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6D00031D" w:rsidR="00D0226A" w:rsidRPr="001E03E1" w:rsidRDefault="00000000" w:rsidP="001E03E1">
            <w:pPr>
              <w:pStyle w:val="CoverTitle"/>
              <w:rPr>
                <w:szCs w:val="90"/>
              </w:rPr>
            </w:pPr>
            <w:sdt>
              <w:sdtPr>
                <w:rPr>
                  <w:sz w:val="72"/>
                  <w:szCs w:val="72"/>
                </w:rPr>
                <w:id w:val="1228188510"/>
                <w:placeholder>
                  <w:docPart w:val="DefaultPlaceholder_-1854013440"/>
                </w:placeholder>
              </w:sdtPr>
              <w:sdtEndPr>
                <w:rPr>
                  <w:sz w:val="144"/>
                  <w:szCs w:val="144"/>
                </w:rPr>
              </w:sdtEndPr>
              <w:sdtContent>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44002A">
                      <w:rPr>
                        <w:sz w:val="72"/>
                        <w:szCs w:val="72"/>
                      </w:rPr>
                      <w:t>Emergency Power Generation</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FDB4B56" w14:textId="6C10B266" w:rsidR="00595C8C" w:rsidRDefault="00595C8C" w:rsidP="00323E71">
      <w:pPr>
        <w:sectPr w:rsidR="00595C8C" w:rsidSect="00201F06">
          <w:headerReference w:type="default" r:id="rId16"/>
          <w:footerReference w:type="default" r:id="rId17"/>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1BE7899E" w14:textId="3A64E5E2" w:rsidR="00FE0E7B" w:rsidRDefault="00404B0C">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instrText xml:space="preserve"> TOC \o "1-1" \h \z \u </w:instrText>
      </w:r>
      <w:r>
        <w:fldChar w:fldCharType="separate"/>
      </w:r>
      <w:hyperlink w:anchor="_Toc225406018" w:history="1">
        <w:r w:rsidR="00FE0E7B" w:rsidRPr="00F90ED9">
          <w:rPr>
            <w:rStyle w:val="Hyperlink"/>
          </w:rPr>
          <w:t>1.</w:t>
        </w:r>
        <w:r w:rsidR="00FE0E7B">
          <w:rPr>
            <w:rFonts w:asciiTheme="minorHAnsi" w:eastAsiaTheme="minorEastAsia" w:hAnsiTheme="minorHAnsi" w:cstheme="minorBidi"/>
            <w:kern w:val="2"/>
            <w:szCs w:val="24"/>
            <w:lang w:eastAsia="en-GB" w:bidi="ar-SA"/>
            <w14:ligatures w14:val="standardContextual"/>
          </w:rPr>
          <w:tab/>
        </w:r>
        <w:r w:rsidR="00FE0E7B" w:rsidRPr="00F90ED9">
          <w:rPr>
            <w:rStyle w:val="Hyperlink"/>
          </w:rPr>
          <w:t>Introduction</w:t>
        </w:r>
        <w:r w:rsidR="00FE0E7B">
          <w:rPr>
            <w:webHidden/>
          </w:rPr>
          <w:tab/>
        </w:r>
        <w:r w:rsidR="00FE0E7B">
          <w:rPr>
            <w:webHidden/>
          </w:rPr>
          <w:fldChar w:fldCharType="begin"/>
        </w:r>
        <w:r w:rsidR="00FE0E7B">
          <w:rPr>
            <w:webHidden/>
          </w:rPr>
          <w:instrText xml:space="preserve"> PAGEREF _Toc225406018 \h </w:instrText>
        </w:r>
        <w:r w:rsidR="00FE0E7B">
          <w:rPr>
            <w:webHidden/>
          </w:rPr>
        </w:r>
        <w:r w:rsidR="00FE0E7B">
          <w:rPr>
            <w:webHidden/>
          </w:rPr>
          <w:fldChar w:fldCharType="separate"/>
        </w:r>
        <w:r w:rsidR="00FE0E7B">
          <w:rPr>
            <w:webHidden/>
          </w:rPr>
          <w:t>3</w:t>
        </w:r>
        <w:r w:rsidR="00FE0E7B">
          <w:rPr>
            <w:webHidden/>
          </w:rPr>
          <w:fldChar w:fldCharType="end"/>
        </w:r>
      </w:hyperlink>
    </w:p>
    <w:p w14:paraId="1C972354" w14:textId="19ADD8EF" w:rsidR="00FE0E7B" w:rsidRDefault="00FE0E7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5406019" w:history="1">
        <w:r w:rsidRPr="00F90ED9">
          <w:rPr>
            <w:rStyle w:val="Hyperlink"/>
          </w:rPr>
          <w:t>2.</w:t>
        </w:r>
        <w:r>
          <w:rPr>
            <w:rFonts w:asciiTheme="minorHAnsi" w:eastAsiaTheme="minorEastAsia" w:hAnsiTheme="minorHAnsi" w:cstheme="minorBidi"/>
            <w:kern w:val="2"/>
            <w:szCs w:val="24"/>
            <w:lang w:eastAsia="en-GB" w:bidi="ar-SA"/>
            <w14:ligatures w14:val="standardContextual"/>
          </w:rPr>
          <w:tab/>
        </w:r>
        <w:r w:rsidRPr="00F90ED9">
          <w:rPr>
            <w:rStyle w:val="Hyperlink"/>
          </w:rPr>
          <w:t>Purpose and scope</w:t>
        </w:r>
        <w:r>
          <w:rPr>
            <w:webHidden/>
          </w:rPr>
          <w:tab/>
        </w:r>
        <w:r>
          <w:rPr>
            <w:webHidden/>
          </w:rPr>
          <w:fldChar w:fldCharType="begin"/>
        </w:r>
        <w:r>
          <w:rPr>
            <w:webHidden/>
          </w:rPr>
          <w:instrText xml:space="preserve"> PAGEREF _Toc225406019 \h </w:instrText>
        </w:r>
        <w:r>
          <w:rPr>
            <w:webHidden/>
          </w:rPr>
        </w:r>
        <w:r>
          <w:rPr>
            <w:webHidden/>
          </w:rPr>
          <w:fldChar w:fldCharType="separate"/>
        </w:r>
        <w:r>
          <w:rPr>
            <w:webHidden/>
          </w:rPr>
          <w:t>4</w:t>
        </w:r>
        <w:r>
          <w:rPr>
            <w:webHidden/>
          </w:rPr>
          <w:fldChar w:fldCharType="end"/>
        </w:r>
      </w:hyperlink>
    </w:p>
    <w:p w14:paraId="6D331871" w14:textId="5ABF76B4" w:rsidR="00FE0E7B" w:rsidRDefault="00FE0E7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5406020" w:history="1">
        <w:r w:rsidRPr="00F90ED9">
          <w:rPr>
            <w:rStyle w:val="Hyperlink"/>
          </w:rPr>
          <w:t>3.</w:t>
        </w:r>
        <w:r>
          <w:rPr>
            <w:rFonts w:asciiTheme="minorHAnsi" w:eastAsiaTheme="minorEastAsia" w:hAnsiTheme="minorHAnsi" w:cstheme="minorBidi"/>
            <w:kern w:val="2"/>
            <w:szCs w:val="24"/>
            <w:lang w:eastAsia="en-GB" w:bidi="ar-SA"/>
            <w14:ligatures w14:val="standardContextual"/>
          </w:rPr>
          <w:tab/>
        </w:r>
        <w:r w:rsidRPr="00F90ED9">
          <w:rPr>
            <w:rStyle w:val="Hyperlink"/>
          </w:rPr>
          <w:t>Relationship to licence and other relevant legislation</w:t>
        </w:r>
        <w:r>
          <w:rPr>
            <w:webHidden/>
          </w:rPr>
          <w:tab/>
        </w:r>
        <w:r>
          <w:rPr>
            <w:webHidden/>
          </w:rPr>
          <w:fldChar w:fldCharType="begin"/>
        </w:r>
        <w:r>
          <w:rPr>
            <w:webHidden/>
          </w:rPr>
          <w:instrText xml:space="preserve"> PAGEREF _Toc225406020 \h </w:instrText>
        </w:r>
        <w:r>
          <w:rPr>
            <w:webHidden/>
          </w:rPr>
        </w:r>
        <w:r>
          <w:rPr>
            <w:webHidden/>
          </w:rPr>
          <w:fldChar w:fldCharType="separate"/>
        </w:r>
        <w:r>
          <w:rPr>
            <w:webHidden/>
          </w:rPr>
          <w:t>5</w:t>
        </w:r>
        <w:r>
          <w:rPr>
            <w:webHidden/>
          </w:rPr>
          <w:fldChar w:fldCharType="end"/>
        </w:r>
      </w:hyperlink>
    </w:p>
    <w:p w14:paraId="5C3D9977" w14:textId="05D55BAC" w:rsidR="00FE0E7B" w:rsidRDefault="00FE0E7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5406021" w:history="1">
        <w:r w:rsidRPr="00F90ED9">
          <w:rPr>
            <w:rStyle w:val="Hyperlink"/>
          </w:rPr>
          <w:t>4.</w:t>
        </w:r>
        <w:r>
          <w:rPr>
            <w:rFonts w:asciiTheme="minorHAnsi" w:eastAsiaTheme="minorEastAsia" w:hAnsiTheme="minorHAnsi" w:cstheme="minorBidi"/>
            <w:kern w:val="2"/>
            <w:szCs w:val="24"/>
            <w:lang w:eastAsia="en-GB" w:bidi="ar-SA"/>
            <w14:ligatures w14:val="standardContextual"/>
          </w:rPr>
          <w:tab/>
        </w:r>
        <w:r w:rsidRPr="00F90ED9">
          <w:rPr>
            <w:rStyle w:val="Hyperlink"/>
          </w:rPr>
          <w:t>Relationship to Safety Assessment Principles, WENRA Reference Levels, and IAEA Safety Standards and Guides</w:t>
        </w:r>
        <w:r>
          <w:rPr>
            <w:webHidden/>
          </w:rPr>
          <w:tab/>
        </w:r>
        <w:r>
          <w:rPr>
            <w:webHidden/>
          </w:rPr>
          <w:fldChar w:fldCharType="begin"/>
        </w:r>
        <w:r>
          <w:rPr>
            <w:webHidden/>
          </w:rPr>
          <w:instrText xml:space="preserve"> PAGEREF _Toc225406021 \h </w:instrText>
        </w:r>
        <w:r>
          <w:rPr>
            <w:webHidden/>
          </w:rPr>
        </w:r>
        <w:r>
          <w:rPr>
            <w:webHidden/>
          </w:rPr>
          <w:fldChar w:fldCharType="separate"/>
        </w:r>
        <w:r>
          <w:rPr>
            <w:webHidden/>
          </w:rPr>
          <w:t>7</w:t>
        </w:r>
        <w:r>
          <w:rPr>
            <w:webHidden/>
          </w:rPr>
          <w:fldChar w:fldCharType="end"/>
        </w:r>
      </w:hyperlink>
    </w:p>
    <w:p w14:paraId="42355228" w14:textId="299630E8" w:rsidR="00FE0E7B" w:rsidRDefault="00FE0E7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5406022" w:history="1">
        <w:r w:rsidRPr="00F90ED9">
          <w:rPr>
            <w:rStyle w:val="Hyperlink"/>
          </w:rPr>
          <w:t>5.</w:t>
        </w:r>
        <w:r>
          <w:rPr>
            <w:rFonts w:asciiTheme="minorHAnsi" w:eastAsiaTheme="minorEastAsia" w:hAnsiTheme="minorHAnsi" w:cstheme="minorBidi"/>
            <w:kern w:val="2"/>
            <w:szCs w:val="24"/>
            <w:lang w:eastAsia="en-GB" w:bidi="ar-SA"/>
            <w14:ligatures w14:val="standardContextual"/>
          </w:rPr>
          <w:tab/>
        </w:r>
        <w:r w:rsidRPr="00F90ED9">
          <w:rPr>
            <w:rStyle w:val="Hyperlink"/>
          </w:rPr>
          <w:t>Advice to inspectors</w:t>
        </w:r>
        <w:r>
          <w:rPr>
            <w:webHidden/>
          </w:rPr>
          <w:tab/>
        </w:r>
        <w:r>
          <w:rPr>
            <w:webHidden/>
          </w:rPr>
          <w:fldChar w:fldCharType="begin"/>
        </w:r>
        <w:r>
          <w:rPr>
            <w:webHidden/>
          </w:rPr>
          <w:instrText xml:space="preserve"> PAGEREF _Toc225406022 \h </w:instrText>
        </w:r>
        <w:r>
          <w:rPr>
            <w:webHidden/>
          </w:rPr>
        </w:r>
        <w:r>
          <w:rPr>
            <w:webHidden/>
          </w:rPr>
          <w:fldChar w:fldCharType="separate"/>
        </w:r>
        <w:r>
          <w:rPr>
            <w:webHidden/>
          </w:rPr>
          <w:t>9</w:t>
        </w:r>
        <w:r>
          <w:rPr>
            <w:webHidden/>
          </w:rPr>
          <w:fldChar w:fldCharType="end"/>
        </w:r>
      </w:hyperlink>
    </w:p>
    <w:p w14:paraId="129D9FE7" w14:textId="62256FDA" w:rsidR="00FE0E7B" w:rsidRDefault="00FE0E7B">
      <w:pPr>
        <w:pStyle w:val="TOC1"/>
        <w:rPr>
          <w:rFonts w:asciiTheme="minorHAnsi" w:eastAsiaTheme="minorEastAsia" w:hAnsiTheme="minorHAnsi" w:cstheme="minorBidi"/>
          <w:kern w:val="2"/>
          <w:szCs w:val="24"/>
          <w:lang w:eastAsia="en-GB" w:bidi="ar-SA"/>
          <w14:ligatures w14:val="standardContextual"/>
        </w:rPr>
      </w:pPr>
      <w:hyperlink w:anchor="_Toc225406023" w:history="1">
        <w:r w:rsidRPr="00F90ED9">
          <w:rPr>
            <w:rStyle w:val="Hyperlink"/>
          </w:rPr>
          <w:t>Appendix 1 – Guidance for undertaking mechanical engineering inspections of EPGSs</w:t>
        </w:r>
        <w:r>
          <w:rPr>
            <w:webHidden/>
          </w:rPr>
          <w:tab/>
        </w:r>
        <w:r>
          <w:rPr>
            <w:webHidden/>
          </w:rPr>
          <w:fldChar w:fldCharType="begin"/>
        </w:r>
        <w:r>
          <w:rPr>
            <w:webHidden/>
          </w:rPr>
          <w:instrText xml:space="preserve"> PAGEREF _Toc225406023 \h </w:instrText>
        </w:r>
        <w:r>
          <w:rPr>
            <w:webHidden/>
          </w:rPr>
        </w:r>
        <w:r>
          <w:rPr>
            <w:webHidden/>
          </w:rPr>
          <w:fldChar w:fldCharType="separate"/>
        </w:r>
        <w:r>
          <w:rPr>
            <w:webHidden/>
          </w:rPr>
          <w:t>23</w:t>
        </w:r>
        <w:r>
          <w:rPr>
            <w:webHidden/>
          </w:rPr>
          <w:fldChar w:fldCharType="end"/>
        </w:r>
      </w:hyperlink>
    </w:p>
    <w:p w14:paraId="440C0C74" w14:textId="3FA13A76" w:rsidR="00FE0E7B" w:rsidRDefault="00FE0E7B">
      <w:pPr>
        <w:pStyle w:val="TOC1"/>
        <w:rPr>
          <w:rFonts w:asciiTheme="minorHAnsi" w:eastAsiaTheme="minorEastAsia" w:hAnsiTheme="minorHAnsi" w:cstheme="minorBidi"/>
          <w:kern w:val="2"/>
          <w:szCs w:val="24"/>
          <w:lang w:eastAsia="en-GB" w:bidi="ar-SA"/>
          <w14:ligatures w14:val="standardContextual"/>
        </w:rPr>
      </w:pPr>
      <w:hyperlink w:anchor="_Toc225406024" w:history="1">
        <w:r w:rsidRPr="00F90ED9">
          <w:rPr>
            <w:rStyle w:val="Hyperlink"/>
          </w:rPr>
          <w:t>Appendix 2 – Guidance on the use of biodiesel</w:t>
        </w:r>
        <w:r>
          <w:rPr>
            <w:webHidden/>
          </w:rPr>
          <w:tab/>
        </w:r>
        <w:r>
          <w:rPr>
            <w:webHidden/>
          </w:rPr>
          <w:fldChar w:fldCharType="begin"/>
        </w:r>
        <w:r>
          <w:rPr>
            <w:webHidden/>
          </w:rPr>
          <w:instrText xml:space="preserve"> PAGEREF _Toc225406024 \h </w:instrText>
        </w:r>
        <w:r>
          <w:rPr>
            <w:webHidden/>
          </w:rPr>
        </w:r>
        <w:r>
          <w:rPr>
            <w:webHidden/>
          </w:rPr>
          <w:fldChar w:fldCharType="separate"/>
        </w:r>
        <w:r>
          <w:rPr>
            <w:webHidden/>
          </w:rPr>
          <w:t>28</w:t>
        </w:r>
        <w:r>
          <w:rPr>
            <w:webHidden/>
          </w:rPr>
          <w:fldChar w:fldCharType="end"/>
        </w:r>
      </w:hyperlink>
    </w:p>
    <w:p w14:paraId="1D468613" w14:textId="41E33766" w:rsidR="00FE0E7B" w:rsidRDefault="00FE0E7B">
      <w:pPr>
        <w:pStyle w:val="TOC1"/>
        <w:rPr>
          <w:rFonts w:asciiTheme="minorHAnsi" w:eastAsiaTheme="minorEastAsia" w:hAnsiTheme="minorHAnsi" w:cstheme="minorBidi"/>
          <w:kern w:val="2"/>
          <w:szCs w:val="24"/>
          <w:lang w:eastAsia="en-GB" w:bidi="ar-SA"/>
          <w14:ligatures w14:val="standardContextual"/>
        </w:rPr>
      </w:pPr>
      <w:hyperlink w:anchor="_Toc225406025" w:history="1">
        <w:r w:rsidRPr="00F90ED9">
          <w:rPr>
            <w:rStyle w:val="Hyperlink"/>
          </w:rPr>
          <w:t>References</w:t>
        </w:r>
        <w:r>
          <w:rPr>
            <w:webHidden/>
          </w:rPr>
          <w:tab/>
        </w:r>
        <w:r>
          <w:rPr>
            <w:webHidden/>
          </w:rPr>
          <w:fldChar w:fldCharType="begin"/>
        </w:r>
        <w:r>
          <w:rPr>
            <w:webHidden/>
          </w:rPr>
          <w:instrText xml:space="preserve"> PAGEREF _Toc225406025 \h </w:instrText>
        </w:r>
        <w:r>
          <w:rPr>
            <w:webHidden/>
          </w:rPr>
        </w:r>
        <w:r>
          <w:rPr>
            <w:webHidden/>
          </w:rPr>
          <w:fldChar w:fldCharType="separate"/>
        </w:r>
        <w:r>
          <w:rPr>
            <w:webHidden/>
          </w:rPr>
          <w:t>29</w:t>
        </w:r>
        <w:r>
          <w:rPr>
            <w:webHidden/>
          </w:rPr>
          <w:fldChar w:fldCharType="end"/>
        </w:r>
      </w:hyperlink>
    </w:p>
    <w:p w14:paraId="359248C4" w14:textId="2571CBFF" w:rsidR="00FE0E7B" w:rsidRDefault="00FE0E7B">
      <w:pPr>
        <w:pStyle w:val="TOC1"/>
        <w:rPr>
          <w:rFonts w:asciiTheme="minorHAnsi" w:eastAsiaTheme="minorEastAsia" w:hAnsiTheme="minorHAnsi" w:cstheme="minorBidi"/>
          <w:kern w:val="2"/>
          <w:szCs w:val="24"/>
          <w:lang w:eastAsia="en-GB" w:bidi="ar-SA"/>
          <w14:ligatures w14:val="standardContextual"/>
        </w:rPr>
      </w:pPr>
      <w:hyperlink w:anchor="_Toc225406026" w:history="1">
        <w:r w:rsidRPr="00F90ED9">
          <w:rPr>
            <w:rStyle w:val="Hyperlink"/>
          </w:rPr>
          <w:t>Glossary</w:t>
        </w:r>
        <w:r>
          <w:rPr>
            <w:webHidden/>
          </w:rPr>
          <w:tab/>
        </w:r>
        <w:r>
          <w:rPr>
            <w:webHidden/>
          </w:rPr>
          <w:fldChar w:fldCharType="begin"/>
        </w:r>
        <w:r>
          <w:rPr>
            <w:webHidden/>
          </w:rPr>
          <w:instrText xml:space="preserve"> PAGEREF _Toc225406026 \h </w:instrText>
        </w:r>
        <w:r>
          <w:rPr>
            <w:webHidden/>
          </w:rPr>
        </w:r>
        <w:r>
          <w:rPr>
            <w:webHidden/>
          </w:rPr>
          <w:fldChar w:fldCharType="separate"/>
        </w:r>
        <w:r>
          <w:rPr>
            <w:webHidden/>
          </w:rPr>
          <w:t>30</w:t>
        </w:r>
        <w:r>
          <w:rPr>
            <w:webHidden/>
          </w:rPr>
          <w:fldChar w:fldCharType="end"/>
        </w:r>
      </w:hyperlink>
    </w:p>
    <w:p w14:paraId="47FE5414" w14:textId="6A1068DE" w:rsidR="00FE0E7B" w:rsidRDefault="00FE0E7B">
      <w:pPr>
        <w:pStyle w:val="TOC1"/>
        <w:rPr>
          <w:rFonts w:asciiTheme="minorHAnsi" w:eastAsiaTheme="minorEastAsia" w:hAnsiTheme="minorHAnsi" w:cstheme="minorBidi"/>
          <w:kern w:val="2"/>
          <w:szCs w:val="24"/>
          <w:lang w:eastAsia="en-GB" w:bidi="ar-SA"/>
          <w14:ligatures w14:val="standardContextual"/>
        </w:rPr>
      </w:pPr>
      <w:hyperlink w:anchor="_Toc225406027" w:history="1">
        <w:r w:rsidRPr="00F90ED9">
          <w:rPr>
            <w:rStyle w:val="Hyperlink"/>
          </w:rPr>
          <w:t>List of key acronyms, initialisms and abbreviations</w:t>
        </w:r>
        <w:r>
          <w:rPr>
            <w:webHidden/>
          </w:rPr>
          <w:tab/>
        </w:r>
        <w:r>
          <w:rPr>
            <w:webHidden/>
          </w:rPr>
          <w:fldChar w:fldCharType="begin"/>
        </w:r>
        <w:r>
          <w:rPr>
            <w:webHidden/>
          </w:rPr>
          <w:instrText xml:space="preserve"> PAGEREF _Toc225406027 \h </w:instrText>
        </w:r>
        <w:r>
          <w:rPr>
            <w:webHidden/>
          </w:rPr>
        </w:r>
        <w:r>
          <w:rPr>
            <w:webHidden/>
          </w:rPr>
          <w:fldChar w:fldCharType="separate"/>
        </w:r>
        <w:r>
          <w:rPr>
            <w:webHidden/>
          </w:rPr>
          <w:t>31</w:t>
        </w:r>
        <w:r>
          <w:rPr>
            <w:webHidden/>
          </w:rPr>
          <w:fldChar w:fldCharType="end"/>
        </w:r>
      </w:hyperlink>
    </w:p>
    <w:p w14:paraId="02EC6B0C" w14:textId="53288B1A" w:rsidR="00FE0E7B" w:rsidRDefault="00FE0E7B">
      <w:pPr>
        <w:pStyle w:val="TOC1"/>
        <w:rPr>
          <w:rFonts w:asciiTheme="minorHAnsi" w:eastAsiaTheme="minorEastAsia" w:hAnsiTheme="minorHAnsi" w:cstheme="minorBidi"/>
          <w:kern w:val="2"/>
          <w:szCs w:val="24"/>
          <w:lang w:eastAsia="en-GB" w:bidi="ar-SA"/>
          <w14:ligatures w14:val="standardContextual"/>
        </w:rPr>
      </w:pPr>
      <w:hyperlink w:anchor="_Toc225406028" w:history="1">
        <w:r w:rsidRPr="00F90ED9">
          <w:rPr>
            <w:rStyle w:val="Hyperlink"/>
          </w:rPr>
          <w:t>Document control information</w:t>
        </w:r>
        <w:r>
          <w:rPr>
            <w:webHidden/>
          </w:rPr>
          <w:tab/>
        </w:r>
        <w:r>
          <w:rPr>
            <w:webHidden/>
          </w:rPr>
          <w:fldChar w:fldCharType="begin"/>
        </w:r>
        <w:r>
          <w:rPr>
            <w:webHidden/>
          </w:rPr>
          <w:instrText xml:space="preserve"> PAGEREF _Toc225406028 \h </w:instrText>
        </w:r>
        <w:r>
          <w:rPr>
            <w:webHidden/>
          </w:rPr>
        </w:r>
        <w:r>
          <w:rPr>
            <w:webHidden/>
          </w:rPr>
          <w:fldChar w:fldCharType="separate"/>
        </w:r>
        <w:r>
          <w:rPr>
            <w:webHidden/>
          </w:rPr>
          <w:t>32</w:t>
        </w:r>
        <w:r>
          <w:rPr>
            <w:webHidden/>
          </w:rPr>
          <w:fldChar w:fldCharType="end"/>
        </w:r>
      </w:hyperlink>
    </w:p>
    <w:p w14:paraId="0CC4B54A" w14:textId="42D34E6D"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201F06">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p>
    <w:p w14:paraId="43A875A4" w14:textId="5DEDA49A" w:rsidR="008D49A5" w:rsidRPr="0044002A" w:rsidRDefault="008D49A5" w:rsidP="0044002A">
      <w:pPr>
        <w:pStyle w:val="Heading1"/>
        <w:numPr>
          <w:ilvl w:val="0"/>
          <w:numId w:val="4"/>
        </w:numPr>
      </w:pPr>
      <w:bookmarkStart w:id="1" w:name="_Toc225406018"/>
      <w:bookmarkEnd w:id="0"/>
      <w:r w:rsidRPr="0044002A">
        <w:lastRenderedPageBreak/>
        <w:t>Introduction</w:t>
      </w:r>
      <w:bookmarkEnd w:id="1"/>
    </w:p>
    <w:p w14:paraId="2E8C6D06" w14:textId="1AA1A44B" w:rsidR="0044002A" w:rsidRDefault="0044002A" w:rsidP="0044002A">
      <w:pPr>
        <w:pStyle w:val="F9-Paragraph"/>
      </w:pPr>
      <w:r>
        <w:t xml:space="preserve">This Technical Assessment Guide (TAG) is part of a suite of guidance available to ONR inspectors to assist in their application of the Safey Assessment Principles (SAPs) </w:t>
      </w:r>
      <w:sdt>
        <w:sdtPr>
          <w:id w:val="-1048605043"/>
          <w:citation/>
        </w:sdtPr>
        <w:sdtContent>
          <w:r>
            <w:fldChar w:fldCharType="begin"/>
          </w:r>
          <w:r>
            <w:instrText xml:space="preserve"> CITATION ONR2013 \l 2057 </w:instrText>
          </w:r>
          <w:r>
            <w:fldChar w:fldCharType="separate"/>
          </w:r>
          <w:r w:rsidR="00F92C59">
            <w:rPr>
              <w:noProof/>
            </w:rPr>
            <w:t>[1]</w:t>
          </w:r>
          <w:r>
            <w:fldChar w:fldCharType="end"/>
          </w:r>
        </w:sdtContent>
      </w:sdt>
      <w:r>
        <w:t xml:space="preserve"> which are used in the technical assessment of the safety cases for nuclear facilities and in the formation of regulatory judgements.</w:t>
      </w:r>
    </w:p>
    <w:p w14:paraId="10BE6BD3" w14:textId="6A53632F" w:rsidR="0044002A" w:rsidRPr="0044002A" w:rsidRDefault="0044002A" w:rsidP="00677D30">
      <w:pPr>
        <w:pStyle w:val="F9-Paragraph"/>
        <w:sectPr w:rsidR="0044002A" w:rsidRPr="0044002A" w:rsidSect="00201F06">
          <w:headerReference w:type="even" r:id="rId22"/>
          <w:headerReference w:type="default" r:id="rId23"/>
          <w:footerReference w:type="even" r:id="rId24"/>
          <w:pgSz w:w="11906" w:h="16838" w:code="9"/>
          <w:pgMar w:top="1440" w:right="1440" w:bottom="1440" w:left="1440" w:header="397" w:footer="397" w:gutter="0"/>
          <w:cols w:space="312"/>
          <w:docGrid w:linePitch="360"/>
        </w:sectPr>
      </w:pPr>
      <w:r>
        <w:t>This TAG has been written with due regard for relevant legislation, licence conditions and international guidance. The overarching relationships between the TAGs and these areas of legislation and guidance are discussed further in “</w:t>
      </w:r>
      <w:hyperlink r:id="rId25">
        <w:r w:rsidRPr="364C8C61">
          <w:rPr>
            <w:rStyle w:val="Hyperlink"/>
          </w:rPr>
          <w:t>An Introduction to ONR's technical assessment and inspection guides</w:t>
        </w:r>
      </w:hyperlink>
      <w:r>
        <w:t xml:space="preserve">” </w:t>
      </w:r>
      <w:sdt>
        <w:sdtPr>
          <w:id w:val="-1838684607"/>
          <w:citation/>
        </w:sdtPr>
        <w:sdtContent>
          <w:r>
            <w:fldChar w:fldCharType="begin"/>
          </w:r>
          <w:r>
            <w:instrText xml:space="preserve">CITATION ONR25 \l 2057 </w:instrText>
          </w:r>
          <w:r>
            <w:fldChar w:fldCharType="separate"/>
          </w:r>
          <w:r w:rsidR="00F92C59">
            <w:rPr>
              <w:noProof/>
            </w:rPr>
            <w:t>[2]</w:t>
          </w:r>
          <w:r>
            <w:fldChar w:fldCharType="end"/>
          </w:r>
        </w:sdtContent>
      </w:sdt>
      <w:r>
        <w:t xml:space="preserve">. </w:t>
      </w:r>
    </w:p>
    <w:p w14:paraId="05AAE39A" w14:textId="3941BF70" w:rsidR="008D49A5" w:rsidRPr="00BA52EC" w:rsidRDefault="000950B3" w:rsidP="0044002A">
      <w:pPr>
        <w:pStyle w:val="Heading1"/>
      </w:pPr>
      <w:bookmarkStart w:id="2" w:name="_Toc225406019"/>
      <w:r w:rsidRPr="00BA52EC">
        <w:lastRenderedPageBreak/>
        <w:t xml:space="preserve">Purpose and </w:t>
      </w:r>
      <w:r w:rsidR="0044002A">
        <w:t>s</w:t>
      </w:r>
      <w:r w:rsidRPr="00BA52EC">
        <w:t>cope</w:t>
      </w:r>
      <w:bookmarkEnd w:id="2"/>
    </w:p>
    <w:p w14:paraId="185EA919" w14:textId="2B1AE85D" w:rsidR="00EF309D" w:rsidRDefault="00EF309D" w:rsidP="0044002A">
      <w:pPr>
        <w:pStyle w:val="F9-Paragraph"/>
        <w:rPr>
          <w:rFonts w:asciiTheme="minorHAnsi" w:hAnsiTheme="minorHAnsi"/>
          <w:sz w:val="22"/>
          <w:szCs w:val="22"/>
        </w:rPr>
      </w:pPr>
      <w:r>
        <w:t xml:space="preserve">This TAG guides ONR inspectors assessing </w:t>
      </w:r>
      <w:r w:rsidR="00FE1F5A">
        <w:t>Emergency Power Generation systems (EPGS)</w:t>
      </w:r>
      <w:r>
        <w:t xml:space="preserve">. An EPGS comprises the prime mover, </w:t>
      </w:r>
      <w:r w:rsidR="00762E65">
        <w:t>generator,</w:t>
      </w:r>
      <w:r>
        <w:t xml:space="preserve"> and auxiliaries up to the generator terminals, and the electrical equipment that enables connection of generator(s) to the plant and its structures, </w:t>
      </w:r>
      <w:r w:rsidR="00762E65">
        <w:t>systems,</w:t>
      </w:r>
      <w:r>
        <w:t xml:space="preserve"> and components (SSCs).</w:t>
      </w:r>
    </w:p>
    <w:p w14:paraId="0289E8A5" w14:textId="1D17D4FE" w:rsidR="00EF309D" w:rsidRDefault="00EF309D" w:rsidP="0044002A">
      <w:pPr>
        <w:pStyle w:val="F9-Paragraph"/>
      </w:pPr>
      <w:r>
        <w:t>Following loss of normal power (</w:t>
      </w:r>
      <w:r w:rsidR="0044002A">
        <w:t>for example,</w:t>
      </w:r>
      <w:r>
        <w:t xml:space="preserve"> Loss of Off</w:t>
      </w:r>
      <w:r>
        <w:noBreakHyphen/>
        <w:t>Site Power (LOOP)), an EPGS supplies electrical power to the nuclear safety systems identified in the licensee’s safety case, typically to maintain essential cooling and containment.</w:t>
      </w:r>
    </w:p>
    <w:p w14:paraId="7FAEBD22" w14:textId="1DA41BF4" w:rsidR="00EF309D" w:rsidRDefault="00EF309D" w:rsidP="0044002A">
      <w:pPr>
        <w:pStyle w:val="F9-Paragraph"/>
      </w:pPr>
      <w:r>
        <w:t xml:space="preserve">The guidance also applies to mobile generators; inspectors should consider the adequacy of transport, </w:t>
      </w:r>
      <w:r w:rsidR="00762E65">
        <w:t>connection,</w:t>
      </w:r>
      <w:r>
        <w:t xml:space="preserve"> and re</w:t>
      </w:r>
      <w:r>
        <w:noBreakHyphen/>
        <w:t>fuelling provisions.</w:t>
      </w:r>
    </w:p>
    <w:p w14:paraId="1BB27B54" w14:textId="4EA66CB2" w:rsidR="00EF309D" w:rsidRDefault="00EF309D" w:rsidP="0044002A">
      <w:pPr>
        <w:pStyle w:val="F9-Paragraph"/>
      </w:pPr>
      <w:r>
        <w:t>This TAG focuses on mechanical engineering. Further guidance is in Appendix 1 and following sections:</w:t>
      </w:r>
    </w:p>
    <w:p w14:paraId="09938425" w14:textId="77777777" w:rsidR="00D46E12" w:rsidRPr="008F2F9C" w:rsidRDefault="00D46E12" w:rsidP="0044002A">
      <w:pPr>
        <w:pStyle w:val="Heading2"/>
      </w:pPr>
      <w:r w:rsidRPr="008F2F9C">
        <w:t>Electrical systems</w:t>
      </w:r>
    </w:p>
    <w:p w14:paraId="6D3A4A07" w14:textId="2333CE07" w:rsidR="00DA2632" w:rsidRDefault="00D46E12" w:rsidP="0044002A">
      <w:pPr>
        <w:pStyle w:val="F9-Paragraph"/>
      </w:pPr>
      <w:r w:rsidRPr="004213B8">
        <w:t xml:space="preserve">Inspectors are advised to consider the guidance within the Essential Services TAG </w:t>
      </w:r>
      <w:sdt>
        <w:sdtPr>
          <w:id w:val="-1918783769"/>
          <w:citation/>
        </w:sdtPr>
        <w:sdtContent>
          <w:r w:rsidR="00E14725">
            <w:fldChar w:fldCharType="begin"/>
          </w:r>
          <w:r w:rsidR="00E14725">
            <w:instrText xml:space="preserve"> CITATION ONR4 \l 2057 </w:instrText>
          </w:r>
          <w:r w:rsidR="00E14725">
            <w:fldChar w:fldCharType="separate"/>
          </w:r>
          <w:r w:rsidR="00F92C59">
            <w:rPr>
              <w:noProof/>
            </w:rPr>
            <w:t>[3]</w:t>
          </w:r>
          <w:r w:rsidR="00E14725">
            <w:fldChar w:fldCharType="end"/>
          </w:r>
        </w:sdtContent>
      </w:sdt>
      <w:r w:rsidRPr="004213B8">
        <w:t xml:space="preserve"> in carrying out the assessment of EPGSs.</w:t>
      </w:r>
    </w:p>
    <w:p w14:paraId="0D00CD6E" w14:textId="3DCF2CD5" w:rsidR="00D46E12" w:rsidRPr="008F2F9C" w:rsidRDefault="00D46E12" w:rsidP="0044002A">
      <w:pPr>
        <w:pStyle w:val="Heading2"/>
      </w:pPr>
      <w:r w:rsidRPr="008F2F9C">
        <w:t xml:space="preserve">Control and instrumentation </w:t>
      </w:r>
      <w:r w:rsidR="00DF753A" w:rsidRPr="008F2F9C">
        <w:t>systems.</w:t>
      </w:r>
    </w:p>
    <w:p w14:paraId="72D5A4D6" w14:textId="77777777" w:rsidR="00D46E12" w:rsidRDefault="00D46E12" w:rsidP="0044002A">
      <w:pPr>
        <w:pStyle w:val="F9-Paragraph"/>
      </w:pPr>
      <w:r>
        <w:t xml:space="preserve">The control and instrumentation (C&amp;I) systems, including elements such as the starting system, automatic voltage regulator, </w:t>
      </w:r>
      <w:r w:rsidRPr="00E343E3">
        <w:t>EPGS</w:t>
      </w:r>
      <w:r>
        <w:t xml:space="preserve"> synchronising schemes and multi-set controllers, are key considerations when assessing the overall ability of the EPGS to meet the safety case claims.</w:t>
      </w:r>
    </w:p>
    <w:p w14:paraId="0921A892" w14:textId="1CAE265C" w:rsidR="00D46E12" w:rsidRDefault="00D46E12" w:rsidP="0044002A">
      <w:pPr>
        <w:pStyle w:val="F9-Paragraph"/>
      </w:pPr>
      <w:r>
        <w:t xml:space="preserve">If these systems contain software elements (as in the case of smart devices, for example), ONR’s expectations are as set out in SAP ESS.27 and further developed in </w:t>
      </w:r>
      <w:r w:rsidR="0044002A">
        <w:t>the TAG on c</w:t>
      </w:r>
      <w:r w:rsidR="0044002A" w:rsidRPr="0044002A">
        <w:t>omputer</w:t>
      </w:r>
      <w:r w:rsidR="0044002A">
        <w:t>-b</w:t>
      </w:r>
      <w:r w:rsidR="0044002A" w:rsidRPr="0044002A">
        <w:t xml:space="preserve">ased </w:t>
      </w:r>
      <w:r w:rsidR="0044002A">
        <w:t>s</w:t>
      </w:r>
      <w:r w:rsidR="0044002A" w:rsidRPr="0044002A">
        <w:t xml:space="preserve">afety </w:t>
      </w:r>
      <w:r w:rsidR="0044002A">
        <w:t>s</w:t>
      </w:r>
      <w:r w:rsidR="0044002A" w:rsidRPr="0044002A">
        <w:t>ystems</w:t>
      </w:r>
      <w:r>
        <w:t xml:space="preserve"> </w:t>
      </w:r>
      <w:sdt>
        <w:sdtPr>
          <w:id w:val="76404110"/>
          <w:citation/>
        </w:sdtPr>
        <w:sdtContent>
          <w:r w:rsidR="00C966B7">
            <w:fldChar w:fldCharType="begin"/>
          </w:r>
          <w:r w:rsidR="00C966B7">
            <w:instrText xml:space="preserve"> CITATION ONR5 \l 2057 </w:instrText>
          </w:r>
          <w:r w:rsidR="00C966B7">
            <w:fldChar w:fldCharType="separate"/>
          </w:r>
          <w:r w:rsidR="00F92C59">
            <w:rPr>
              <w:noProof/>
            </w:rPr>
            <w:t>[4]</w:t>
          </w:r>
          <w:r w:rsidR="00C966B7">
            <w:fldChar w:fldCharType="end"/>
          </w:r>
        </w:sdtContent>
      </w:sdt>
      <w:r>
        <w:t>.</w:t>
      </w:r>
    </w:p>
    <w:p w14:paraId="6B4CA235" w14:textId="77777777" w:rsidR="00D46E12" w:rsidRDefault="00D46E12" w:rsidP="0044002A">
      <w:pPr>
        <w:pStyle w:val="F9-Paragraph"/>
      </w:pPr>
      <w:r>
        <w:t>Other C&amp;I issues that should be considered but are not included within the scope of the TAG are:</w:t>
      </w:r>
    </w:p>
    <w:p w14:paraId="75F7BBCB" w14:textId="77777777" w:rsidR="00D46E12" w:rsidRDefault="00D46E12" w:rsidP="00B10028">
      <w:pPr>
        <w:pStyle w:val="Bulletlist1"/>
      </w:pPr>
      <w:r>
        <w:t>Potential for environment, human error or cyber security threat to prevent correct operation.</w:t>
      </w:r>
    </w:p>
    <w:p w14:paraId="3BEC545B" w14:textId="77777777" w:rsidR="00D46E12" w:rsidRDefault="00D46E12" w:rsidP="00B10028">
      <w:pPr>
        <w:pStyle w:val="Bulletlist1"/>
      </w:pPr>
      <w:r>
        <w:t>Support and auxiliary systems commensurate with claims being made (eg power supplies and HVAC).</w:t>
      </w:r>
    </w:p>
    <w:p w14:paraId="746CF967" w14:textId="77777777" w:rsidR="00D46E12" w:rsidRDefault="00D46E12" w:rsidP="00B10028">
      <w:pPr>
        <w:pStyle w:val="Bulletlist1"/>
      </w:pPr>
      <w:r>
        <w:t>Diagnostics to identify faults and appropriate measures to address faults (eg critical spares holding and availability of technical support).</w:t>
      </w:r>
    </w:p>
    <w:p w14:paraId="0B8E1319" w14:textId="77777777" w:rsidR="00FC73FD" w:rsidRPr="00FC73FD" w:rsidRDefault="00FC73FD" w:rsidP="00FC73FD">
      <w:pPr>
        <w:sectPr w:rsidR="00FC73FD" w:rsidRPr="00FC73FD" w:rsidSect="00201F06">
          <w:pgSz w:w="11906" w:h="16838" w:code="9"/>
          <w:pgMar w:top="1440" w:right="1440" w:bottom="1440" w:left="1440" w:header="397" w:footer="397" w:gutter="0"/>
          <w:cols w:space="312"/>
          <w:docGrid w:linePitch="360"/>
        </w:sectPr>
      </w:pPr>
    </w:p>
    <w:p w14:paraId="6E712D03" w14:textId="71C740AE" w:rsidR="009E0E52" w:rsidRDefault="000950B3" w:rsidP="0044002A">
      <w:pPr>
        <w:pStyle w:val="Heading1"/>
      </w:pPr>
      <w:bookmarkStart w:id="3" w:name="_Toc225406020"/>
      <w:r>
        <w:lastRenderedPageBreak/>
        <w:t xml:space="preserve">Relationship to </w:t>
      </w:r>
      <w:r w:rsidR="0044002A">
        <w:t>l</w:t>
      </w:r>
      <w:r>
        <w:t xml:space="preserve">icence and other </w:t>
      </w:r>
      <w:r w:rsidR="0044002A">
        <w:t>r</w:t>
      </w:r>
      <w:r>
        <w:t xml:space="preserve">elevant </w:t>
      </w:r>
      <w:r w:rsidR="0044002A">
        <w:t>l</w:t>
      </w:r>
      <w:r>
        <w:t>egislation</w:t>
      </w:r>
      <w:bookmarkEnd w:id="3"/>
      <w:r>
        <w:t xml:space="preserve"> </w:t>
      </w:r>
    </w:p>
    <w:p w14:paraId="1A69B095" w14:textId="77777777" w:rsidR="00957DC3" w:rsidRPr="004E3314" w:rsidRDefault="00957DC3" w:rsidP="0044002A">
      <w:pPr>
        <w:pStyle w:val="Heading2"/>
      </w:pPr>
      <w:bookmarkStart w:id="4" w:name="_Toc125529427"/>
      <w:r w:rsidRPr="004E3314">
        <w:t>Licence Conditions</w:t>
      </w:r>
      <w:bookmarkEnd w:id="4"/>
    </w:p>
    <w:p w14:paraId="484D70E6" w14:textId="6E87F444" w:rsidR="00957DC3" w:rsidRPr="00AB5896" w:rsidRDefault="00957DC3" w:rsidP="0044002A">
      <w:pPr>
        <w:pStyle w:val="F9-Paragraph"/>
      </w:pPr>
      <w:r w:rsidRPr="00AB5896">
        <w:t xml:space="preserve">The following LCs </w:t>
      </w:r>
      <w:r w:rsidR="00A931E8" w:rsidRPr="00AB5896">
        <w:t>are</w:t>
      </w:r>
      <w:r w:rsidRPr="00AB5896">
        <w:t xml:space="preserve"> particularly relevant to </w:t>
      </w:r>
      <w:r w:rsidR="00DF753A">
        <w:t>EPGS</w:t>
      </w:r>
      <w:r w:rsidR="00DF753A" w:rsidRPr="00AB5896">
        <w:t>;</w:t>
      </w:r>
      <w:r w:rsidRPr="00AB5896">
        <w:t xml:space="preserve"> </w:t>
      </w:r>
      <w:r w:rsidR="00DF753A">
        <w:t>however,</w:t>
      </w:r>
      <w:r w:rsidRPr="00AB5896">
        <w:t xml:space="preserve"> the list is not exhaustive:</w:t>
      </w:r>
    </w:p>
    <w:p w14:paraId="57A550D9" w14:textId="7B82C495" w:rsidR="00433821" w:rsidRPr="0039712B" w:rsidRDefault="00433821" w:rsidP="00AD12AC">
      <w:pPr>
        <w:pStyle w:val="Bulletlist1"/>
        <w:rPr>
          <w:bCs w:val="0"/>
          <w:iCs/>
        </w:rPr>
      </w:pPr>
      <w:bookmarkStart w:id="5" w:name="_Toc125529428"/>
      <w:r w:rsidRPr="0039712B">
        <w:rPr>
          <w:bCs w:val="0"/>
          <w:iCs/>
        </w:rPr>
        <w:t xml:space="preserve">Licence Condition 10: Training </w:t>
      </w:r>
    </w:p>
    <w:p w14:paraId="7C1B8359" w14:textId="20DDE7A0" w:rsidR="00433821" w:rsidRPr="0039712B" w:rsidRDefault="00433821" w:rsidP="00AD12AC">
      <w:pPr>
        <w:pStyle w:val="Bulletlist1"/>
        <w:rPr>
          <w:bCs w:val="0"/>
          <w:iCs/>
        </w:rPr>
      </w:pPr>
      <w:r w:rsidRPr="0039712B">
        <w:rPr>
          <w:bCs w:val="0"/>
          <w:iCs/>
        </w:rPr>
        <w:t>Licence Condition 11: Emergency Arrangements</w:t>
      </w:r>
    </w:p>
    <w:p w14:paraId="468AEA76" w14:textId="21D0E300" w:rsidR="00433821" w:rsidRPr="0039712B" w:rsidRDefault="00433821" w:rsidP="00A07FE8">
      <w:pPr>
        <w:pStyle w:val="Bulletlist1"/>
        <w:rPr>
          <w:bCs w:val="0"/>
          <w:iCs/>
        </w:rPr>
      </w:pPr>
      <w:r w:rsidRPr="0039712B">
        <w:rPr>
          <w:bCs w:val="0"/>
          <w:iCs/>
        </w:rPr>
        <w:t xml:space="preserve">Licence Condition 12: Duly authorised and other suitably qualified and experienced persons </w:t>
      </w:r>
    </w:p>
    <w:p w14:paraId="073CFCAB" w14:textId="5E506737" w:rsidR="00433821" w:rsidRPr="0039712B" w:rsidRDefault="00433821" w:rsidP="00E309DB">
      <w:pPr>
        <w:pStyle w:val="Bulletlist1"/>
        <w:rPr>
          <w:bCs w:val="0"/>
          <w:iCs/>
        </w:rPr>
      </w:pPr>
      <w:r w:rsidRPr="0039712B">
        <w:rPr>
          <w:bCs w:val="0"/>
          <w:iCs/>
        </w:rPr>
        <w:t>Licence Condition 15: Periodic review</w:t>
      </w:r>
    </w:p>
    <w:p w14:paraId="49B5E2BE" w14:textId="79B60E10" w:rsidR="00433821" w:rsidRPr="0039712B" w:rsidRDefault="00433821" w:rsidP="00E309DB">
      <w:pPr>
        <w:pStyle w:val="Bulletlist1"/>
        <w:rPr>
          <w:bCs w:val="0"/>
          <w:iCs/>
        </w:rPr>
      </w:pPr>
      <w:r w:rsidRPr="0039712B">
        <w:rPr>
          <w:bCs w:val="0"/>
          <w:iCs/>
        </w:rPr>
        <w:t xml:space="preserve">Licence Condition 20: Modification to design of plant under construction </w:t>
      </w:r>
    </w:p>
    <w:p w14:paraId="61C87CD2" w14:textId="5876D287" w:rsidR="00433821" w:rsidRPr="0039712B" w:rsidRDefault="00433821" w:rsidP="00E309DB">
      <w:pPr>
        <w:pStyle w:val="Bulletlist1"/>
        <w:rPr>
          <w:bCs w:val="0"/>
          <w:iCs/>
        </w:rPr>
      </w:pPr>
      <w:r w:rsidRPr="0039712B">
        <w:rPr>
          <w:bCs w:val="0"/>
          <w:iCs/>
        </w:rPr>
        <w:t xml:space="preserve">Licence Condition 21: Commissioning </w:t>
      </w:r>
    </w:p>
    <w:p w14:paraId="63697069" w14:textId="27B9AB21" w:rsidR="00433821" w:rsidRPr="0039712B" w:rsidRDefault="00433821" w:rsidP="00E309DB">
      <w:pPr>
        <w:pStyle w:val="Bulletlist1"/>
        <w:rPr>
          <w:bCs w:val="0"/>
          <w:iCs/>
        </w:rPr>
      </w:pPr>
      <w:r w:rsidRPr="0039712B">
        <w:rPr>
          <w:bCs w:val="0"/>
          <w:iCs/>
        </w:rPr>
        <w:t xml:space="preserve">Licence Condition 22: Modification or experiment on existing plant </w:t>
      </w:r>
    </w:p>
    <w:p w14:paraId="5F0A4A1A" w14:textId="3468D41A" w:rsidR="00433821" w:rsidRPr="0039712B" w:rsidRDefault="00433821" w:rsidP="00E309DB">
      <w:pPr>
        <w:pStyle w:val="Bulletlist1"/>
        <w:rPr>
          <w:bCs w:val="0"/>
          <w:iCs/>
        </w:rPr>
      </w:pPr>
      <w:r w:rsidRPr="0039712B">
        <w:rPr>
          <w:bCs w:val="0"/>
          <w:iCs/>
        </w:rPr>
        <w:t xml:space="preserve">Licence Condition 23: Operating Rules </w:t>
      </w:r>
    </w:p>
    <w:p w14:paraId="28C9BF1C" w14:textId="18C81D6A" w:rsidR="00433821" w:rsidRPr="0039712B" w:rsidRDefault="00433821" w:rsidP="00E309DB">
      <w:pPr>
        <w:pStyle w:val="Bulletlist1"/>
        <w:rPr>
          <w:bCs w:val="0"/>
          <w:iCs/>
        </w:rPr>
      </w:pPr>
      <w:r w:rsidRPr="0039712B">
        <w:rPr>
          <w:bCs w:val="0"/>
          <w:iCs/>
        </w:rPr>
        <w:t xml:space="preserve">Licence Condition 24: Operating instructions </w:t>
      </w:r>
    </w:p>
    <w:p w14:paraId="5EB54BB8" w14:textId="2B14E5D8" w:rsidR="00433821" w:rsidRPr="0039712B" w:rsidRDefault="00433821" w:rsidP="00E309DB">
      <w:pPr>
        <w:pStyle w:val="Bulletlist1"/>
        <w:rPr>
          <w:bCs w:val="0"/>
          <w:iCs/>
        </w:rPr>
      </w:pPr>
      <w:r w:rsidRPr="0039712B">
        <w:rPr>
          <w:bCs w:val="0"/>
          <w:iCs/>
        </w:rPr>
        <w:t xml:space="preserve">Licence Condition 25: Operational Records </w:t>
      </w:r>
    </w:p>
    <w:p w14:paraId="6C26B4AC" w14:textId="2C479BC6" w:rsidR="00433821" w:rsidRPr="0039712B" w:rsidRDefault="00433821" w:rsidP="00E309DB">
      <w:pPr>
        <w:pStyle w:val="Bulletlist1"/>
        <w:rPr>
          <w:bCs w:val="0"/>
          <w:iCs/>
        </w:rPr>
      </w:pPr>
      <w:r w:rsidRPr="0039712B">
        <w:rPr>
          <w:bCs w:val="0"/>
          <w:iCs/>
        </w:rPr>
        <w:t xml:space="preserve">Licence Condition 26: Control and supervision of operations </w:t>
      </w:r>
    </w:p>
    <w:p w14:paraId="23EE1ABB" w14:textId="593AD0CE" w:rsidR="00433821" w:rsidRPr="0039712B" w:rsidRDefault="00433821" w:rsidP="00E309DB">
      <w:pPr>
        <w:pStyle w:val="Bulletlist1"/>
        <w:rPr>
          <w:bCs w:val="0"/>
          <w:iCs/>
        </w:rPr>
      </w:pPr>
      <w:r w:rsidRPr="0039712B">
        <w:rPr>
          <w:bCs w:val="0"/>
          <w:iCs/>
        </w:rPr>
        <w:t xml:space="preserve">Licence Condition 27: Safety mechanisms, devices and circuits </w:t>
      </w:r>
    </w:p>
    <w:p w14:paraId="160C586E" w14:textId="77777777" w:rsidR="0039712B" w:rsidRPr="0039712B" w:rsidRDefault="00433821">
      <w:pPr>
        <w:pStyle w:val="Bulletlist1"/>
        <w:rPr>
          <w:bCs w:val="0"/>
          <w:iCs/>
        </w:rPr>
      </w:pPr>
      <w:r w:rsidRPr="0039712B">
        <w:rPr>
          <w:bCs w:val="0"/>
          <w:iCs/>
        </w:rPr>
        <w:t>Licence Condition 28: Examination, inspection, maintenance and testing</w:t>
      </w:r>
    </w:p>
    <w:bookmarkEnd w:id="5"/>
    <w:p w14:paraId="29387D8F" w14:textId="475DA849" w:rsidR="00254A3A" w:rsidRPr="004E3314" w:rsidRDefault="00254A3A" w:rsidP="0044002A">
      <w:pPr>
        <w:pStyle w:val="F9-Paragraph"/>
      </w:pPr>
      <w:r w:rsidRPr="004E3314">
        <w:t xml:space="preserve">Several statutory instruments relate to management of </w:t>
      </w:r>
      <w:r w:rsidR="00A45226">
        <w:t>EPGS</w:t>
      </w:r>
      <w:r w:rsidRPr="004E3314">
        <w:t xml:space="preserve">. </w:t>
      </w:r>
      <w:r w:rsidR="0044002A">
        <w:br/>
      </w:r>
      <w:r w:rsidRPr="004E3314">
        <w:t>These include:</w:t>
      </w:r>
    </w:p>
    <w:p w14:paraId="1F4B7E03" w14:textId="77777777" w:rsidR="00727794" w:rsidRPr="004002D6" w:rsidRDefault="00727794" w:rsidP="00727794">
      <w:pPr>
        <w:pStyle w:val="Bulletlist1"/>
      </w:pPr>
      <w:r w:rsidRPr="004002D6">
        <w:t>Health and Safety at Work Act (HSWA) 1974</w:t>
      </w:r>
    </w:p>
    <w:p w14:paraId="2E2E097D" w14:textId="70FBEC44" w:rsidR="00727794" w:rsidRPr="004002D6" w:rsidRDefault="0044002A" w:rsidP="00727794">
      <w:pPr>
        <w:pStyle w:val="Bulletlist1"/>
      </w:pPr>
      <w:r>
        <w:t xml:space="preserve">The </w:t>
      </w:r>
      <w:r w:rsidR="00727794" w:rsidRPr="004002D6">
        <w:t>Supply of Mach</w:t>
      </w:r>
      <w:r w:rsidR="00727794">
        <w:t>inery (Safety) Regulations 2008</w:t>
      </w:r>
    </w:p>
    <w:p w14:paraId="372ED66E" w14:textId="77777777" w:rsidR="00727794" w:rsidRPr="004002D6" w:rsidRDefault="00727794" w:rsidP="00727794">
      <w:pPr>
        <w:pStyle w:val="Bulletlist1"/>
      </w:pPr>
      <w:r w:rsidRPr="004002D6">
        <w:t>The Provision and Use of Work Equipment Regulations 1998</w:t>
      </w:r>
    </w:p>
    <w:p w14:paraId="1AE50185" w14:textId="4EC71AD8" w:rsidR="00727794" w:rsidRPr="004002D6" w:rsidRDefault="0044002A" w:rsidP="00727794">
      <w:pPr>
        <w:pStyle w:val="Bulletlist1"/>
      </w:pPr>
      <w:r>
        <w:t xml:space="preserve">The </w:t>
      </w:r>
      <w:r w:rsidR="00727794" w:rsidRPr="004002D6">
        <w:t>Management of Health and Safety at Work Regulations 1999</w:t>
      </w:r>
    </w:p>
    <w:p w14:paraId="5E7810B3" w14:textId="77777777" w:rsidR="00727794" w:rsidRPr="004002D6" w:rsidRDefault="00727794" w:rsidP="00727794">
      <w:pPr>
        <w:pStyle w:val="Bulletlist1"/>
      </w:pPr>
      <w:r w:rsidRPr="004002D6">
        <w:t>The Electromagnetic</w:t>
      </w:r>
      <w:r>
        <w:t xml:space="preserve"> Compatibility Regulations 2016</w:t>
      </w:r>
    </w:p>
    <w:p w14:paraId="3F258482" w14:textId="77777777" w:rsidR="00727794" w:rsidRDefault="00727794" w:rsidP="00727794">
      <w:pPr>
        <w:pStyle w:val="Bulletlist1"/>
      </w:pPr>
      <w:r w:rsidRPr="004002D6">
        <w:lastRenderedPageBreak/>
        <w:t>The Low Voltage Electrical Equi</w:t>
      </w:r>
      <w:r>
        <w:t>pment (Safety) Regulations 1989</w:t>
      </w:r>
    </w:p>
    <w:p w14:paraId="1D595522" w14:textId="77777777" w:rsidR="00727794" w:rsidRPr="004002D6" w:rsidRDefault="00727794" w:rsidP="00727794">
      <w:pPr>
        <w:pStyle w:val="Bulletlist1"/>
      </w:pPr>
      <w:r>
        <w:t>The Electricity at Work Regulations 1989</w:t>
      </w:r>
    </w:p>
    <w:p w14:paraId="0723AE08" w14:textId="5E67B51D" w:rsidR="00727794" w:rsidRPr="00727794" w:rsidRDefault="00727794" w:rsidP="0044002A">
      <w:pPr>
        <w:pStyle w:val="F9-Paragraph"/>
        <w:rPr>
          <w:rStyle w:val="TSExampleText"/>
          <w:i w:val="0"/>
          <w:iCs w:val="0"/>
          <w:color w:val="auto"/>
        </w:rPr>
      </w:pPr>
      <w:r w:rsidRPr="00727794">
        <w:rPr>
          <w:rStyle w:val="TSExampleText"/>
          <w:i w:val="0"/>
          <w:iCs w:val="0"/>
          <w:color w:val="auto"/>
        </w:rPr>
        <w:t>The following Statutory Instruments may also be applicable (</w:t>
      </w:r>
      <w:r w:rsidR="0044002A">
        <w:rPr>
          <w:rStyle w:val="TSExampleText"/>
          <w:i w:val="0"/>
          <w:iCs w:val="0"/>
          <w:color w:val="auto"/>
        </w:rPr>
        <w:t>for example,</w:t>
      </w:r>
      <w:r w:rsidRPr="00727794">
        <w:rPr>
          <w:rStyle w:val="TSExampleText"/>
          <w:i w:val="0"/>
          <w:iCs w:val="0"/>
          <w:color w:val="auto"/>
        </w:rPr>
        <w:t xml:space="preserve"> compressed air systems for emergency generator starting)</w:t>
      </w:r>
      <w:r>
        <w:rPr>
          <w:rStyle w:val="TSExampleText"/>
          <w:i w:val="0"/>
          <w:iCs w:val="0"/>
          <w:color w:val="auto"/>
        </w:rPr>
        <w:t>:</w:t>
      </w:r>
    </w:p>
    <w:p w14:paraId="7ED8109D" w14:textId="3CE51B55" w:rsidR="00727794" w:rsidRDefault="0044002A" w:rsidP="00727794">
      <w:pPr>
        <w:pStyle w:val="Bulletlist1"/>
      </w:pPr>
      <w:r>
        <w:t xml:space="preserve">The </w:t>
      </w:r>
      <w:r w:rsidR="00727794" w:rsidRPr="004002D6">
        <w:t>Pressure Systems Safety Regulations 2000</w:t>
      </w:r>
    </w:p>
    <w:p w14:paraId="42026194" w14:textId="22D12A72" w:rsidR="00727794" w:rsidRDefault="0044002A" w:rsidP="00727794">
      <w:pPr>
        <w:pStyle w:val="Bulletlist1"/>
      </w:pPr>
      <w:r>
        <w:t xml:space="preserve">The </w:t>
      </w:r>
      <w:r w:rsidR="00727794" w:rsidRPr="004002D6">
        <w:t xml:space="preserve">Pressure Equipment </w:t>
      </w:r>
      <w:r w:rsidR="00727794">
        <w:t xml:space="preserve">(Safety) </w:t>
      </w:r>
      <w:r w:rsidR="00727794" w:rsidRPr="004002D6">
        <w:t xml:space="preserve">Regulations </w:t>
      </w:r>
      <w:r w:rsidR="00727794">
        <w:t>2016</w:t>
      </w:r>
    </w:p>
    <w:p w14:paraId="70663F0F" w14:textId="49950EF6" w:rsidR="00727794" w:rsidRDefault="0044002A" w:rsidP="00727794">
      <w:pPr>
        <w:pStyle w:val="Bulletlist1"/>
      </w:pPr>
      <w:r>
        <w:t xml:space="preserve">The </w:t>
      </w:r>
      <w:r w:rsidR="00727794">
        <w:t xml:space="preserve">Control of Substances Hazardous to Health </w:t>
      </w:r>
      <w:r>
        <w:t xml:space="preserve">Regulations </w:t>
      </w:r>
      <w:r w:rsidR="00727794">
        <w:t>2002</w:t>
      </w:r>
    </w:p>
    <w:p w14:paraId="61743AA0" w14:textId="51DE0B4F" w:rsidR="00254A3A" w:rsidRPr="00957DC3" w:rsidRDefault="00254A3A" w:rsidP="00957DC3">
      <w:pPr>
        <w:sectPr w:rsidR="00254A3A" w:rsidRPr="00957DC3" w:rsidSect="00201F06">
          <w:pgSz w:w="11906" w:h="16838" w:code="9"/>
          <w:pgMar w:top="1440" w:right="1440" w:bottom="1440" w:left="1440" w:header="397" w:footer="397" w:gutter="0"/>
          <w:cols w:space="312"/>
          <w:docGrid w:linePitch="360"/>
        </w:sectPr>
      </w:pPr>
    </w:p>
    <w:p w14:paraId="219A98D5" w14:textId="2B54B0D3" w:rsidR="00140E1C" w:rsidRPr="00FD3335" w:rsidRDefault="000950B3" w:rsidP="0044002A">
      <w:pPr>
        <w:pStyle w:val="Heading1"/>
      </w:pPr>
      <w:bookmarkStart w:id="6" w:name="_Toc225406021"/>
      <w:r w:rsidRPr="00FD3335">
        <w:lastRenderedPageBreak/>
        <w:t xml:space="preserve">Relationship to Safety Assessment Principles, WENRA Reference Levels, </w:t>
      </w:r>
      <w:r w:rsidR="00F7687C" w:rsidRPr="00FD3335">
        <w:t xml:space="preserve">and </w:t>
      </w:r>
      <w:r w:rsidRPr="00FD3335">
        <w:t>IAEA Safety Standards</w:t>
      </w:r>
      <w:r w:rsidR="00F7687C" w:rsidRPr="00FD3335">
        <w:t xml:space="preserve"> and Guides</w:t>
      </w:r>
      <w:bookmarkEnd w:id="6"/>
    </w:p>
    <w:p w14:paraId="6198F427" w14:textId="77777777" w:rsidR="00287D1B" w:rsidRPr="004E3314" w:rsidRDefault="00287D1B" w:rsidP="0044002A">
      <w:pPr>
        <w:pStyle w:val="Heading2"/>
      </w:pPr>
      <w:bookmarkStart w:id="7" w:name="_Toc125529430"/>
      <w:r w:rsidRPr="004E3314">
        <w:t>Safety Assessment Principles</w:t>
      </w:r>
      <w:bookmarkEnd w:id="7"/>
    </w:p>
    <w:p w14:paraId="43DB79D3" w14:textId="7D720413" w:rsidR="00287D1B" w:rsidRPr="004E3314" w:rsidRDefault="00535A11" w:rsidP="0044002A">
      <w:pPr>
        <w:pStyle w:val="F9-Paragraph"/>
      </w:pPr>
      <w:r>
        <w:t>Whilst t</w:t>
      </w:r>
      <w:r w:rsidR="00287D1B" w:rsidRPr="004E3314">
        <w:t xml:space="preserve">he SAPs </w:t>
      </w:r>
      <w:sdt>
        <w:sdtPr>
          <w:id w:val="21909411"/>
          <w:citation/>
        </w:sdtPr>
        <w:sdtContent>
          <w:r w:rsidR="00287D1B">
            <w:fldChar w:fldCharType="begin"/>
          </w:r>
          <w:r w:rsidR="00287D1B">
            <w:instrText xml:space="preserve"> CITATION ONR2013 \l 2057 </w:instrText>
          </w:r>
          <w:r w:rsidR="00287D1B">
            <w:fldChar w:fldCharType="separate"/>
          </w:r>
          <w:r w:rsidR="00F92C59">
            <w:rPr>
              <w:noProof/>
            </w:rPr>
            <w:t>[1]</w:t>
          </w:r>
          <w:r w:rsidR="00287D1B">
            <w:fldChar w:fldCharType="end"/>
          </w:r>
        </w:sdtContent>
      </w:sdt>
      <w:r w:rsidR="00287D1B">
        <w:t xml:space="preserve"> </w:t>
      </w:r>
      <w:r>
        <w:t>do not specifically mention EPGSs, ONR inspectors should take the following into consideration in their assessment</w:t>
      </w:r>
      <w:r w:rsidR="00287D1B" w:rsidRPr="004E3314">
        <w:t>:</w:t>
      </w:r>
    </w:p>
    <w:p w14:paraId="529E5EE1" w14:textId="77777777" w:rsidR="00D37A67" w:rsidRDefault="00D37A67" w:rsidP="00D37A67">
      <w:pPr>
        <w:pStyle w:val="Bulletlist1"/>
      </w:pPr>
      <w:bookmarkStart w:id="8" w:name="_Toc125529431"/>
      <w:r>
        <w:t>ECS.1 to ECS.5 (Safety categorisation and safety classification)</w:t>
      </w:r>
    </w:p>
    <w:p w14:paraId="20AAC97D" w14:textId="77777777" w:rsidR="00D37A67" w:rsidRPr="00FE5FC4" w:rsidRDefault="00D37A67" w:rsidP="00D37A67">
      <w:pPr>
        <w:pStyle w:val="Bulletlist1"/>
      </w:pPr>
      <w:r w:rsidRPr="00FE5FC4">
        <w:t>EQU.1 (Equipment qualification)</w:t>
      </w:r>
    </w:p>
    <w:p w14:paraId="53007B87" w14:textId="77777777" w:rsidR="00D37A67" w:rsidRPr="00FE5FC4" w:rsidRDefault="00D37A67" w:rsidP="00D37A67">
      <w:pPr>
        <w:pStyle w:val="Bulletlist1"/>
      </w:pPr>
      <w:r w:rsidRPr="00FE5FC4">
        <w:t>EDR.1 to EDR.4 (Design for reliability)</w:t>
      </w:r>
    </w:p>
    <w:p w14:paraId="548FCFF2" w14:textId="77777777" w:rsidR="00D37A67" w:rsidRPr="00FE5FC4" w:rsidRDefault="00D37A67" w:rsidP="00D37A67">
      <w:pPr>
        <w:pStyle w:val="Bulletlist1"/>
      </w:pPr>
      <w:r w:rsidRPr="00FE5FC4">
        <w:t>ERL.1 to ERL.4 (Reliability claims)</w:t>
      </w:r>
    </w:p>
    <w:p w14:paraId="2C2951F4" w14:textId="77777777" w:rsidR="00D37A67" w:rsidRPr="00FE5FC4" w:rsidRDefault="00D37A67" w:rsidP="00D37A67">
      <w:pPr>
        <w:pStyle w:val="Bulletlist1"/>
      </w:pPr>
      <w:r w:rsidRPr="00FE5FC4">
        <w:t>ECM.1 (Commissioning)</w:t>
      </w:r>
    </w:p>
    <w:p w14:paraId="4839CBB7" w14:textId="77777777" w:rsidR="00D37A67" w:rsidRPr="00FE5FC4" w:rsidRDefault="00D37A67" w:rsidP="00D37A67">
      <w:pPr>
        <w:pStyle w:val="Bulletlist1"/>
      </w:pPr>
      <w:r w:rsidRPr="00FE5FC4">
        <w:t>EMT.1 to EMT.8 (Maintenance, inspection and testing)</w:t>
      </w:r>
    </w:p>
    <w:p w14:paraId="6C490FA8" w14:textId="77777777" w:rsidR="00D37A67" w:rsidRPr="00FE5FC4" w:rsidRDefault="00D37A67" w:rsidP="00D37A67">
      <w:pPr>
        <w:pStyle w:val="Bulletlist1"/>
      </w:pPr>
      <w:r w:rsidRPr="00FE5FC4">
        <w:t>EAD.1 to EAD.5 (Ageing and degradation)</w:t>
      </w:r>
    </w:p>
    <w:p w14:paraId="49EA9A9D" w14:textId="77777777" w:rsidR="00D37A67" w:rsidRPr="00FE5FC4" w:rsidRDefault="00D37A67" w:rsidP="00D37A67">
      <w:pPr>
        <w:pStyle w:val="Bulletlist1"/>
      </w:pPr>
      <w:r>
        <w:t xml:space="preserve">ELO.1, 2 and 4 </w:t>
      </w:r>
      <w:r w:rsidRPr="00FE5FC4">
        <w:t>(Layout)</w:t>
      </w:r>
    </w:p>
    <w:p w14:paraId="483A592B" w14:textId="77777777" w:rsidR="00D37A67" w:rsidRPr="00FE5FC4" w:rsidRDefault="00D37A67" w:rsidP="00D37A67">
      <w:pPr>
        <w:pStyle w:val="Bulletlist1"/>
      </w:pPr>
      <w:r w:rsidRPr="00FE5FC4">
        <w:t>EHA.1 to EHA.17 (External and internal hazards)</w:t>
      </w:r>
    </w:p>
    <w:p w14:paraId="017BA230" w14:textId="77777777" w:rsidR="00D37A67" w:rsidRPr="00FE5FC4" w:rsidRDefault="00D37A67" w:rsidP="00D37A67">
      <w:pPr>
        <w:pStyle w:val="Bulletlist1"/>
      </w:pPr>
      <w:r w:rsidRPr="00FE5FC4">
        <w:t>ESS.1 to ESS.27 (Safety systems)</w:t>
      </w:r>
    </w:p>
    <w:p w14:paraId="7F09BD90" w14:textId="77777777" w:rsidR="00D37A67" w:rsidRPr="00FE5FC4" w:rsidRDefault="00D37A67" w:rsidP="00D37A67">
      <w:pPr>
        <w:pStyle w:val="Bulletlist1"/>
      </w:pPr>
      <w:r w:rsidRPr="00FE5FC4">
        <w:t>ESR.1 to ESR.7 and ESR.9 to 10 (Control and instrumentation of safety-related systems)</w:t>
      </w:r>
    </w:p>
    <w:p w14:paraId="33BA2B03" w14:textId="77777777" w:rsidR="00D37A67" w:rsidRDefault="00D37A67" w:rsidP="00D37A67">
      <w:pPr>
        <w:pStyle w:val="Bulletlist1"/>
      </w:pPr>
      <w:r w:rsidRPr="008F2F9C">
        <w:t>EES.1 – EES.9 (Essential services)</w:t>
      </w:r>
    </w:p>
    <w:p w14:paraId="0810CE1C" w14:textId="77777777" w:rsidR="00D37A67" w:rsidRPr="00FE5FC4" w:rsidRDefault="00D37A67" w:rsidP="00D37A67">
      <w:pPr>
        <w:pStyle w:val="Bulletlist1"/>
      </w:pPr>
      <w:r w:rsidRPr="00FE5FC4">
        <w:t>EHF.1 to EHF.10 (Human factors)</w:t>
      </w:r>
    </w:p>
    <w:p w14:paraId="14BDBAD1" w14:textId="441ABEA8" w:rsidR="00287D1B" w:rsidRPr="004E3314" w:rsidRDefault="00287D1B" w:rsidP="0044002A">
      <w:pPr>
        <w:pStyle w:val="Heading2"/>
      </w:pPr>
      <w:r w:rsidRPr="004E3314">
        <w:t>WENRA</w:t>
      </w:r>
      <w:bookmarkEnd w:id="8"/>
    </w:p>
    <w:p w14:paraId="4DF4D4AD" w14:textId="136C3ED8" w:rsidR="00242B60" w:rsidRPr="005E0045" w:rsidRDefault="00287D1B" w:rsidP="0044002A">
      <w:pPr>
        <w:pStyle w:val="F9-Paragraph"/>
      </w:pPr>
      <w:r w:rsidRPr="004E3314">
        <w:t>This TAG considers guidance given in the WENRA Safety Reference Levels for Existing Reactors 2020</w:t>
      </w:r>
      <w:r w:rsidR="00245CC8">
        <w:t xml:space="preserve"> </w:t>
      </w:r>
      <w:sdt>
        <w:sdtPr>
          <w:id w:val="1580795941"/>
          <w:citation/>
        </w:sdtPr>
        <w:sdtContent>
          <w:r>
            <w:fldChar w:fldCharType="begin"/>
          </w:r>
          <w:r>
            <w:instrText xml:space="preserve"> CITATION WEN \l 2057 </w:instrText>
          </w:r>
          <w:r>
            <w:fldChar w:fldCharType="separate"/>
          </w:r>
          <w:r w:rsidR="00F92C59">
            <w:rPr>
              <w:noProof/>
            </w:rPr>
            <w:t>[5]</w:t>
          </w:r>
          <w:r>
            <w:fldChar w:fldCharType="end"/>
          </w:r>
        </w:sdtContent>
      </w:sdt>
      <w:r>
        <w:t>.</w:t>
      </w:r>
      <w:r w:rsidR="001E412E">
        <w:t xml:space="preserve"> </w:t>
      </w:r>
      <w:r w:rsidR="001E412E" w:rsidRPr="005E0045">
        <w:t>The following areas are relevant to E</w:t>
      </w:r>
      <w:r w:rsidR="001E412E">
        <w:t>P</w:t>
      </w:r>
      <w:r w:rsidR="001E412E" w:rsidRPr="005E0045">
        <w:t>G</w:t>
      </w:r>
      <w:r w:rsidR="001E412E">
        <w:t>S</w:t>
      </w:r>
      <w:r w:rsidR="001E412E" w:rsidRPr="005E0045">
        <w:t>s:</w:t>
      </w:r>
    </w:p>
    <w:p w14:paraId="7E0053F0" w14:textId="3C8A2330" w:rsidR="001E412E" w:rsidRPr="005E0045" w:rsidRDefault="001E412E" w:rsidP="00242B60">
      <w:pPr>
        <w:pStyle w:val="Bulletlist1"/>
      </w:pPr>
      <w:r w:rsidRPr="005E0045">
        <w:t xml:space="preserve">Issue E: </w:t>
      </w:r>
      <w:r>
        <w:tab/>
      </w:r>
      <w:r w:rsidRPr="005E0045">
        <w:t>Design Basis Envelope for Existing Reactors</w:t>
      </w:r>
    </w:p>
    <w:p w14:paraId="6DA117F2" w14:textId="58FB521E" w:rsidR="001E412E" w:rsidRPr="005E0045" w:rsidRDefault="001E412E" w:rsidP="00242B60">
      <w:pPr>
        <w:pStyle w:val="Bulletlist1"/>
      </w:pPr>
      <w:r w:rsidRPr="005E0045">
        <w:t xml:space="preserve">Issue F: </w:t>
      </w:r>
      <w:r>
        <w:tab/>
      </w:r>
      <w:r w:rsidRPr="005E0045">
        <w:t>Design Extension of Existing Reactors</w:t>
      </w:r>
    </w:p>
    <w:p w14:paraId="58207F32" w14:textId="192E3F45" w:rsidR="001E412E" w:rsidRPr="005E0045" w:rsidRDefault="001E412E" w:rsidP="00242B60">
      <w:pPr>
        <w:pStyle w:val="Bulletlist1"/>
      </w:pPr>
      <w:r w:rsidRPr="005E0045">
        <w:lastRenderedPageBreak/>
        <w:t xml:space="preserve">Issue I: </w:t>
      </w:r>
      <w:r>
        <w:tab/>
      </w:r>
      <w:r w:rsidRPr="005E0045">
        <w:t>Ag</w:t>
      </w:r>
      <w:r>
        <w:t>e</w:t>
      </w:r>
      <w:r w:rsidRPr="005E0045">
        <w:t>ing Management</w:t>
      </w:r>
    </w:p>
    <w:p w14:paraId="71BC8ABC" w14:textId="5E6D0E41" w:rsidR="001E412E" w:rsidRPr="005E0045" w:rsidRDefault="001E412E">
      <w:pPr>
        <w:pStyle w:val="Bulletlist1"/>
      </w:pPr>
      <w:r w:rsidRPr="005E0045">
        <w:t xml:space="preserve">Issue K: </w:t>
      </w:r>
      <w:r w:rsidR="00091224">
        <w:tab/>
      </w:r>
      <w:r w:rsidRPr="005E0045">
        <w:t>Maintenance, In-Service Inspection and Functional</w:t>
      </w:r>
      <w:r w:rsidR="00091224" w:rsidRPr="00091224">
        <w:t xml:space="preserve"> </w:t>
      </w:r>
      <w:r w:rsidR="00091224">
        <w:br/>
      </w:r>
      <w:r w:rsidR="00091224">
        <w:tab/>
      </w:r>
      <w:r w:rsidR="00091224">
        <w:tab/>
      </w:r>
      <w:r w:rsidR="00091224">
        <w:tab/>
        <w:t>Testing</w:t>
      </w:r>
    </w:p>
    <w:p w14:paraId="69234BE0" w14:textId="34008232" w:rsidR="001E412E" w:rsidRPr="005E0045" w:rsidRDefault="001E412E" w:rsidP="00242B60">
      <w:pPr>
        <w:pStyle w:val="Bulletlist1"/>
      </w:pPr>
      <w:r w:rsidRPr="005E0045">
        <w:t xml:space="preserve">Issue </w:t>
      </w:r>
      <w:r w:rsidRPr="009429A2">
        <w:t>LM</w:t>
      </w:r>
      <w:r w:rsidRPr="005E0045">
        <w:t xml:space="preserve">: </w:t>
      </w:r>
      <w:r>
        <w:tab/>
      </w:r>
      <w:r w:rsidRPr="005E0045">
        <w:t>Emergency Operating Procedures and Severe</w:t>
      </w:r>
      <w:r>
        <w:t xml:space="preserve"> Accident</w:t>
      </w:r>
      <w:r>
        <w:br/>
      </w:r>
      <w:r>
        <w:tab/>
      </w:r>
      <w:r>
        <w:tab/>
      </w:r>
      <w:r w:rsidR="00091224">
        <w:tab/>
      </w:r>
      <w:r w:rsidRPr="005E0045">
        <w:t>Managemen</w:t>
      </w:r>
      <w:r w:rsidR="00FD3335">
        <w:t>t</w:t>
      </w:r>
    </w:p>
    <w:p w14:paraId="0A22BAB4" w14:textId="2A4CA24E" w:rsidR="001E412E" w:rsidRPr="005E0045" w:rsidRDefault="001E412E" w:rsidP="00242B60">
      <w:pPr>
        <w:pStyle w:val="Bulletlist1"/>
      </w:pPr>
      <w:r w:rsidRPr="005E0045">
        <w:t xml:space="preserve">Issue R: </w:t>
      </w:r>
      <w:r>
        <w:tab/>
      </w:r>
      <w:r w:rsidRPr="005E0045">
        <w:t>On Site Emergency Preparedness</w:t>
      </w:r>
    </w:p>
    <w:p w14:paraId="4DB49F0B" w14:textId="4C1059AA" w:rsidR="00287D1B" w:rsidRPr="004E3314" w:rsidRDefault="001E412E" w:rsidP="00242B60">
      <w:pPr>
        <w:pStyle w:val="Bulletlist1"/>
      </w:pPr>
      <w:r w:rsidRPr="005E0045">
        <w:t>Is</w:t>
      </w:r>
      <w:r w:rsidR="00FD3335">
        <w:t>s</w:t>
      </w:r>
      <w:r w:rsidRPr="005E0045">
        <w:t xml:space="preserve">ue T: </w:t>
      </w:r>
      <w:r>
        <w:tab/>
      </w:r>
      <w:r w:rsidRPr="005E0045">
        <w:t>Natural Hazards</w:t>
      </w:r>
    </w:p>
    <w:p w14:paraId="154DA898" w14:textId="77777777" w:rsidR="00287D1B" w:rsidRPr="0044002A" w:rsidRDefault="00287D1B" w:rsidP="0044002A">
      <w:pPr>
        <w:pStyle w:val="Heading2"/>
      </w:pPr>
      <w:bookmarkStart w:id="9" w:name="_Toc125529432"/>
      <w:r w:rsidRPr="0044002A">
        <w:t>IAEA</w:t>
      </w:r>
      <w:bookmarkEnd w:id="9"/>
    </w:p>
    <w:p w14:paraId="5AD48C5B" w14:textId="7881F78E" w:rsidR="00855C50" w:rsidRDefault="00855C50" w:rsidP="0044002A">
      <w:pPr>
        <w:pStyle w:val="F9-Paragraph"/>
      </w:pPr>
      <w:r>
        <w:t xml:space="preserve">IAEA Safety Standard for the </w:t>
      </w:r>
      <w:r w:rsidR="0044002A">
        <w:t>s</w:t>
      </w:r>
      <w:r>
        <w:t xml:space="preserve">afety of </w:t>
      </w:r>
      <w:r w:rsidR="0044002A">
        <w:t>n</w:t>
      </w:r>
      <w:r>
        <w:t xml:space="preserve">uclear </w:t>
      </w:r>
      <w:r w:rsidR="0044002A">
        <w:t>p</w:t>
      </w:r>
      <w:r>
        <w:t xml:space="preserve">ower </w:t>
      </w:r>
      <w:r w:rsidR="0044002A">
        <w:t>p</w:t>
      </w:r>
      <w:r>
        <w:t xml:space="preserve">lants </w:t>
      </w:r>
      <w:r w:rsidR="00743FA1">
        <w:t xml:space="preserve">(NPPs) </w:t>
      </w:r>
      <w:r w:rsidR="0044002A">
        <w:t>d</w:t>
      </w:r>
      <w:r>
        <w:t>esign</w:t>
      </w:r>
      <w:r w:rsidR="0044002A">
        <w:t xml:space="preserve"> </w:t>
      </w:r>
      <w:r w:rsidR="0044002A">
        <w:br/>
        <w:t>(SSR-2/1, Requirement 68)</w:t>
      </w:r>
      <w:r w:rsidR="0044002A" w:rsidRPr="0044002A">
        <w:t xml:space="preserve"> </w:t>
      </w:r>
      <w:sdt>
        <w:sdtPr>
          <w:id w:val="-1841297596"/>
          <w:citation/>
        </w:sdtPr>
        <w:sdtContent>
          <w:r w:rsidR="0044002A">
            <w:fldChar w:fldCharType="begin"/>
          </w:r>
          <w:r w:rsidR="0044002A">
            <w:instrText xml:space="preserve">CITATION IAE2 \l 2057 </w:instrText>
          </w:r>
          <w:r w:rsidR="0044002A">
            <w:fldChar w:fldCharType="separate"/>
          </w:r>
          <w:r w:rsidR="00F92C59">
            <w:rPr>
              <w:noProof/>
            </w:rPr>
            <w:t>[6]</w:t>
          </w:r>
          <w:r w:rsidR="0044002A">
            <w:fldChar w:fldCharType="end"/>
          </w:r>
        </w:sdtContent>
      </w:sdt>
      <w:r>
        <w:t>, requires the emergency power supply at the nuclear power plant shall be capable of supplying the necessary power in anticipated operational occurrences and accident conditions, in the event of the loss of off-site power.</w:t>
      </w:r>
    </w:p>
    <w:p w14:paraId="675BCE9D" w14:textId="08671462" w:rsidR="46D3BB41" w:rsidRDefault="46D3BB41" w:rsidP="0044002A">
      <w:pPr>
        <w:pStyle w:val="F9-Paragraph"/>
      </w:pPr>
      <w:r>
        <w:t xml:space="preserve">IAEA Specific Safety Guide </w:t>
      </w:r>
      <w:r w:rsidR="0044002A">
        <w:t>on the d</w:t>
      </w:r>
      <w:r>
        <w:t xml:space="preserve">esign of </w:t>
      </w:r>
      <w:r w:rsidR="0044002A">
        <w:t>e</w:t>
      </w:r>
      <w:r>
        <w:t xml:space="preserve">lectrical </w:t>
      </w:r>
      <w:r w:rsidR="0044002A">
        <w:t>p</w:t>
      </w:r>
      <w:r>
        <w:t xml:space="preserve">ower </w:t>
      </w:r>
      <w:r w:rsidR="0044002A">
        <w:t>s</w:t>
      </w:r>
      <w:r>
        <w:t xml:space="preserve">ystems for </w:t>
      </w:r>
      <w:r w:rsidR="0044002A">
        <w:t>n</w:t>
      </w:r>
      <w:r>
        <w:t xml:space="preserve">uclear </w:t>
      </w:r>
      <w:r w:rsidR="0044002A">
        <w:t>p</w:t>
      </w:r>
      <w:r>
        <w:t xml:space="preserve">ower </w:t>
      </w:r>
      <w:r w:rsidR="0044002A">
        <w:t>p</w:t>
      </w:r>
      <w:r>
        <w:t>lants</w:t>
      </w:r>
      <w:r w:rsidR="0044002A">
        <w:t xml:space="preserve"> (SSG-34) </w:t>
      </w:r>
      <w:sdt>
        <w:sdtPr>
          <w:id w:val="1003780403"/>
          <w:citation/>
        </w:sdtPr>
        <w:sdtContent>
          <w:r w:rsidR="0044002A">
            <w:fldChar w:fldCharType="begin"/>
          </w:r>
          <w:r w:rsidR="0044002A">
            <w:instrText xml:space="preserve"> CITATION IAE1 \l 2057 </w:instrText>
          </w:r>
          <w:r w:rsidR="0044002A">
            <w:fldChar w:fldCharType="separate"/>
          </w:r>
          <w:r w:rsidR="00F92C59">
            <w:rPr>
              <w:noProof/>
            </w:rPr>
            <w:t>[7]</w:t>
          </w:r>
          <w:r w:rsidR="0044002A">
            <w:fldChar w:fldCharType="end"/>
          </w:r>
        </w:sdtContent>
      </w:sdt>
      <w:r w:rsidR="0044002A">
        <w:t xml:space="preserve"> </w:t>
      </w:r>
      <w:r>
        <w:t>, provides recommendations on the provision of standby and alternate AC power sources. ONR considers SSG</w:t>
      </w:r>
      <w:r>
        <w:rPr>
          <w:rFonts w:ascii="Cambria Math" w:hAnsi="Cambria Math" w:cs="Cambria Math"/>
        </w:rPr>
        <w:t>‑</w:t>
      </w:r>
      <w:r>
        <w:t xml:space="preserve">34 to represent relevant good practice when assessing EPGS. Although developed for </w:t>
      </w:r>
      <w:r w:rsidR="3D965000">
        <w:t>NPP</w:t>
      </w:r>
      <w:r w:rsidR="00743FA1">
        <w:t>s</w:t>
      </w:r>
      <w:r>
        <w:t>, ONR judges the guidance to be applicable to non</w:t>
      </w:r>
      <w:r>
        <w:rPr>
          <w:rFonts w:ascii="Cambria Math" w:hAnsi="Cambria Math" w:cs="Cambria Math"/>
        </w:rPr>
        <w:t>‑</w:t>
      </w:r>
      <w:r>
        <w:t xml:space="preserve">NPP </w:t>
      </w:r>
      <w:r w:rsidR="32C40026">
        <w:t>situation</w:t>
      </w:r>
      <w:r w:rsidR="19D2C2E4">
        <w:t>s</w:t>
      </w:r>
      <w:r w:rsidR="32C40026">
        <w:t>.</w:t>
      </w:r>
    </w:p>
    <w:p w14:paraId="5C9FA9A4" w14:textId="1B690DEB" w:rsidR="00287D1B" w:rsidRDefault="00287D1B" w:rsidP="0044002A">
      <w:pPr>
        <w:pStyle w:val="F9-Paragraph"/>
        <w:numPr>
          <w:ilvl w:val="0"/>
          <w:numId w:val="0"/>
        </w:numPr>
        <w:ind w:left="851"/>
        <w:sectPr w:rsidR="00287D1B" w:rsidSect="00201F06">
          <w:pgSz w:w="11906" w:h="16838" w:code="9"/>
          <w:pgMar w:top="1440" w:right="1440" w:bottom="1440" w:left="1440" w:header="397" w:footer="397" w:gutter="0"/>
          <w:cols w:space="312"/>
          <w:docGrid w:linePitch="360"/>
        </w:sectPr>
      </w:pPr>
    </w:p>
    <w:p w14:paraId="5255232C" w14:textId="145FDE44" w:rsidR="00F7687C" w:rsidRDefault="00F7687C" w:rsidP="0044002A">
      <w:pPr>
        <w:pStyle w:val="Heading1"/>
      </w:pPr>
      <w:bookmarkStart w:id="10" w:name="_Ref126571249"/>
      <w:bookmarkStart w:id="11" w:name="_Toc225406022"/>
      <w:r>
        <w:lastRenderedPageBreak/>
        <w:t xml:space="preserve">Advice to </w:t>
      </w:r>
      <w:r w:rsidR="00743FA1">
        <w:t>i</w:t>
      </w:r>
      <w:r>
        <w:t>nspectors</w:t>
      </w:r>
      <w:bookmarkEnd w:id="10"/>
      <w:bookmarkEnd w:id="11"/>
    </w:p>
    <w:p w14:paraId="508875C3" w14:textId="77777777" w:rsidR="00A853F7" w:rsidRPr="005E0045" w:rsidRDefault="00A853F7" w:rsidP="0044002A">
      <w:pPr>
        <w:pStyle w:val="Heading2"/>
      </w:pPr>
      <w:r>
        <w:t>Overview</w:t>
      </w:r>
    </w:p>
    <w:p w14:paraId="1E1A9C00" w14:textId="19894F7D" w:rsidR="00A853F7" w:rsidRDefault="00A853F7" w:rsidP="0044002A">
      <w:pPr>
        <w:pStyle w:val="F9-Paragraph"/>
      </w:pPr>
      <w:r w:rsidRPr="00EA3D28">
        <w:t xml:space="preserve">This guide sets out what ONR considers relevant good practice (RGP) taken from national and international guidance. </w:t>
      </w:r>
      <w:r>
        <w:t xml:space="preserve">In support of this TAG, ONR commissioned a report </w:t>
      </w:r>
      <w:sdt>
        <w:sdtPr>
          <w:id w:val="-1909754742"/>
          <w:citation/>
        </w:sdtPr>
        <w:sdtContent>
          <w:r w:rsidR="00D96473">
            <w:fldChar w:fldCharType="begin"/>
          </w:r>
          <w:r w:rsidR="00743FA1">
            <w:instrText xml:space="preserve">CITATION Ame \l 2057 </w:instrText>
          </w:r>
          <w:r w:rsidR="00D96473">
            <w:fldChar w:fldCharType="separate"/>
          </w:r>
          <w:r w:rsidR="00F92C59">
            <w:rPr>
              <w:noProof/>
            </w:rPr>
            <w:t>[8]</w:t>
          </w:r>
          <w:r w:rsidR="00D96473">
            <w:fldChar w:fldCharType="end"/>
          </w:r>
        </w:sdtContent>
      </w:sdt>
      <w:r w:rsidR="00D96473">
        <w:t xml:space="preserve"> </w:t>
      </w:r>
      <w:r>
        <w:t xml:space="preserve">to identify national and international </w:t>
      </w:r>
      <w:r w:rsidR="00743FA1">
        <w:t xml:space="preserve">RGP </w:t>
      </w:r>
      <w:r>
        <w:t>for diesel generators.</w:t>
      </w:r>
    </w:p>
    <w:p w14:paraId="62176F24" w14:textId="77777777" w:rsidR="00A853F7" w:rsidRDefault="00A853F7" w:rsidP="0044002A">
      <w:pPr>
        <w:pStyle w:val="F9-Paragraph"/>
      </w:pPr>
      <w:r>
        <w:t>A multi-discipline approach should be taken for the assessment of EPGSs, this will typically require interaction between the following specialisms:</w:t>
      </w:r>
    </w:p>
    <w:p w14:paraId="380FB13D" w14:textId="77777777" w:rsidR="00A853F7" w:rsidRDefault="00A853F7" w:rsidP="00A853F7">
      <w:pPr>
        <w:pStyle w:val="Bulletlist1"/>
      </w:pPr>
      <w:r>
        <w:t>Mechanical engineering</w:t>
      </w:r>
    </w:p>
    <w:p w14:paraId="4D0F3FFC" w14:textId="77777777" w:rsidR="00A853F7" w:rsidRDefault="00A853F7" w:rsidP="00A853F7">
      <w:pPr>
        <w:pStyle w:val="Bulletlist1"/>
      </w:pPr>
      <w:r>
        <w:t>Electrical, Control and Instrumentation engineering</w:t>
      </w:r>
    </w:p>
    <w:p w14:paraId="5D1683AE" w14:textId="77777777" w:rsidR="00A853F7" w:rsidRDefault="00A853F7" w:rsidP="00A853F7">
      <w:pPr>
        <w:pStyle w:val="Bulletlist1"/>
      </w:pPr>
      <w:r>
        <w:t>Fault studies</w:t>
      </w:r>
    </w:p>
    <w:p w14:paraId="43C6A1F2" w14:textId="77777777" w:rsidR="00A853F7" w:rsidRDefault="00A853F7" w:rsidP="00A853F7">
      <w:pPr>
        <w:pStyle w:val="Bulletlist1"/>
      </w:pPr>
      <w:r>
        <w:t>Internal hazards</w:t>
      </w:r>
    </w:p>
    <w:p w14:paraId="363FA4CB" w14:textId="77777777" w:rsidR="00A853F7" w:rsidRDefault="00A853F7" w:rsidP="00A853F7">
      <w:pPr>
        <w:pStyle w:val="Bulletlist1"/>
      </w:pPr>
      <w:r>
        <w:t>External hazards</w:t>
      </w:r>
    </w:p>
    <w:p w14:paraId="3FF4CD4C" w14:textId="7917116F" w:rsidR="00A853F7" w:rsidRDefault="00A853F7" w:rsidP="00AB4618">
      <w:pPr>
        <w:pStyle w:val="Bulletlist1"/>
      </w:pPr>
      <w:r>
        <w:t>Human factors</w:t>
      </w:r>
    </w:p>
    <w:p w14:paraId="56DFF8C2" w14:textId="77777777" w:rsidR="00A853F7" w:rsidRPr="00081844" w:rsidRDefault="00A853F7" w:rsidP="0044002A">
      <w:pPr>
        <w:pStyle w:val="Heading2"/>
      </w:pPr>
      <w:r>
        <w:t xml:space="preserve">Emergency power generation system (EPGS) </w:t>
      </w:r>
      <w:r w:rsidRPr="00081844">
        <w:t>description</w:t>
      </w:r>
    </w:p>
    <w:p w14:paraId="4A5608B6" w14:textId="3DC37901" w:rsidR="00A853F7" w:rsidRDefault="00547226" w:rsidP="001E2D97">
      <w:pPr>
        <w:pStyle w:val="F9-Paragraph"/>
      </w:pPr>
      <w:r>
        <w:t xml:space="preserve">An EPGS (diesel or gas turbine </w:t>
      </w:r>
      <w:r w:rsidR="00743FA1">
        <w:t>and</w:t>
      </w:r>
      <w:r>
        <w:t xml:space="preserve"> generator) supplies essential nuclear safety loads when normal power is lost</w:t>
      </w:r>
      <w:r w:rsidR="00010219">
        <w:t>.</w:t>
      </w:r>
      <w:r>
        <w:t xml:space="preserve"> </w:t>
      </w:r>
      <w:r w:rsidR="00AA1085">
        <w:t>An EPGS comprises primary SSCs (deliver power) and ancillary SSCs (infrastructure</w:t>
      </w:r>
      <w:r w:rsidR="00743FA1">
        <w:t xml:space="preserve"> </w:t>
      </w:r>
      <w:r w:rsidR="00AA1085">
        <w:t>/</w:t>
      </w:r>
      <w:r w:rsidR="00743FA1">
        <w:t xml:space="preserve"> </w:t>
      </w:r>
      <w:r w:rsidR="00AA1085">
        <w:t>services</w:t>
      </w:r>
      <w:r w:rsidR="00653E92">
        <w:t xml:space="preserve">). </w:t>
      </w:r>
      <w:r w:rsidR="00A853F7">
        <w:t xml:space="preserve">Examples are as </w:t>
      </w:r>
      <w:r w:rsidR="00743FA1">
        <w:t>presented i</w:t>
      </w:r>
      <w:r w:rsidR="00FE0E7B">
        <w:t xml:space="preserve">n </w:t>
      </w:r>
      <w:r w:rsidR="00FE0E7B">
        <w:fldChar w:fldCharType="begin"/>
      </w:r>
      <w:r w:rsidR="00FE0E7B">
        <w:instrText xml:space="preserve"> REF _Ref225405908 \h </w:instrText>
      </w:r>
      <w:r w:rsidR="00FE0E7B">
        <w:fldChar w:fldCharType="separate"/>
      </w:r>
      <w:r w:rsidR="00FE0E7B" w:rsidRPr="00743FA1">
        <w:t xml:space="preserve">Table </w:t>
      </w:r>
      <w:r w:rsidR="00FE0E7B">
        <w:rPr>
          <w:noProof/>
        </w:rPr>
        <w:t>1</w:t>
      </w:r>
      <w:r w:rsidR="00FE0E7B">
        <w:fldChar w:fldCharType="end"/>
      </w:r>
      <w:r w:rsidR="00743FA1">
        <w:t>.</w:t>
      </w:r>
    </w:p>
    <w:p w14:paraId="787C8A8D" w14:textId="588BFBAC" w:rsidR="00743FA1" w:rsidRDefault="00743FA1" w:rsidP="00743FA1">
      <w:pPr>
        <w:pStyle w:val="F9-Paragraph"/>
      </w:pPr>
      <w:r w:rsidRPr="00FC7146">
        <w:t xml:space="preserve">The safety case should demonstrate that the EPGS has adequate energy </w:t>
      </w:r>
      <w:r w:rsidR="002016C9">
        <w:t xml:space="preserve">(for example, </w:t>
      </w:r>
      <w:r w:rsidRPr="00FC7146">
        <w:t>electricity and compressed air) stored for engine starting and restarting.</w:t>
      </w:r>
    </w:p>
    <w:p w14:paraId="3AD5F176" w14:textId="77777777" w:rsidR="00743FA1" w:rsidRDefault="00743FA1" w:rsidP="00743FA1">
      <w:pPr>
        <w:pStyle w:val="Caption"/>
        <w:sectPr w:rsidR="00743FA1" w:rsidSect="00201F06">
          <w:pgSz w:w="11906" w:h="16838" w:code="9"/>
          <w:pgMar w:top="1440" w:right="1440" w:bottom="1440" w:left="1440" w:header="397" w:footer="397" w:gutter="0"/>
          <w:cols w:space="312"/>
          <w:docGrid w:linePitch="360"/>
        </w:sectPr>
      </w:pPr>
      <w:bookmarkStart w:id="12" w:name="_Ref225402010"/>
    </w:p>
    <w:p w14:paraId="218F3DA7" w14:textId="2EF39451" w:rsidR="00743FA1" w:rsidRPr="00743FA1" w:rsidRDefault="00743FA1" w:rsidP="00743FA1">
      <w:pPr>
        <w:pStyle w:val="Caption"/>
      </w:pPr>
      <w:bookmarkStart w:id="13" w:name="_Ref225405908"/>
      <w:r w:rsidRPr="00743FA1">
        <w:lastRenderedPageBreak/>
        <w:t xml:space="preserve">Table </w:t>
      </w:r>
      <w:r w:rsidR="00B97367">
        <w:fldChar w:fldCharType="begin"/>
      </w:r>
      <w:r w:rsidR="00B97367">
        <w:instrText xml:space="preserve"> SEQ Table \* ARABIC </w:instrText>
      </w:r>
      <w:r w:rsidR="00B97367">
        <w:fldChar w:fldCharType="separate"/>
      </w:r>
      <w:r w:rsidR="00FE0E7B">
        <w:rPr>
          <w:noProof/>
        </w:rPr>
        <w:t>1</w:t>
      </w:r>
      <w:r w:rsidR="00B97367">
        <w:rPr>
          <w:noProof/>
        </w:rPr>
        <w:fldChar w:fldCharType="end"/>
      </w:r>
      <w:bookmarkEnd w:id="12"/>
      <w:bookmarkEnd w:id="13"/>
      <w:r w:rsidRPr="00743FA1">
        <w:t xml:space="preserve"> - Examples of EPGS - Primary and ancillary SSCs.</w:t>
      </w:r>
    </w:p>
    <w:tbl>
      <w:tblPr>
        <w:tblStyle w:val="ONRTable1"/>
        <w:tblW w:w="0" w:type="auto"/>
        <w:tblInd w:w="851" w:type="dxa"/>
        <w:tblLook w:val="04A0" w:firstRow="1" w:lastRow="0" w:firstColumn="1" w:lastColumn="0" w:noHBand="0" w:noVBand="1"/>
      </w:tblPr>
      <w:tblGrid>
        <w:gridCol w:w="4087"/>
        <w:gridCol w:w="4088"/>
      </w:tblGrid>
      <w:tr w:rsidR="00A853F7" w:rsidRPr="00743FA1" w14:paraId="41FE8565" w14:textId="77777777" w:rsidTr="00743FA1">
        <w:trPr>
          <w:cnfStyle w:val="100000000000" w:firstRow="1" w:lastRow="0" w:firstColumn="0" w:lastColumn="0" w:oddVBand="0" w:evenVBand="0" w:oddHBand="0" w:evenHBand="0" w:firstRowFirstColumn="0" w:firstRowLastColumn="0" w:lastRowFirstColumn="0" w:lastRowLastColumn="0"/>
          <w:trHeight w:val="257"/>
        </w:trPr>
        <w:tc>
          <w:tcPr>
            <w:tcW w:w="4087" w:type="dxa"/>
          </w:tcPr>
          <w:p w14:paraId="33BA7910" w14:textId="77777777" w:rsidR="00A853F7" w:rsidRPr="00743FA1" w:rsidRDefault="00A853F7" w:rsidP="00FE0E7B">
            <w:pPr>
              <w:spacing w:before="60" w:after="60"/>
              <w:jc w:val="center"/>
            </w:pPr>
            <w:r w:rsidRPr="00743FA1">
              <w:t>Primary SSC</w:t>
            </w:r>
          </w:p>
        </w:tc>
        <w:tc>
          <w:tcPr>
            <w:tcW w:w="4088" w:type="dxa"/>
          </w:tcPr>
          <w:p w14:paraId="13C32F69" w14:textId="77777777" w:rsidR="00A853F7" w:rsidRPr="00743FA1" w:rsidRDefault="00A853F7" w:rsidP="00FE0E7B">
            <w:pPr>
              <w:spacing w:before="60" w:after="60"/>
              <w:jc w:val="center"/>
            </w:pPr>
            <w:r w:rsidRPr="00743FA1">
              <w:t>Ancillary SSC</w:t>
            </w:r>
          </w:p>
        </w:tc>
      </w:tr>
      <w:tr w:rsidR="00A853F7" w:rsidRPr="00743FA1" w14:paraId="05419275" w14:textId="77777777" w:rsidTr="00743FA1">
        <w:trPr>
          <w:trHeight w:val="1142"/>
        </w:trPr>
        <w:tc>
          <w:tcPr>
            <w:tcW w:w="4087" w:type="dxa"/>
          </w:tcPr>
          <w:p w14:paraId="5C503AA6" w14:textId="77777777" w:rsidR="00A853F7" w:rsidRPr="00743FA1" w:rsidRDefault="00A853F7" w:rsidP="00FE0E7B">
            <w:pPr>
              <w:pStyle w:val="Bulletlist1"/>
              <w:spacing w:before="60" w:after="60"/>
              <w:ind w:left="592"/>
            </w:pPr>
            <w:r w:rsidRPr="00743FA1">
              <w:t>Diesel engine or gas turbine</w:t>
            </w:r>
          </w:p>
          <w:p w14:paraId="0CE6CCAC" w14:textId="77777777" w:rsidR="00A853F7" w:rsidRPr="00743FA1" w:rsidRDefault="00A853F7" w:rsidP="00FE0E7B">
            <w:pPr>
              <w:pStyle w:val="Bulletlist1"/>
              <w:spacing w:before="60" w:after="60"/>
              <w:ind w:left="592"/>
            </w:pPr>
            <w:r w:rsidRPr="00743FA1">
              <w:t>Electrical generator</w:t>
            </w:r>
          </w:p>
          <w:p w14:paraId="0D469836" w14:textId="77777777" w:rsidR="00A853F7" w:rsidRPr="00743FA1" w:rsidRDefault="00A853F7" w:rsidP="00FE0E7B">
            <w:pPr>
              <w:pStyle w:val="Bulletlist1"/>
              <w:spacing w:before="60" w:after="60"/>
              <w:ind w:left="592"/>
            </w:pPr>
            <w:r w:rsidRPr="00743FA1">
              <w:t>Generator exciter</w:t>
            </w:r>
          </w:p>
          <w:p w14:paraId="684A0C28" w14:textId="5C5DB70C" w:rsidR="00A853F7" w:rsidRPr="00743FA1" w:rsidRDefault="00A853F7" w:rsidP="00FE0E7B">
            <w:pPr>
              <w:pStyle w:val="Bulletlist1"/>
              <w:spacing w:before="60" w:after="60"/>
              <w:ind w:left="592"/>
            </w:pPr>
            <w:r w:rsidRPr="00743FA1">
              <w:t xml:space="preserve">Filtered combustion air </w:t>
            </w:r>
            <w:r w:rsidR="00DF753A" w:rsidRPr="00743FA1">
              <w:t>intake.</w:t>
            </w:r>
          </w:p>
          <w:p w14:paraId="7BC151BD" w14:textId="77777777" w:rsidR="00A853F7" w:rsidRPr="00743FA1" w:rsidRDefault="00A853F7" w:rsidP="00FE0E7B">
            <w:pPr>
              <w:pStyle w:val="Bulletlist1"/>
              <w:spacing w:before="60" w:after="60"/>
              <w:ind w:left="592"/>
            </w:pPr>
            <w:r w:rsidRPr="00743FA1">
              <w:t>Cooling system (see below)</w:t>
            </w:r>
          </w:p>
          <w:p w14:paraId="4269BF7D" w14:textId="77777777" w:rsidR="00A853F7" w:rsidRPr="00743FA1" w:rsidRDefault="00A853F7" w:rsidP="00FE0E7B">
            <w:pPr>
              <w:pStyle w:val="Bulletlist1"/>
              <w:spacing w:before="60" w:after="60"/>
              <w:ind w:left="592"/>
            </w:pPr>
            <w:r w:rsidRPr="00743FA1">
              <w:t>Lubrication system</w:t>
            </w:r>
          </w:p>
          <w:p w14:paraId="6DE3F3C0" w14:textId="2BAC3A62" w:rsidR="00A853F7" w:rsidRPr="00743FA1" w:rsidRDefault="00A853F7" w:rsidP="00FE0E7B">
            <w:pPr>
              <w:pStyle w:val="Bulletlist1"/>
              <w:spacing w:before="60" w:after="60"/>
              <w:ind w:left="592"/>
            </w:pPr>
            <w:r w:rsidRPr="00743FA1">
              <w:t xml:space="preserve">Fuel tank and delivery </w:t>
            </w:r>
            <w:r w:rsidR="00DF753A" w:rsidRPr="00743FA1">
              <w:t>system.</w:t>
            </w:r>
          </w:p>
          <w:p w14:paraId="5D0B08AE" w14:textId="72B31CD0" w:rsidR="00A853F7" w:rsidRPr="00743FA1" w:rsidRDefault="00A853F7" w:rsidP="00FE0E7B">
            <w:pPr>
              <w:pStyle w:val="Bulletlist1"/>
              <w:spacing w:before="60" w:after="60"/>
              <w:ind w:left="592"/>
            </w:pPr>
            <w:r w:rsidRPr="00743FA1">
              <w:t>Starter system (</w:t>
            </w:r>
            <w:r w:rsidR="00743FA1">
              <w:t>for example,</w:t>
            </w:r>
            <w:r w:rsidRPr="00743FA1">
              <w:t xml:space="preserve"> compressed air and batteries)</w:t>
            </w:r>
          </w:p>
          <w:p w14:paraId="0B58E5D6" w14:textId="77777777" w:rsidR="00A853F7" w:rsidRPr="00743FA1" w:rsidRDefault="00A853F7" w:rsidP="00FE0E7B">
            <w:pPr>
              <w:pStyle w:val="Bulletlist1"/>
              <w:spacing w:before="60" w:after="60"/>
              <w:ind w:left="592"/>
            </w:pPr>
            <w:r w:rsidRPr="00743FA1">
              <w:t>Electrical protection system for the EPGS</w:t>
            </w:r>
          </w:p>
          <w:p w14:paraId="6C76086C" w14:textId="22BC5BCD" w:rsidR="00A853F7" w:rsidRPr="00743FA1" w:rsidRDefault="00A853F7" w:rsidP="00FE0E7B">
            <w:pPr>
              <w:pStyle w:val="Bulletlist1"/>
              <w:spacing w:before="60" w:after="60"/>
              <w:ind w:left="592"/>
            </w:pPr>
            <w:r w:rsidRPr="00743FA1">
              <w:t xml:space="preserve">Control and instrumentation </w:t>
            </w:r>
            <w:r w:rsidR="00DF753A" w:rsidRPr="00743FA1">
              <w:t>system.</w:t>
            </w:r>
          </w:p>
          <w:p w14:paraId="072E1498" w14:textId="77777777" w:rsidR="00A853F7" w:rsidRPr="00743FA1" w:rsidRDefault="00A853F7" w:rsidP="00FE0E7B">
            <w:pPr>
              <w:pStyle w:val="Bulletlist1"/>
              <w:spacing w:before="60" w:after="60"/>
              <w:ind w:left="592"/>
            </w:pPr>
            <w:r w:rsidRPr="00743FA1">
              <w:t>Distribution and connection of power to plant</w:t>
            </w:r>
          </w:p>
        </w:tc>
        <w:tc>
          <w:tcPr>
            <w:tcW w:w="4088" w:type="dxa"/>
          </w:tcPr>
          <w:p w14:paraId="0DD8BA5A" w14:textId="77777777" w:rsidR="00A853F7" w:rsidRPr="00743FA1" w:rsidRDefault="00A853F7" w:rsidP="00FE0E7B">
            <w:pPr>
              <w:pStyle w:val="Bulletlist1"/>
              <w:spacing w:before="60" w:after="60"/>
              <w:ind w:left="592"/>
            </w:pPr>
            <w:r w:rsidRPr="00743FA1">
              <w:t>Building structure and enclosure</w:t>
            </w:r>
          </w:p>
          <w:p w14:paraId="4E71CBD6" w14:textId="77777777" w:rsidR="00A853F7" w:rsidRPr="00743FA1" w:rsidRDefault="00A853F7" w:rsidP="00FE0E7B">
            <w:pPr>
              <w:pStyle w:val="Bulletlist1"/>
              <w:spacing w:before="60" w:after="60"/>
              <w:ind w:left="592"/>
            </w:pPr>
            <w:r w:rsidRPr="00743FA1">
              <w:t>Foundations</w:t>
            </w:r>
          </w:p>
          <w:p w14:paraId="7EA5B2F8" w14:textId="7557F6BB" w:rsidR="00A853F7" w:rsidRPr="00743FA1" w:rsidRDefault="00A853F7" w:rsidP="00FE0E7B">
            <w:pPr>
              <w:pStyle w:val="Bulletlist1"/>
              <w:spacing w:before="60" w:after="60"/>
              <w:ind w:left="592"/>
            </w:pPr>
            <w:r w:rsidRPr="00743FA1">
              <w:t xml:space="preserve">Exhaust extract </w:t>
            </w:r>
            <w:r w:rsidR="00DF753A" w:rsidRPr="00743FA1">
              <w:t>system.</w:t>
            </w:r>
          </w:p>
          <w:p w14:paraId="35CFD951" w14:textId="77777777" w:rsidR="00A853F7" w:rsidRPr="00743FA1" w:rsidRDefault="00A853F7" w:rsidP="00FE0E7B">
            <w:pPr>
              <w:pStyle w:val="Bulletlist1"/>
              <w:spacing w:before="60" w:after="60"/>
              <w:ind w:left="592"/>
            </w:pPr>
            <w:r w:rsidRPr="00743FA1">
              <w:t>Heating and ventilation system</w:t>
            </w:r>
          </w:p>
          <w:p w14:paraId="01D0D0C5" w14:textId="05154067" w:rsidR="00A853F7" w:rsidRPr="00743FA1" w:rsidRDefault="00A853F7" w:rsidP="00FE0E7B">
            <w:pPr>
              <w:pStyle w:val="Bulletlist1"/>
              <w:spacing w:before="60" w:after="60"/>
              <w:ind w:left="592"/>
            </w:pPr>
            <w:r w:rsidRPr="00743FA1">
              <w:t xml:space="preserve">Filling and draining </w:t>
            </w:r>
            <w:r w:rsidR="00DF753A" w:rsidRPr="00743FA1">
              <w:t>equipment.</w:t>
            </w:r>
          </w:p>
          <w:p w14:paraId="42E5CEF6" w14:textId="3C8853BB" w:rsidR="00A853F7" w:rsidRPr="00743FA1" w:rsidRDefault="00A853F7" w:rsidP="00FE0E7B">
            <w:pPr>
              <w:pStyle w:val="Bulletlist1"/>
              <w:spacing w:before="60" w:after="60"/>
              <w:ind w:left="592"/>
            </w:pPr>
            <w:r w:rsidRPr="00743FA1">
              <w:t>Maintenance equipment (</w:t>
            </w:r>
            <w:r w:rsidR="00104DDB" w:rsidRPr="00743FA1">
              <w:t>ego</w:t>
            </w:r>
            <w:r w:rsidRPr="00743FA1">
              <w:t xml:space="preserve"> lifting and handling)</w:t>
            </w:r>
          </w:p>
        </w:tc>
      </w:tr>
    </w:tbl>
    <w:p w14:paraId="3EE2C810" w14:textId="77777777" w:rsidR="00A853F7" w:rsidRPr="00BB4B98" w:rsidRDefault="00A853F7" w:rsidP="0044002A">
      <w:pPr>
        <w:pStyle w:val="Heading2"/>
      </w:pPr>
      <w:r w:rsidRPr="00FC7146">
        <w:t>Safety</w:t>
      </w:r>
      <w:r w:rsidRPr="00BB4B98">
        <w:t xml:space="preserve"> case requirements</w:t>
      </w:r>
    </w:p>
    <w:p w14:paraId="3A840F09" w14:textId="77777777" w:rsidR="00A853F7" w:rsidRDefault="00A853F7" w:rsidP="0044002A">
      <w:pPr>
        <w:pStyle w:val="F9-Paragraph"/>
      </w:pPr>
      <w:r w:rsidRPr="00081844">
        <w:t xml:space="preserve">It is expected that </w:t>
      </w:r>
      <w:r>
        <w:t>the safety case should:</w:t>
      </w:r>
    </w:p>
    <w:p w14:paraId="7741AAD3" w14:textId="3C9D0FA3" w:rsidR="00A853F7" w:rsidRDefault="00A853F7" w:rsidP="00A853F7">
      <w:pPr>
        <w:pStyle w:val="Bulletlist1"/>
      </w:pPr>
      <w:r>
        <w:t>Establish the safety functional requirements (i.e.</w:t>
      </w:r>
      <w:r w:rsidR="00743FA1">
        <w:t>,</w:t>
      </w:r>
      <w:r>
        <w:t xml:space="preserve"> claims) for the EPGS.</w:t>
      </w:r>
    </w:p>
    <w:p w14:paraId="2D4369B3" w14:textId="77777777" w:rsidR="00A853F7" w:rsidRDefault="00A853F7" w:rsidP="00A853F7">
      <w:pPr>
        <w:pStyle w:val="Bulletlist1"/>
      </w:pPr>
      <w:r>
        <w:t>Determine the safety classification of the EPGS (based on the relevant safety classification of the SSC(s) they support).</w:t>
      </w:r>
    </w:p>
    <w:p w14:paraId="0E3AB40C" w14:textId="77777777" w:rsidR="00A853F7" w:rsidRDefault="00A853F7" w:rsidP="00A853F7">
      <w:pPr>
        <w:pStyle w:val="Bulletlist1"/>
      </w:pPr>
      <w:r>
        <w:t>Demonstrate that the EPGS is meeting the relevant claims and safety classification (through a combination of design considerations, commissioning, testing and EIM&amp;T).</w:t>
      </w:r>
    </w:p>
    <w:p w14:paraId="7D19F6CA" w14:textId="77777777" w:rsidR="00A853F7" w:rsidRDefault="00A853F7" w:rsidP="0044002A">
      <w:pPr>
        <w:pStyle w:val="F9-Paragraph"/>
      </w:pPr>
      <w:r>
        <w:t>For the purposes of this guide,</w:t>
      </w:r>
      <w:r w:rsidRPr="000853F9">
        <w:t xml:space="preserve"> </w:t>
      </w:r>
      <w:r>
        <w:t xml:space="preserve">the term ‘mission time’ </w:t>
      </w:r>
      <w:r w:rsidRPr="000853F9">
        <w:t>is the time an E</w:t>
      </w:r>
      <w:r>
        <w:t>P</w:t>
      </w:r>
      <w:r w:rsidRPr="000853F9">
        <w:t>G</w:t>
      </w:r>
      <w:r>
        <w:t>S</w:t>
      </w:r>
      <w:r w:rsidRPr="000853F9">
        <w:t xml:space="preserve"> is required to </w:t>
      </w:r>
      <w:r>
        <w:t xml:space="preserve">provide </w:t>
      </w:r>
      <w:r w:rsidRPr="000853F9">
        <w:t>back</w:t>
      </w:r>
      <w:r>
        <w:t>-</w:t>
      </w:r>
      <w:r w:rsidRPr="000853F9">
        <w:t>up power</w:t>
      </w:r>
      <w:r>
        <w:t xml:space="preserve"> as defined by the safety case</w:t>
      </w:r>
      <w:r w:rsidRPr="000853F9">
        <w:t>.</w:t>
      </w:r>
    </w:p>
    <w:p w14:paraId="681D99B1" w14:textId="77777777" w:rsidR="00A853F7" w:rsidRDefault="00A853F7" w:rsidP="0044002A">
      <w:pPr>
        <w:pStyle w:val="F9-Paragraph"/>
      </w:pPr>
      <w:r>
        <w:t>When determining the safety function requirements, it is essential to determine:</w:t>
      </w:r>
    </w:p>
    <w:p w14:paraId="529E144F" w14:textId="736B8AC3" w:rsidR="00A853F7" w:rsidRDefault="00A853F7" w:rsidP="00A853F7">
      <w:pPr>
        <w:pStyle w:val="Bulletlist1"/>
      </w:pPr>
      <w:r>
        <w:t>The electrical generation capacity required</w:t>
      </w:r>
      <w:r w:rsidR="00743FA1">
        <w:t>;</w:t>
      </w:r>
    </w:p>
    <w:p w14:paraId="157E01F4" w14:textId="342D34C9" w:rsidR="00A853F7" w:rsidRDefault="00A853F7" w:rsidP="00A853F7">
      <w:pPr>
        <w:pStyle w:val="Bulletlist1"/>
      </w:pPr>
      <w:r>
        <w:t>The time over which the generation is required</w:t>
      </w:r>
      <w:r w:rsidR="00743FA1">
        <w:t>;</w:t>
      </w:r>
    </w:p>
    <w:p w14:paraId="1E1DACA8" w14:textId="7A1D5C63" w:rsidR="00A853F7" w:rsidRDefault="00A853F7" w:rsidP="00A853F7">
      <w:pPr>
        <w:pStyle w:val="Bulletlist1"/>
      </w:pPr>
      <w:r>
        <w:t>What start-up time is acceptable (i.e.</w:t>
      </w:r>
      <w:r w:rsidR="00743FA1">
        <w:t>,</w:t>
      </w:r>
      <w:r>
        <w:t xml:space="preserve"> delay) before the generation is effective</w:t>
      </w:r>
      <w:r w:rsidR="00743FA1">
        <w:t>;</w:t>
      </w:r>
    </w:p>
    <w:p w14:paraId="737579A7" w14:textId="49296F24" w:rsidR="00A853F7" w:rsidRDefault="00A853F7" w:rsidP="00A853F7">
      <w:pPr>
        <w:pStyle w:val="Bulletlist1"/>
      </w:pPr>
      <w:r>
        <w:lastRenderedPageBreak/>
        <w:t>The appropriate safety function category</w:t>
      </w:r>
      <w:r w:rsidR="00743FA1">
        <w:t xml:space="preserve"> (S</w:t>
      </w:r>
      <w:r>
        <w:t>AP ECS.1 (Safety categorisation)</w:t>
      </w:r>
      <w:r w:rsidR="00743FA1">
        <w:t>);</w:t>
      </w:r>
    </w:p>
    <w:p w14:paraId="7CC8E696" w14:textId="0187FEA4" w:rsidR="00A853F7" w:rsidRDefault="00A853F7" w:rsidP="00A853F7">
      <w:pPr>
        <w:pStyle w:val="Bulletlist1"/>
      </w:pPr>
      <w:r>
        <w:t>The appropriate safety classification of the SSCs that make up the EPGS in its role as an essential support system</w:t>
      </w:r>
      <w:r w:rsidR="00743FA1">
        <w:t xml:space="preserve"> (</w:t>
      </w:r>
      <w:r>
        <w:t>SAP ECS.2 (Safety classification of structures, systems and components)</w:t>
      </w:r>
      <w:r w:rsidR="00743FA1">
        <w:t>);</w:t>
      </w:r>
    </w:p>
    <w:p w14:paraId="4243107D" w14:textId="19D261E5" w:rsidR="00A853F7" w:rsidRDefault="00A853F7" w:rsidP="00A853F7">
      <w:pPr>
        <w:pStyle w:val="Bulletlist1"/>
      </w:pPr>
      <w:r>
        <w:t>Internal and external hazards (SAP EHA.1 to 19)</w:t>
      </w:r>
      <w:r w:rsidR="00743FA1">
        <w:t>;</w:t>
      </w:r>
    </w:p>
    <w:p w14:paraId="21DC58F7" w14:textId="77777777" w:rsidR="00A853F7" w:rsidRDefault="00A853F7" w:rsidP="00A853F7">
      <w:pPr>
        <w:pStyle w:val="Bulletlist1"/>
      </w:pPr>
      <w:r w:rsidRPr="00485A26">
        <w:t>The interfaces and supporting systems needed to ensure successful delivery of the electrical generation to the specified safety-related electrical loads.</w:t>
      </w:r>
    </w:p>
    <w:p w14:paraId="47C95A2B" w14:textId="77777777" w:rsidR="00F335D6" w:rsidRDefault="00A853F7" w:rsidP="0044002A">
      <w:pPr>
        <w:pStyle w:val="F9-Paragraph"/>
      </w:pPr>
      <w:r w:rsidRPr="001A172A">
        <w:t xml:space="preserve">It should be noted that some of the safety measures at each </w:t>
      </w:r>
      <w:r>
        <w:t xml:space="preserve">defence in depth </w:t>
      </w:r>
      <w:r w:rsidRPr="001A172A">
        <w:t xml:space="preserve">level may </w:t>
      </w:r>
      <w:r>
        <w:t xml:space="preserve">be diverse systems and, hence, do </w:t>
      </w:r>
      <w:r w:rsidRPr="001A172A">
        <w:t xml:space="preserve">not place any claims on the </w:t>
      </w:r>
      <w:r>
        <w:t>EPGS</w:t>
      </w:r>
      <w:r w:rsidRPr="001A172A">
        <w:t xml:space="preserve">. If </w:t>
      </w:r>
      <w:r>
        <w:t>such measures offer an adequate means of protection,</w:t>
      </w:r>
      <w:r w:rsidRPr="001A172A">
        <w:t xml:space="preserve"> </w:t>
      </w:r>
      <w:r>
        <w:t>this might provide adequate</w:t>
      </w:r>
      <w:r w:rsidRPr="001A172A">
        <w:t xml:space="preserve"> diversity </w:t>
      </w:r>
      <w:r>
        <w:t>eliminating</w:t>
      </w:r>
      <w:r w:rsidRPr="001A172A">
        <w:t xml:space="preserve"> </w:t>
      </w:r>
      <w:r>
        <w:t xml:space="preserve">the potential for </w:t>
      </w:r>
      <w:r w:rsidRPr="001A172A">
        <w:t xml:space="preserve">common cause failures associated with </w:t>
      </w:r>
      <w:r>
        <w:t>diesel generator (DG) and gas turbine generator (GTG) systems.</w:t>
      </w:r>
    </w:p>
    <w:p w14:paraId="4844760E" w14:textId="77777777" w:rsidR="00A853F7" w:rsidRDefault="00A853F7" w:rsidP="0044002A">
      <w:pPr>
        <w:pStyle w:val="F9-Paragraph"/>
      </w:pPr>
      <w:r>
        <w:t>Adequate defence-in-depth provision relies on:</w:t>
      </w:r>
    </w:p>
    <w:p w14:paraId="0571D49A" w14:textId="4DBF6896" w:rsidR="00A853F7" w:rsidRDefault="00A853F7" w:rsidP="00A853F7">
      <w:pPr>
        <w:pStyle w:val="Bulletlist1"/>
      </w:pPr>
      <w:r>
        <w:t>There being sufficiently robust measures at each level</w:t>
      </w:r>
      <w:r w:rsidR="00743FA1">
        <w:t>;</w:t>
      </w:r>
    </w:p>
    <w:p w14:paraId="7AF5BF6E" w14:textId="7771B806" w:rsidR="00A853F7" w:rsidRDefault="00A853F7" w:rsidP="00A853F7">
      <w:pPr>
        <w:pStyle w:val="Bulletlist1"/>
      </w:pPr>
      <w:r>
        <w:t>Common cause failures should not adversely affect levels of redundancy and diversity</w:t>
      </w:r>
      <w:r w:rsidR="00743FA1">
        <w:t xml:space="preserve"> (</w:t>
      </w:r>
      <w:r>
        <w:t>SAP EDR.3 (</w:t>
      </w:r>
      <w:r w:rsidRPr="00990ADA">
        <w:t>Common cause failure</w:t>
      </w:r>
      <w:r>
        <w:t>)</w:t>
      </w:r>
      <w:r w:rsidR="00743FA1">
        <w:t>)</w:t>
      </w:r>
      <w:r>
        <w:t>.</w:t>
      </w:r>
    </w:p>
    <w:p w14:paraId="2974953C" w14:textId="59F5EA2A" w:rsidR="00FC29E8" w:rsidRPr="00FC29E8" w:rsidRDefault="00FC29E8" w:rsidP="0044002A">
      <w:pPr>
        <w:pStyle w:val="F9-Paragraph"/>
        <w:rPr>
          <w:rFonts w:asciiTheme="minorHAnsi" w:hAnsiTheme="minorHAnsi"/>
          <w:sz w:val="22"/>
          <w:szCs w:val="22"/>
        </w:rPr>
      </w:pPr>
      <w:r>
        <w:t>A fault studies specialist may need to assess the licensee’s safety case and EPGS claims. Clarification is required on whether EPGS support applies to design basis fault scenarios (Levels 1–3 of defence in depth) or beyond design basis scenarios (Levels 4–5). This affects EPGS safety classification and ONR’s expectations for substantiation detail and rigour.</w:t>
      </w:r>
    </w:p>
    <w:p w14:paraId="28A60DD7" w14:textId="77777777" w:rsidR="00743FA1" w:rsidRDefault="00F65C4F" w:rsidP="0044002A">
      <w:pPr>
        <w:pStyle w:val="F9-Paragraph"/>
        <w:rPr>
          <w:b/>
          <w:bCs/>
        </w:rPr>
        <w:sectPr w:rsidR="00743FA1" w:rsidSect="00201F06">
          <w:pgSz w:w="11906" w:h="16838" w:code="9"/>
          <w:pgMar w:top="1440" w:right="1440" w:bottom="1440" w:left="1440" w:header="397" w:footer="397" w:gutter="0"/>
          <w:cols w:space="312"/>
          <w:docGrid w:linePitch="360"/>
        </w:sectPr>
      </w:pPr>
      <w:r>
        <w:t xml:space="preserve">The operating and EIM&amp;T strategy should prioritise </w:t>
      </w:r>
      <w:r w:rsidR="127B243C">
        <w:t xml:space="preserve">the </w:t>
      </w:r>
      <w:r w:rsidR="1079FC9F">
        <w:t xml:space="preserve">ability to provide </w:t>
      </w:r>
      <w:r>
        <w:t>reliable emergency power generation.</w:t>
      </w:r>
      <w:r w:rsidR="00342591">
        <w:t xml:space="preserve"> It is not expected that</w:t>
      </w:r>
      <w:r>
        <w:t xml:space="preserve"> EPGSs should operate </w:t>
      </w:r>
      <w:r w:rsidR="21D62C23">
        <w:t xml:space="preserve">routinely </w:t>
      </w:r>
      <w:r>
        <w:t>for commercial gain (</w:t>
      </w:r>
      <w:r w:rsidR="00743FA1">
        <w:t xml:space="preserve">for example, </w:t>
      </w:r>
      <w:r>
        <w:t xml:space="preserve">revenue or </w:t>
      </w:r>
      <w:r w:rsidR="001B330F">
        <w:t>reduce operating costs</w:t>
      </w:r>
      <w:r>
        <w:t xml:space="preserve">), as this </w:t>
      </w:r>
      <w:r w:rsidR="5F203D99">
        <w:t xml:space="preserve">may </w:t>
      </w:r>
      <w:r>
        <w:t xml:space="preserve">deplete fuel stocks and shorten LOOP supply duration. </w:t>
      </w:r>
      <w:r w:rsidR="72772C38">
        <w:t>Extended n</w:t>
      </w:r>
      <w:r>
        <w:t xml:space="preserve">on-safety operation may also increase wear and reduce reliability. Where the safety case requires extended operation for testing </w:t>
      </w:r>
      <w:r w:rsidR="00743FA1">
        <w:br/>
      </w:r>
      <w:r>
        <w:t>(</w:t>
      </w:r>
      <w:r w:rsidR="00743FA1">
        <w:t xml:space="preserve">for example, </w:t>
      </w:r>
      <w:r>
        <w:t xml:space="preserve">performance demonstration or fuel refresh), </w:t>
      </w:r>
      <w:r w:rsidR="00431519">
        <w:t>a reasonable side benefit</w:t>
      </w:r>
      <w:r w:rsidR="001E752B">
        <w:t xml:space="preserve"> might be commercial gain</w:t>
      </w:r>
      <w:r>
        <w:t xml:space="preserve">. Such practices </w:t>
      </w:r>
      <w:r w:rsidR="00C92C24">
        <w:t>would also have</w:t>
      </w:r>
      <w:r>
        <w:t xml:space="preserve"> be agreed with the Environment Agency (EA) and Scottish Environment Protection Agency (SEPA).</w:t>
      </w:r>
      <w:r>
        <w:br/>
      </w:r>
      <w:r>
        <w:br/>
      </w:r>
    </w:p>
    <w:p w14:paraId="4D91D250" w14:textId="338CF11C" w:rsidR="00A853F7" w:rsidRPr="008F24EC" w:rsidRDefault="00A853F7" w:rsidP="00743FA1">
      <w:pPr>
        <w:pStyle w:val="F9-Paragraph"/>
        <w:numPr>
          <w:ilvl w:val="0"/>
          <w:numId w:val="0"/>
        </w:numPr>
        <w:ind w:left="851"/>
        <w:rPr>
          <w:rFonts w:asciiTheme="minorHAnsi" w:hAnsiTheme="minorHAnsi"/>
          <w:sz w:val="22"/>
          <w:szCs w:val="22"/>
        </w:rPr>
      </w:pPr>
      <w:r w:rsidRPr="00743FA1">
        <w:rPr>
          <w:b/>
          <w:bCs/>
        </w:rPr>
        <w:lastRenderedPageBreak/>
        <w:t>Note</w:t>
      </w:r>
      <w:r w:rsidRPr="00743FA1">
        <w:t xml:space="preserve">: An EPGS may be combustion plant and require a permit from the </w:t>
      </w:r>
      <w:r w:rsidR="00743FA1">
        <w:t>EA</w:t>
      </w:r>
      <w:r w:rsidRPr="00743FA1">
        <w:t>. If the total thermal input exceeds 20 MWth [thermal megawatts], the combustion plant is also a 'regulated activity' as defined in the Greenhouse Gas Emissions Trading Scheme Regulations (2012) and will require a permit under those regulations.</w:t>
      </w:r>
    </w:p>
    <w:p w14:paraId="739FD783" w14:textId="501A11D3" w:rsidR="001104B0" w:rsidRDefault="001104B0" w:rsidP="0044002A">
      <w:pPr>
        <w:pStyle w:val="F9-Paragraph"/>
        <w:rPr>
          <w:lang w:eastAsia="en-GB"/>
        </w:rPr>
      </w:pPr>
      <w:r w:rsidRPr="001104B0">
        <w:rPr>
          <w:lang w:eastAsia="en-GB"/>
        </w:rPr>
        <w:t xml:space="preserve">Inspectors should confirm the licensee has </w:t>
      </w:r>
      <w:r w:rsidR="008467BD">
        <w:rPr>
          <w:lang w:eastAsia="en-GB"/>
        </w:rPr>
        <w:t>considered</w:t>
      </w:r>
      <w:r w:rsidRPr="001104B0">
        <w:rPr>
          <w:lang w:eastAsia="en-GB"/>
        </w:rPr>
        <w:t xml:space="preserve"> how generation capability will be used during an extended power loss. Emergency power may be needed beyond the design basis mission time. Demand for some essential services may decrease over time (</w:t>
      </w:r>
      <w:r w:rsidR="002016C9">
        <w:rPr>
          <w:lang w:eastAsia="en-GB"/>
        </w:rPr>
        <w:t>for example,</w:t>
      </w:r>
      <w:r w:rsidRPr="001104B0">
        <w:rPr>
          <w:lang w:eastAsia="en-GB"/>
        </w:rPr>
        <w:t xml:space="preserve"> decay heat removal), allowing fuel conservation. A risk-based approach should prioritise fuel use, as illustrated in </w:t>
      </w:r>
      <w:r w:rsidR="002016C9">
        <w:rPr>
          <w:lang w:eastAsia="en-GB"/>
        </w:rPr>
        <w:fldChar w:fldCharType="begin"/>
      </w:r>
      <w:r w:rsidR="002016C9">
        <w:rPr>
          <w:lang w:eastAsia="en-GB"/>
        </w:rPr>
        <w:instrText xml:space="preserve"> REF _Ref225402450 \h </w:instrText>
      </w:r>
      <w:r w:rsidR="002016C9">
        <w:rPr>
          <w:lang w:eastAsia="en-GB"/>
        </w:rPr>
      </w:r>
      <w:r w:rsidR="002016C9">
        <w:rPr>
          <w:lang w:eastAsia="en-GB"/>
        </w:rPr>
        <w:fldChar w:fldCharType="separate"/>
      </w:r>
      <w:r w:rsidR="002016C9">
        <w:t xml:space="preserve">Figure </w:t>
      </w:r>
      <w:r w:rsidR="002016C9">
        <w:rPr>
          <w:noProof/>
        </w:rPr>
        <w:t>1</w:t>
      </w:r>
      <w:r w:rsidR="002016C9">
        <w:rPr>
          <w:lang w:eastAsia="en-GB"/>
        </w:rPr>
        <w:fldChar w:fldCharType="end"/>
      </w:r>
      <w:r w:rsidR="002016C9">
        <w:rPr>
          <w:lang w:eastAsia="en-GB"/>
        </w:rPr>
        <w:t>.</w:t>
      </w:r>
    </w:p>
    <w:p w14:paraId="105976EA" w14:textId="7D3B6CDE" w:rsidR="00743FA1" w:rsidRDefault="00A853F7" w:rsidP="002016C9">
      <w:pPr>
        <w:keepNext/>
        <w:ind w:left="851"/>
        <w:jc w:val="center"/>
      </w:pPr>
      <w:r>
        <w:rPr>
          <w:noProof/>
          <w:lang w:eastAsia="en-GB"/>
        </w:rPr>
        <w:drawing>
          <wp:inline distT="0" distB="0" distL="0" distR="0" wp14:anchorId="4DCBCB21" wp14:editId="06C4BB04">
            <wp:extent cx="4991100" cy="3040377"/>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CB92C.tmp"/>
                    <pic:cNvPicPr/>
                  </pic:nvPicPr>
                  <pic:blipFill>
                    <a:blip r:embed="rId26">
                      <a:extLst>
                        <a:ext uri="{28A0092B-C50C-407E-A947-70E740481C1C}">
                          <a14:useLocalDpi xmlns:a14="http://schemas.microsoft.com/office/drawing/2010/main" val="0"/>
                        </a:ext>
                      </a:extLst>
                    </a:blip>
                    <a:stretch>
                      <a:fillRect/>
                    </a:stretch>
                  </pic:blipFill>
                  <pic:spPr>
                    <a:xfrm>
                      <a:off x="0" y="0"/>
                      <a:ext cx="5000924" cy="3046361"/>
                    </a:xfrm>
                    <a:prstGeom prst="rect">
                      <a:avLst/>
                    </a:prstGeom>
                  </pic:spPr>
                </pic:pic>
              </a:graphicData>
            </a:graphic>
          </wp:inline>
        </w:drawing>
      </w:r>
    </w:p>
    <w:p w14:paraId="6C24C2DB" w14:textId="5EF073C4" w:rsidR="00D46A43" w:rsidRDefault="00743FA1" w:rsidP="002016C9">
      <w:pPr>
        <w:pStyle w:val="Caption"/>
        <w:spacing w:before="120" w:after="240"/>
        <w:jc w:val="center"/>
      </w:pPr>
      <w:bookmarkStart w:id="14" w:name="_Ref225402450"/>
      <w:r>
        <w:t xml:space="preserve">Figure </w:t>
      </w:r>
      <w:r w:rsidR="002016C9">
        <w:fldChar w:fldCharType="begin"/>
      </w:r>
      <w:r w:rsidR="002016C9">
        <w:instrText xml:space="preserve"> SEQ Figure \* ARABIC </w:instrText>
      </w:r>
      <w:r w:rsidR="002016C9">
        <w:fldChar w:fldCharType="separate"/>
      </w:r>
      <w:r w:rsidR="002016C9">
        <w:rPr>
          <w:noProof/>
        </w:rPr>
        <w:t>1</w:t>
      </w:r>
      <w:r w:rsidR="002016C9">
        <w:rPr>
          <w:noProof/>
        </w:rPr>
        <w:fldChar w:fldCharType="end"/>
      </w:r>
      <w:bookmarkEnd w:id="14"/>
      <w:r>
        <w:t xml:space="preserve"> - </w:t>
      </w:r>
      <w:r w:rsidRPr="00BB7C2B">
        <w:t xml:space="preserve">Extended </w:t>
      </w:r>
      <w:r>
        <w:t>p</w:t>
      </w:r>
      <w:r w:rsidRPr="00BB7C2B">
        <w:t xml:space="preserve">ower </w:t>
      </w:r>
      <w:r>
        <w:t>l</w:t>
      </w:r>
      <w:r w:rsidRPr="00BB7C2B">
        <w:t xml:space="preserve">oss </w:t>
      </w:r>
      <w:r>
        <w:t>s</w:t>
      </w:r>
      <w:r w:rsidRPr="00BB7C2B">
        <w:t>cenario</w:t>
      </w:r>
    </w:p>
    <w:p w14:paraId="2CA7D8CA" w14:textId="70115A94" w:rsidR="00602497" w:rsidRPr="0033070D" w:rsidRDefault="00602497" w:rsidP="0044002A">
      <w:pPr>
        <w:pStyle w:val="F9-Paragraph"/>
        <w:rPr>
          <w:lang w:eastAsia="en-GB"/>
        </w:rPr>
      </w:pPr>
      <w:r w:rsidRPr="10EA09F9">
        <w:rPr>
          <w:lang w:eastAsia="en-GB"/>
        </w:rPr>
        <w:t>In line with SAP SC.6</w:t>
      </w:r>
      <w:r w:rsidR="002016C9">
        <w:rPr>
          <w:lang w:eastAsia="en-GB"/>
        </w:rPr>
        <w:t xml:space="preserve"> </w:t>
      </w:r>
      <w:sdt>
        <w:sdtPr>
          <w:rPr>
            <w:lang w:eastAsia="en-GB"/>
          </w:rPr>
          <w:id w:val="1456835898"/>
          <w:citation/>
        </w:sdtPr>
        <w:sdtContent>
          <w:r w:rsidR="002016C9">
            <w:rPr>
              <w:lang w:eastAsia="en-GB"/>
            </w:rPr>
            <w:fldChar w:fldCharType="begin"/>
          </w:r>
          <w:r w:rsidR="002016C9">
            <w:rPr>
              <w:lang w:eastAsia="en-GB"/>
            </w:rPr>
            <w:instrText xml:space="preserve"> CITATION ONR2013 \l 2057 </w:instrText>
          </w:r>
          <w:r w:rsidR="002016C9">
            <w:rPr>
              <w:lang w:eastAsia="en-GB"/>
            </w:rPr>
            <w:fldChar w:fldCharType="separate"/>
          </w:r>
          <w:r w:rsidR="00F92C59">
            <w:rPr>
              <w:noProof/>
              <w:lang w:eastAsia="en-GB"/>
            </w:rPr>
            <w:t>[1]</w:t>
          </w:r>
          <w:r w:rsidR="002016C9">
            <w:rPr>
              <w:lang w:eastAsia="en-GB"/>
            </w:rPr>
            <w:fldChar w:fldCharType="end"/>
          </w:r>
        </w:sdtContent>
      </w:sdt>
      <w:r w:rsidRPr="10EA09F9">
        <w:rPr>
          <w:lang w:eastAsia="en-GB"/>
        </w:rPr>
        <w:t>, the safety case should identify key operational and management aspects for maintaining safety and how these will be implemented. This includes:</w:t>
      </w:r>
    </w:p>
    <w:p w14:paraId="36EF2D90" w14:textId="1974D262" w:rsidR="00A853F7" w:rsidRPr="0033070D" w:rsidRDefault="00A853F7" w:rsidP="00A853F7">
      <w:pPr>
        <w:pStyle w:val="Bulletlist1"/>
      </w:pPr>
      <w:r w:rsidRPr="0033070D">
        <w:t>The operating limits and conditions (operating rules) required</w:t>
      </w:r>
      <w:r>
        <w:t xml:space="preserve"> (LC23)</w:t>
      </w:r>
      <w:r w:rsidR="002016C9">
        <w:t>;</w:t>
      </w:r>
    </w:p>
    <w:p w14:paraId="57CD044D" w14:textId="31B7B219" w:rsidR="00A853F7" w:rsidRDefault="00A853F7" w:rsidP="00B02D30">
      <w:pPr>
        <w:pStyle w:val="Bulletlist1"/>
      </w:pPr>
      <w:r w:rsidRPr="0033070D">
        <w:t xml:space="preserve">The procedures and instructions </w:t>
      </w:r>
      <w:r w:rsidR="0052477C">
        <w:t>required</w:t>
      </w:r>
      <w:r w:rsidRPr="0033070D">
        <w:t xml:space="preserve"> </w:t>
      </w:r>
      <w:r>
        <w:t>(LC24)</w:t>
      </w:r>
      <w:r w:rsidR="002016C9">
        <w:t>;</w:t>
      </w:r>
    </w:p>
    <w:p w14:paraId="6F2AE79E" w14:textId="6F384145" w:rsidR="00A853F7" w:rsidRPr="0033070D" w:rsidRDefault="00A853F7" w:rsidP="00A853F7">
      <w:pPr>
        <w:pStyle w:val="Bulletlist1"/>
      </w:pPr>
      <w:r w:rsidRPr="00407E87">
        <w:t>The necessary safety mechanisms, devices and circuits (SMDCs) installed and functioning (LC27)</w:t>
      </w:r>
      <w:r w:rsidR="002016C9">
        <w:t>;</w:t>
      </w:r>
    </w:p>
    <w:p w14:paraId="5C049CF2" w14:textId="71DD6340" w:rsidR="00A853F7" w:rsidRPr="0033070D" w:rsidRDefault="00A853F7" w:rsidP="00A853F7">
      <w:pPr>
        <w:pStyle w:val="Bulletlist1"/>
      </w:pPr>
      <w:r w:rsidRPr="0033070D">
        <w:t>The examination, inspection, maintenance and testing regimes justified in or assumed by the safety case (</w:t>
      </w:r>
      <w:r>
        <w:t>LC</w:t>
      </w:r>
      <w:r w:rsidRPr="0033070D">
        <w:t>28)</w:t>
      </w:r>
      <w:r w:rsidR="002016C9">
        <w:t>;</w:t>
      </w:r>
    </w:p>
    <w:p w14:paraId="3805D631" w14:textId="42703A94" w:rsidR="00A853F7" w:rsidRDefault="00A853F7" w:rsidP="00A853F7">
      <w:pPr>
        <w:pStyle w:val="Bulletlist1"/>
      </w:pPr>
      <w:r w:rsidRPr="0033070D">
        <w:t>Control, supervision, qualification and training and other safety management requirements (</w:t>
      </w:r>
      <w:r>
        <w:t>LC</w:t>
      </w:r>
      <w:r w:rsidRPr="0033070D">
        <w:t xml:space="preserve">10 and </w:t>
      </w:r>
      <w:r>
        <w:t>LC12)</w:t>
      </w:r>
      <w:r w:rsidR="002016C9">
        <w:t>;</w:t>
      </w:r>
    </w:p>
    <w:p w14:paraId="52F6ED51" w14:textId="668405BF" w:rsidR="00A853F7" w:rsidRDefault="00A853F7" w:rsidP="00A853F7">
      <w:pPr>
        <w:pStyle w:val="Bulletlist1"/>
      </w:pPr>
      <w:r w:rsidRPr="0033070D">
        <w:t xml:space="preserve">Inputs to emergency </w:t>
      </w:r>
      <w:r>
        <w:t>arrangements</w:t>
      </w:r>
      <w:r w:rsidRPr="0033070D">
        <w:t xml:space="preserve"> (</w:t>
      </w:r>
      <w:r>
        <w:t>LC11)</w:t>
      </w:r>
      <w:r w:rsidR="002016C9">
        <w:t>.</w:t>
      </w:r>
    </w:p>
    <w:p w14:paraId="3AD53EE7" w14:textId="4F3CDF51" w:rsidR="008D41FD" w:rsidRDefault="008D41FD" w:rsidP="0044002A">
      <w:pPr>
        <w:pStyle w:val="F9-Paragraph"/>
        <w:rPr>
          <w:lang w:eastAsia="en-GB"/>
        </w:rPr>
      </w:pPr>
      <w:r w:rsidRPr="008D41FD">
        <w:rPr>
          <w:lang w:eastAsia="en-GB"/>
        </w:rPr>
        <w:lastRenderedPageBreak/>
        <w:t>Inspectors should review how licensees monitor and demonstrate EPGS performance against safety case claims, including reliability.</w:t>
      </w:r>
    </w:p>
    <w:p w14:paraId="6D77F607" w14:textId="4161A455" w:rsidR="00A853F7" w:rsidRDefault="002C5283" w:rsidP="0044002A">
      <w:pPr>
        <w:pStyle w:val="F9-Paragraph"/>
        <w:rPr>
          <w:lang w:eastAsia="en-GB"/>
        </w:rPr>
      </w:pPr>
      <w:r w:rsidRPr="002C5283">
        <w:rPr>
          <w:lang w:eastAsia="en-GB"/>
        </w:rPr>
        <w:t>Safety case claims should not be compromised by dependencies on supporting services</w:t>
      </w:r>
      <w:r w:rsidR="00A853F7">
        <w:t>. For example, EPGSs should not only store sufficient energy for engine starting and restarting but have a suitable means to replenish the lost energy.</w:t>
      </w:r>
    </w:p>
    <w:p w14:paraId="0AC3EB97" w14:textId="4054CF24" w:rsidR="00B834FD" w:rsidRPr="00892F46" w:rsidRDefault="00A853F7" w:rsidP="0044002A">
      <w:pPr>
        <w:pStyle w:val="F9-Paragraph"/>
      </w:pPr>
      <w:r>
        <w:t xml:space="preserve">Licensees should be able to demonstrate from a suitable test programme that there </w:t>
      </w:r>
      <w:r w:rsidR="00DF753A">
        <w:t>are</w:t>
      </w:r>
      <w:r>
        <w:t xml:space="preserve"> sufficient fuel and services capacity (</w:t>
      </w:r>
      <w:r w:rsidR="002016C9">
        <w:t>for example,</w:t>
      </w:r>
      <w:r>
        <w:t xml:space="preserve"> batteries and compressed air) to meet the safety case demand. </w:t>
      </w:r>
    </w:p>
    <w:p w14:paraId="0F5EDB3A" w14:textId="77777777" w:rsidR="00A853F7" w:rsidRPr="008F2F9C" w:rsidRDefault="00A853F7" w:rsidP="0044002A">
      <w:pPr>
        <w:pStyle w:val="Heading3"/>
      </w:pPr>
      <w:r w:rsidRPr="008F2F9C">
        <w:t>System management and accountabilities</w:t>
      </w:r>
    </w:p>
    <w:p w14:paraId="450D059B" w14:textId="77777777" w:rsidR="00A853F7" w:rsidRDefault="00A853F7" w:rsidP="0044002A">
      <w:pPr>
        <w:pStyle w:val="F9-Paragraph"/>
      </w:pPr>
      <w:r>
        <w:t xml:space="preserve">Reliability claims within safety cases should address the risk and evaluate the consequences of EPGS ‘failure to start’ and ‘failure to continue running’ to operate for a defined time. </w:t>
      </w:r>
    </w:p>
    <w:p w14:paraId="1F9CD45E" w14:textId="5F896F8D" w:rsidR="00A853F7" w:rsidRDefault="00A853F7" w:rsidP="0044002A">
      <w:pPr>
        <w:pStyle w:val="F9-Paragraph"/>
      </w:pPr>
      <w:r>
        <w:t>It is therefore expected that licensees will gather and analyse failure and asset condition data for the purpose of providing confidence, identifying shortfalls and, hence, suitable improvement. The licensee should therefore have clearly defined safety case derived criteria against which such technical assessments can be made. This will include a clear definition of the actions that need to be taken to secure safety of the plant or facility</w:t>
      </w:r>
      <w:r w:rsidR="00762E65">
        <w:t xml:space="preserve">. </w:t>
      </w:r>
    </w:p>
    <w:p w14:paraId="5E8BD172" w14:textId="77777777" w:rsidR="00A853F7" w:rsidRDefault="00A853F7" w:rsidP="0044002A">
      <w:pPr>
        <w:pStyle w:val="F9-Paragraph"/>
      </w:pPr>
      <w:r>
        <w:t>For new EPGS plant, safety case requirements should be determined early. As a means of identifying safety improvements and increasing plant availability, the original equipment manufacturer (OEM) and maintenance and operational staff should be actively involved in the design process.</w:t>
      </w:r>
    </w:p>
    <w:p w14:paraId="34EEDE34" w14:textId="77777777" w:rsidR="00A853F7" w:rsidRPr="005546DF" w:rsidRDefault="00A853F7" w:rsidP="0044002A">
      <w:pPr>
        <w:pStyle w:val="Heading2"/>
      </w:pPr>
      <w:r w:rsidRPr="005546DF">
        <w:t>Learning from the Fukushima accident</w:t>
      </w:r>
    </w:p>
    <w:p w14:paraId="0ABEC29E" w14:textId="05D1FB70" w:rsidR="00425BEE" w:rsidRPr="00425BEE" w:rsidRDefault="00425BEE" w:rsidP="0044002A">
      <w:pPr>
        <w:pStyle w:val="F9-Paragraph"/>
        <w:rPr>
          <w:lang w:eastAsia="en-GB"/>
        </w:rPr>
      </w:pPr>
      <w:r w:rsidRPr="00425BEE">
        <w:rPr>
          <w:lang w:eastAsia="en-GB"/>
        </w:rPr>
        <w:t xml:space="preserve">In March 2011, a seismic event triggered a tsunami that overwhelmed seawalls and flooded the Fukushima Daiichi NPP, destroying seafront structures and five of six emergency diesel generators due to inadequate flood </w:t>
      </w:r>
      <w:r w:rsidR="00DF753A" w:rsidRPr="00425BEE">
        <w:rPr>
          <w:lang w:eastAsia="en-GB"/>
        </w:rPr>
        <w:t>protection.</w:t>
      </w:r>
    </w:p>
    <w:p w14:paraId="007FE2D4" w14:textId="711E1C79" w:rsidR="00215247" w:rsidRPr="00215247" w:rsidRDefault="00215247" w:rsidP="0044002A">
      <w:pPr>
        <w:pStyle w:val="F9-Paragraph"/>
        <w:rPr>
          <w:lang w:eastAsia="en-GB"/>
        </w:rPr>
      </w:pPr>
      <w:r w:rsidRPr="00215247">
        <w:rPr>
          <w:lang w:eastAsia="en-GB"/>
        </w:rPr>
        <w:t xml:space="preserve">Inspectors should expect licensees to show learning from the Fukushima accident </w:t>
      </w:r>
      <w:sdt>
        <w:sdtPr>
          <w:rPr>
            <w:lang w:eastAsia="en-GB"/>
          </w:rPr>
          <w:id w:val="-1084217655"/>
          <w:citation/>
        </w:sdtPr>
        <w:sdtContent>
          <w:r w:rsidR="002016C9">
            <w:rPr>
              <w:lang w:eastAsia="en-GB"/>
            </w:rPr>
            <w:fldChar w:fldCharType="begin"/>
          </w:r>
          <w:r w:rsidR="002016C9">
            <w:rPr>
              <w:lang w:eastAsia="en-GB"/>
            </w:rPr>
            <w:instrText xml:space="preserve">CITATION Ins \l 2057 </w:instrText>
          </w:r>
          <w:r w:rsidR="002016C9">
            <w:rPr>
              <w:lang w:eastAsia="en-GB"/>
            </w:rPr>
            <w:fldChar w:fldCharType="separate"/>
          </w:r>
          <w:r w:rsidR="00F92C59">
            <w:rPr>
              <w:noProof/>
              <w:lang w:eastAsia="en-GB"/>
            </w:rPr>
            <w:t>[9]</w:t>
          </w:r>
          <w:r w:rsidR="002016C9">
            <w:rPr>
              <w:lang w:eastAsia="en-GB"/>
            </w:rPr>
            <w:fldChar w:fldCharType="end"/>
          </w:r>
        </w:sdtContent>
      </w:sdt>
      <w:r w:rsidRPr="00215247">
        <w:rPr>
          <w:lang w:eastAsia="en-GB"/>
        </w:rPr>
        <w:t xml:space="preserve"> in new EPGS facilities, incorporating </w:t>
      </w:r>
      <w:r>
        <w:rPr>
          <w:lang w:eastAsia="en-GB"/>
        </w:rPr>
        <w:t xml:space="preserve">suitable and </w:t>
      </w:r>
      <w:r w:rsidRPr="00215247">
        <w:rPr>
          <w:lang w:eastAsia="en-GB"/>
        </w:rPr>
        <w:t xml:space="preserve">sufficient redundancy, diversity, </w:t>
      </w:r>
      <w:r w:rsidR="00762E65" w:rsidRPr="00215247">
        <w:rPr>
          <w:lang w:eastAsia="en-GB"/>
        </w:rPr>
        <w:t>segregation,</w:t>
      </w:r>
      <w:r w:rsidRPr="00215247">
        <w:rPr>
          <w:lang w:eastAsia="en-GB"/>
        </w:rPr>
        <w:t xml:space="preserve"> and layout. </w:t>
      </w:r>
      <w:r w:rsidR="002016C9">
        <w:rPr>
          <w:lang w:eastAsia="en-GB"/>
        </w:rPr>
        <w:t>The TAG on r</w:t>
      </w:r>
      <w:r w:rsidR="002016C9" w:rsidRPr="002016C9">
        <w:rPr>
          <w:lang w:eastAsia="en-GB"/>
        </w:rPr>
        <w:t>edundancy</w:t>
      </w:r>
      <w:r w:rsidR="002016C9">
        <w:rPr>
          <w:lang w:eastAsia="en-GB"/>
        </w:rPr>
        <w:t>, d</w:t>
      </w:r>
      <w:r w:rsidR="002016C9" w:rsidRPr="002016C9">
        <w:rPr>
          <w:lang w:eastAsia="en-GB"/>
        </w:rPr>
        <w:t>iversity</w:t>
      </w:r>
      <w:r w:rsidR="002016C9">
        <w:rPr>
          <w:lang w:eastAsia="en-GB"/>
        </w:rPr>
        <w:t>, s</w:t>
      </w:r>
      <w:r w:rsidR="002016C9" w:rsidRPr="002016C9">
        <w:rPr>
          <w:lang w:eastAsia="en-GB"/>
        </w:rPr>
        <w:t xml:space="preserve">egregation and </w:t>
      </w:r>
      <w:r w:rsidR="002016C9">
        <w:rPr>
          <w:lang w:eastAsia="en-GB"/>
        </w:rPr>
        <w:t>l</w:t>
      </w:r>
      <w:r w:rsidR="002016C9" w:rsidRPr="002016C9">
        <w:rPr>
          <w:lang w:eastAsia="en-GB"/>
        </w:rPr>
        <w:t xml:space="preserve">ayout of </w:t>
      </w:r>
      <w:r w:rsidR="002016C9">
        <w:rPr>
          <w:lang w:eastAsia="en-GB"/>
        </w:rPr>
        <w:t>m</w:t>
      </w:r>
      <w:r w:rsidR="002016C9" w:rsidRPr="002016C9">
        <w:rPr>
          <w:lang w:eastAsia="en-GB"/>
        </w:rPr>
        <w:t xml:space="preserve">echanical </w:t>
      </w:r>
      <w:r w:rsidR="002016C9">
        <w:rPr>
          <w:lang w:eastAsia="en-GB"/>
        </w:rPr>
        <w:t>p</w:t>
      </w:r>
      <w:r w:rsidR="002016C9" w:rsidRPr="002016C9">
        <w:rPr>
          <w:lang w:eastAsia="en-GB"/>
        </w:rPr>
        <w:t>lant</w:t>
      </w:r>
      <w:r w:rsidRPr="00215247">
        <w:rPr>
          <w:lang w:eastAsia="en-GB"/>
        </w:rPr>
        <w:t xml:space="preserve"> should be considered in these assessments</w:t>
      </w:r>
      <w:r w:rsidR="002016C9" w:rsidRPr="002016C9">
        <w:rPr>
          <w:lang w:eastAsia="en-GB"/>
        </w:rPr>
        <w:t xml:space="preserve"> </w:t>
      </w:r>
      <w:sdt>
        <w:sdtPr>
          <w:rPr>
            <w:lang w:eastAsia="en-GB"/>
          </w:rPr>
          <w:id w:val="581729621"/>
          <w:citation/>
        </w:sdtPr>
        <w:sdtContent>
          <w:r w:rsidR="002016C9">
            <w:rPr>
              <w:lang w:eastAsia="en-GB"/>
            </w:rPr>
            <w:fldChar w:fldCharType="begin"/>
          </w:r>
          <w:r w:rsidR="002016C9">
            <w:rPr>
              <w:lang w:eastAsia="en-GB"/>
            </w:rPr>
            <w:instrText xml:space="preserve"> CITATION ONR \l 2057 </w:instrText>
          </w:r>
          <w:r w:rsidR="002016C9">
            <w:rPr>
              <w:lang w:eastAsia="en-GB"/>
            </w:rPr>
            <w:fldChar w:fldCharType="separate"/>
          </w:r>
          <w:r w:rsidR="00F92C59">
            <w:rPr>
              <w:noProof/>
              <w:lang w:eastAsia="en-GB"/>
            </w:rPr>
            <w:t>[10]</w:t>
          </w:r>
          <w:r w:rsidR="002016C9">
            <w:rPr>
              <w:lang w:eastAsia="en-GB"/>
            </w:rPr>
            <w:fldChar w:fldCharType="end"/>
          </w:r>
        </w:sdtContent>
      </w:sdt>
      <w:r w:rsidRPr="00215247">
        <w:rPr>
          <w:lang w:eastAsia="en-GB"/>
        </w:rPr>
        <w:t>.</w:t>
      </w:r>
    </w:p>
    <w:p w14:paraId="7905420E" w14:textId="2ABB4E19" w:rsidR="00425BEE" w:rsidRPr="005546DF" w:rsidRDefault="004558C2" w:rsidP="0044002A">
      <w:pPr>
        <w:pStyle w:val="F9-Paragraph"/>
        <w:rPr>
          <w:lang w:eastAsia="en-GB"/>
        </w:rPr>
      </w:pPr>
      <w:r w:rsidRPr="004558C2">
        <w:rPr>
          <w:lang w:eastAsia="en-GB"/>
        </w:rPr>
        <w:t>Periodic Reviews (LC15) of existing facilities should also reflect Fukushima lessons. Licensees are expected to consider new technologies and global operating experience to improve EPGS resilience.</w:t>
      </w:r>
    </w:p>
    <w:p w14:paraId="5EEA265B" w14:textId="77777777" w:rsidR="00A853F7" w:rsidRPr="00365EAE" w:rsidRDefault="00A853F7" w:rsidP="0044002A">
      <w:pPr>
        <w:pStyle w:val="Heading2"/>
      </w:pPr>
      <w:r w:rsidRPr="00F4382E">
        <w:lastRenderedPageBreak/>
        <w:t>Redundancy</w:t>
      </w:r>
    </w:p>
    <w:p w14:paraId="6941AB72" w14:textId="308C6690" w:rsidR="00887DA5" w:rsidRPr="00887DA5" w:rsidRDefault="00887DA5" w:rsidP="0044002A">
      <w:pPr>
        <w:pStyle w:val="F9-Paragraph"/>
        <w:rPr>
          <w:lang w:eastAsia="en-GB"/>
        </w:rPr>
      </w:pPr>
      <w:r w:rsidRPr="00887DA5">
        <w:rPr>
          <w:lang w:eastAsia="en-GB"/>
        </w:rPr>
        <w:t xml:space="preserve">The safety case should specify the number of EPGs within an EPGS to meet deterministic and probabilistic safety requirements, including redundancy to maintain the safety function if one or more EPGs are unavailable </w:t>
      </w:r>
      <w:r w:rsidR="002016C9">
        <w:rPr>
          <w:lang w:eastAsia="en-GB"/>
        </w:rPr>
        <w:br/>
      </w:r>
      <w:r w:rsidRPr="00887DA5">
        <w:rPr>
          <w:lang w:eastAsia="en-GB"/>
        </w:rPr>
        <w:t>(</w:t>
      </w:r>
      <w:r w:rsidR="002016C9">
        <w:rPr>
          <w:lang w:eastAsia="en-GB"/>
        </w:rPr>
        <w:t xml:space="preserve">for example, </w:t>
      </w:r>
      <w:r w:rsidRPr="00887DA5">
        <w:rPr>
          <w:lang w:eastAsia="en-GB"/>
        </w:rPr>
        <w:t>failure or planned EIM&amp;T).</w:t>
      </w:r>
    </w:p>
    <w:p w14:paraId="4FF8AA9E" w14:textId="7A51ED56" w:rsidR="00DC0A6A" w:rsidRPr="00DC0A6A" w:rsidRDefault="00DC0A6A" w:rsidP="0044002A">
      <w:pPr>
        <w:pStyle w:val="F9-Paragraph"/>
        <w:rPr>
          <w:lang w:eastAsia="en-GB"/>
        </w:rPr>
      </w:pPr>
      <w:r w:rsidRPr="00DC0A6A">
        <w:rPr>
          <w:lang w:eastAsia="en-GB"/>
        </w:rPr>
        <w:t>Support equipment (</w:t>
      </w:r>
      <w:r w:rsidR="002016C9">
        <w:rPr>
          <w:lang w:eastAsia="en-GB"/>
        </w:rPr>
        <w:t>for example,</w:t>
      </w:r>
      <w:r w:rsidRPr="00DC0A6A">
        <w:rPr>
          <w:lang w:eastAsia="en-GB"/>
        </w:rPr>
        <w:t xml:space="preserve"> cooling and lubrication pumps) for each EPGS should draw power from its own division, not a common source, to preserve redundancy and independence</w:t>
      </w:r>
      <w:r w:rsidR="00414B7F">
        <w:rPr>
          <w:lang w:eastAsia="en-GB"/>
        </w:rPr>
        <w:t>.</w:t>
      </w:r>
    </w:p>
    <w:p w14:paraId="34BB3AD3" w14:textId="77777777" w:rsidR="00763C29" w:rsidRPr="00763C29" w:rsidRDefault="00763C29" w:rsidP="0044002A">
      <w:pPr>
        <w:pStyle w:val="F9-Paragraph"/>
        <w:rPr>
          <w:lang w:eastAsia="en-GB"/>
        </w:rPr>
      </w:pPr>
      <w:r w:rsidRPr="00763C29">
        <w:rPr>
          <w:lang w:eastAsia="en-GB"/>
        </w:rPr>
        <w:t>Sufficient EPGSs must always be available to meet emergency power needs, as defined by the safety case (LC23 – Operating Rules and LC24 – Operating Instructions) to limit risk from plant unavailability.</w:t>
      </w:r>
    </w:p>
    <w:p w14:paraId="4E4473A3" w14:textId="51C8E22C" w:rsidR="00887DA5" w:rsidRDefault="00763C29" w:rsidP="0044002A">
      <w:pPr>
        <w:pStyle w:val="F9-Paragraph"/>
        <w:rPr>
          <w:lang w:eastAsia="en-GB"/>
        </w:rPr>
      </w:pPr>
      <w:r w:rsidRPr="00763C29">
        <w:rPr>
          <w:lang w:eastAsia="en-GB"/>
        </w:rPr>
        <w:t xml:space="preserve">Maintenance, </w:t>
      </w:r>
      <w:r w:rsidR="00762E65" w:rsidRPr="00763C29">
        <w:rPr>
          <w:lang w:eastAsia="en-GB"/>
        </w:rPr>
        <w:t>test,</w:t>
      </w:r>
      <w:r w:rsidRPr="00763C29">
        <w:rPr>
          <w:lang w:eastAsia="en-GB"/>
        </w:rPr>
        <w:t xml:space="preserve"> and repair impacts on EPGS reliability should be assessed. If reliability falls below safety case claims, the </w:t>
      </w:r>
      <w:r>
        <w:rPr>
          <w:lang w:eastAsia="en-GB"/>
        </w:rPr>
        <w:t xml:space="preserve">nuclear </w:t>
      </w:r>
      <w:r w:rsidRPr="00763C29">
        <w:rPr>
          <w:lang w:eastAsia="en-GB"/>
        </w:rPr>
        <w:t>plant</w:t>
      </w:r>
      <w:r>
        <w:rPr>
          <w:lang w:eastAsia="en-GB"/>
        </w:rPr>
        <w:t xml:space="preserve"> it serves</w:t>
      </w:r>
      <w:r w:rsidRPr="00763C29">
        <w:rPr>
          <w:lang w:eastAsia="en-GB"/>
        </w:rPr>
        <w:t xml:space="preserve"> should be placed in a safe state and the out-of-service EPG substituted or restored within a specified time</w:t>
      </w:r>
      <w:r w:rsidR="009310BB">
        <w:rPr>
          <w:lang w:eastAsia="en-GB"/>
        </w:rPr>
        <w:t>.</w:t>
      </w:r>
    </w:p>
    <w:p w14:paraId="1E643CC7" w14:textId="77777777" w:rsidR="00A853F7" w:rsidRPr="00A74C8B" w:rsidRDefault="00A853F7" w:rsidP="0044002A">
      <w:pPr>
        <w:pStyle w:val="Heading2"/>
      </w:pPr>
      <w:r w:rsidRPr="00A74C8B">
        <w:t>Segregation</w:t>
      </w:r>
    </w:p>
    <w:p w14:paraId="0006CA15" w14:textId="4C238121" w:rsidR="003B422B" w:rsidRPr="003B422B" w:rsidRDefault="003B422B" w:rsidP="0044002A">
      <w:pPr>
        <w:pStyle w:val="F9-Paragraph"/>
        <w:rPr>
          <w:lang w:eastAsia="en-GB"/>
        </w:rPr>
      </w:pPr>
      <w:r w:rsidRPr="003B422B">
        <w:rPr>
          <w:lang w:eastAsia="en-GB"/>
        </w:rPr>
        <w:t>System segregation reduces common cause failure risk by separating components with distance or physical barriers. The safety case should show EPGSs and key components (</w:t>
      </w:r>
      <w:r w:rsidR="002016C9">
        <w:rPr>
          <w:lang w:eastAsia="en-GB"/>
        </w:rPr>
        <w:t>for example,</w:t>
      </w:r>
      <w:r w:rsidRPr="003B422B">
        <w:rPr>
          <w:lang w:eastAsia="en-GB"/>
        </w:rPr>
        <w:t xml:space="preserve"> fuel tanks, feed lines) are adequately segregated.</w:t>
      </w:r>
    </w:p>
    <w:p w14:paraId="7A9E3F48" w14:textId="39633CA5" w:rsidR="001C1587" w:rsidRPr="001C1587" w:rsidRDefault="001C1587" w:rsidP="0044002A">
      <w:pPr>
        <w:pStyle w:val="F9-Paragraph"/>
        <w:rPr>
          <w:lang w:eastAsia="en-GB"/>
        </w:rPr>
      </w:pPr>
      <w:r w:rsidRPr="001C1587">
        <w:rPr>
          <w:lang w:eastAsia="en-GB"/>
        </w:rPr>
        <w:t xml:space="preserve">Evidence should confirm functionality under relevant internal hazards </w:t>
      </w:r>
      <w:r w:rsidR="002016C9">
        <w:rPr>
          <w:lang w:eastAsia="en-GB"/>
        </w:rPr>
        <w:br/>
        <w:t xml:space="preserve">(for example, </w:t>
      </w:r>
      <w:r w:rsidRPr="001C1587">
        <w:rPr>
          <w:lang w:eastAsia="en-GB"/>
        </w:rPr>
        <w:t xml:space="preserve">projectiles, fire, internal flooding) and external hazards </w:t>
      </w:r>
      <w:r w:rsidR="002016C9">
        <w:rPr>
          <w:lang w:eastAsia="en-GB"/>
        </w:rPr>
        <w:br/>
        <w:t xml:space="preserve">(for example, </w:t>
      </w:r>
      <w:r w:rsidRPr="001C1587">
        <w:rPr>
          <w:lang w:eastAsia="en-GB"/>
        </w:rPr>
        <w:t xml:space="preserve">aircraft crash, flooding, seismic activity) </w:t>
      </w:r>
      <w:r w:rsidR="002016C9">
        <w:rPr>
          <w:lang w:eastAsia="en-GB"/>
        </w:rPr>
        <w:t>(</w:t>
      </w:r>
      <w:r w:rsidRPr="001C1587">
        <w:rPr>
          <w:lang w:eastAsia="en-GB"/>
        </w:rPr>
        <w:t>SAP EHA.6 (Analysis)</w:t>
      </w:r>
      <w:r w:rsidR="002016C9">
        <w:rPr>
          <w:lang w:eastAsia="en-GB"/>
        </w:rPr>
        <w:t xml:space="preserve"> </w:t>
      </w:r>
      <w:sdt>
        <w:sdtPr>
          <w:rPr>
            <w:lang w:eastAsia="en-GB"/>
          </w:rPr>
          <w:id w:val="-2047366754"/>
          <w:citation/>
        </w:sdtPr>
        <w:sdtContent>
          <w:r w:rsidR="002016C9">
            <w:rPr>
              <w:lang w:eastAsia="en-GB"/>
            </w:rPr>
            <w:fldChar w:fldCharType="begin"/>
          </w:r>
          <w:r w:rsidR="002016C9">
            <w:rPr>
              <w:lang w:eastAsia="en-GB"/>
            </w:rPr>
            <w:instrText xml:space="preserve"> CITATION ONR2013 \l 2057 </w:instrText>
          </w:r>
          <w:r w:rsidR="002016C9">
            <w:rPr>
              <w:lang w:eastAsia="en-GB"/>
            </w:rPr>
            <w:fldChar w:fldCharType="separate"/>
          </w:r>
          <w:r w:rsidR="00F92C59">
            <w:rPr>
              <w:noProof/>
              <w:lang w:eastAsia="en-GB"/>
            </w:rPr>
            <w:t>[1]</w:t>
          </w:r>
          <w:r w:rsidR="002016C9">
            <w:rPr>
              <w:lang w:eastAsia="en-GB"/>
            </w:rPr>
            <w:fldChar w:fldCharType="end"/>
          </w:r>
        </w:sdtContent>
      </w:sdt>
      <w:r w:rsidR="002016C9">
        <w:rPr>
          <w:lang w:eastAsia="en-GB"/>
        </w:rPr>
        <w:t>)</w:t>
      </w:r>
      <w:r w:rsidRPr="001C1587">
        <w:rPr>
          <w:lang w:eastAsia="en-GB"/>
        </w:rPr>
        <w:t>.</w:t>
      </w:r>
    </w:p>
    <w:p w14:paraId="281956BF" w14:textId="77777777" w:rsidR="00A853F7" w:rsidRPr="00A74C8B" w:rsidRDefault="00A853F7" w:rsidP="0044002A">
      <w:pPr>
        <w:pStyle w:val="Heading2"/>
      </w:pPr>
      <w:r w:rsidRPr="00A74C8B">
        <w:t>Layout</w:t>
      </w:r>
    </w:p>
    <w:p w14:paraId="394CD575" w14:textId="3AA679E8" w:rsidR="00324875" w:rsidRPr="00324875" w:rsidRDefault="00324875" w:rsidP="0044002A">
      <w:pPr>
        <w:pStyle w:val="F9-Paragraph"/>
        <w:rPr>
          <w:lang w:eastAsia="en-GB"/>
        </w:rPr>
      </w:pPr>
      <w:r w:rsidRPr="00324875">
        <w:rPr>
          <w:lang w:eastAsia="en-GB"/>
        </w:rPr>
        <w:t xml:space="preserve">EPGSs should remain operable and accessible during design basis faults, </w:t>
      </w:r>
      <w:r w:rsidR="00762E65" w:rsidRPr="00324875">
        <w:rPr>
          <w:lang w:eastAsia="en-GB"/>
        </w:rPr>
        <w:t>accidents,</w:t>
      </w:r>
      <w:r w:rsidRPr="00324875">
        <w:rPr>
          <w:lang w:eastAsia="en-GB"/>
        </w:rPr>
        <w:t xml:space="preserve"> or hazards, especially where safety-related SSCs are co-located with non-safety plant</w:t>
      </w:r>
      <w:r w:rsidR="002016C9">
        <w:rPr>
          <w:lang w:eastAsia="en-GB"/>
        </w:rPr>
        <w:t xml:space="preserve"> (</w:t>
      </w:r>
      <w:r w:rsidRPr="00324875">
        <w:rPr>
          <w:lang w:eastAsia="en-GB"/>
        </w:rPr>
        <w:t>SAP ELO.1 (Access)</w:t>
      </w:r>
      <w:r w:rsidR="002016C9">
        <w:rPr>
          <w:lang w:eastAsia="en-GB"/>
        </w:rPr>
        <w:t xml:space="preserve"> </w:t>
      </w:r>
      <w:sdt>
        <w:sdtPr>
          <w:rPr>
            <w:lang w:eastAsia="en-GB"/>
          </w:rPr>
          <w:id w:val="-2034023534"/>
          <w:citation/>
        </w:sdtPr>
        <w:sdtContent>
          <w:r w:rsidR="002016C9">
            <w:rPr>
              <w:lang w:eastAsia="en-GB"/>
            </w:rPr>
            <w:fldChar w:fldCharType="begin"/>
          </w:r>
          <w:r w:rsidR="002016C9">
            <w:rPr>
              <w:lang w:eastAsia="en-GB"/>
            </w:rPr>
            <w:instrText xml:space="preserve"> CITATION ONR2013 \l 2057 </w:instrText>
          </w:r>
          <w:r w:rsidR="002016C9">
            <w:rPr>
              <w:lang w:eastAsia="en-GB"/>
            </w:rPr>
            <w:fldChar w:fldCharType="separate"/>
          </w:r>
          <w:r w:rsidR="00F92C59">
            <w:rPr>
              <w:noProof/>
              <w:lang w:eastAsia="en-GB"/>
            </w:rPr>
            <w:t>[1]</w:t>
          </w:r>
          <w:r w:rsidR="002016C9">
            <w:rPr>
              <w:lang w:eastAsia="en-GB"/>
            </w:rPr>
            <w:fldChar w:fldCharType="end"/>
          </w:r>
        </w:sdtContent>
      </w:sdt>
      <w:r w:rsidR="002016C9">
        <w:rPr>
          <w:lang w:eastAsia="en-GB"/>
        </w:rPr>
        <w:t>)</w:t>
      </w:r>
      <w:r w:rsidRPr="00324875">
        <w:rPr>
          <w:lang w:eastAsia="en-GB"/>
        </w:rPr>
        <w:t>.</w:t>
      </w:r>
    </w:p>
    <w:p w14:paraId="1E25C388" w14:textId="4A260E42" w:rsidR="00184821" w:rsidRPr="00184821" w:rsidRDefault="00184821" w:rsidP="0044002A">
      <w:pPr>
        <w:pStyle w:val="F9-Paragraph"/>
        <w:rPr>
          <w:lang w:eastAsia="en-GB"/>
        </w:rPr>
      </w:pPr>
      <w:r w:rsidRPr="00184821">
        <w:rPr>
          <w:lang w:eastAsia="en-GB"/>
        </w:rPr>
        <w:t>Manufacturer layouts may reflect non-nuclear requirements and be unsuitable</w:t>
      </w:r>
      <w:r>
        <w:rPr>
          <w:lang w:eastAsia="en-GB"/>
        </w:rPr>
        <w:t xml:space="preserve"> for nuclear use</w:t>
      </w:r>
      <w:r w:rsidRPr="00184821">
        <w:rPr>
          <w:lang w:eastAsia="en-GB"/>
        </w:rPr>
        <w:t>. Alternative layouts should ensure EPGSs perform their safety function after any initiating event.</w:t>
      </w:r>
    </w:p>
    <w:p w14:paraId="253B02E2" w14:textId="769640B1" w:rsidR="00184821" w:rsidRPr="00184821" w:rsidRDefault="00184821" w:rsidP="0044002A">
      <w:pPr>
        <w:pStyle w:val="F9-Paragraph"/>
        <w:rPr>
          <w:lang w:eastAsia="en-GB"/>
        </w:rPr>
      </w:pPr>
      <w:r w:rsidRPr="00184821">
        <w:rPr>
          <w:lang w:eastAsia="en-GB"/>
        </w:rPr>
        <w:t xml:space="preserve">Layouts must provide local access for manual intervention where needed. Design, construction and installation should align with safety case claims on access during operation and fault conditions, </w:t>
      </w:r>
      <w:r w:rsidR="002016C9">
        <w:rPr>
          <w:lang w:eastAsia="en-GB"/>
        </w:rPr>
        <w:t>for example,</w:t>
      </w:r>
      <w:r w:rsidRPr="00184821">
        <w:rPr>
          <w:lang w:eastAsia="en-GB"/>
        </w:rPr>
        <w:t xml:space="preserve"> refilling fuel tanks after a seismic event.</w:t>
      </w:r>
    </w:p>
    <w:p w14:paraId="7CFD7F53" w14:textId="77777777" w:rsidR="00A853F7" w:rsidRPr="00A74C8B" w:rsidRDefault="00A853F7" w:rsidP="0044002A">
      <w:pPr>
        <w:pStyle w:val="Heading2"/>
      </w:pPr>
      <w:r w:rsidRPr="00A74C8B">
        <w:lastRenderedPageBreak/>
        <w:t>Diversity</w:t>
      </w:r>
    </w:p>
    <w:p w14:paraId="7D867B2E" w14:textId="3D3684ED" w:rsidR="001C5864" w:rsidRPr="001C5864" w:rsidRDefault="001C5864" w:rsidP="0044002A">
      <w:pPr>
        <w:pStyle w:val="F9-Paragraph"/>
        <w:rPr>
          <w:lang w:eastAsia="en-GB"/>
        </w:rPr>
      </w:pPr>
      <w:r w:rsidRPr="001C5864">
        <w:rPr>
          <w:lang w:eastAsia="en-GB"/>
        </w:rPr>
        <w:t xml:space="preserve">Engineering diversity means using dissimilar methods to achieve the same safety function, </w:t>
      </w:r>
      <w:r w:rsidR="002016C9">
        <w:rPr>
          <w:lang w:eastAsia="en-GB"/>
        </w:rPr>
        <w:t>for example,</w:t>
      </w:r>
      <w:r w:rsidRPr="001C5864">
        <w:rPr>
          <w:lang w:eastAsia="en-GB"/>
        </w:rPr>
        <w:t xml:space="preserve"> differing physical features or equipment from different manufacturers. The safety case should show diversity has been achieved </w:t>
      </w:r>
      <w:r w:rsidR="00E84CAF" w:rsidRPr="001C5864">
        <w:rPr>
          <w:lang w:eastAsia="en-GB"/>
        </w:rPr>
        <w:t>as far as</w:t>
      </w:r>
      <w:r w:rsidRPr="001C5864">
        <w:rPr>
          <w:lang w:eastAsia="en-GB"/>
        </w:rPr>
        <w:t xml:space="preserve"> reasonably practicable</w:t>
      </w:r>
      <w:r w:rsidR="002016C9">
        <w:rPr>
          <w:lang w:eastAsia="en-GB"/>
        </w:rPr>
        <w:t xml:space="preserve"> (</w:t>
      </w:r>
      <w:r w:rsidRPr="001C5864">
        <w:rPr>
          <w:lang w:eastAsia="en-GB"/>
        </w:rPr>
        <w:t xml:space="preserve">SAP EDR.2 (Redundancy, </w:t>
      </w:r>
      <w:r w:rsidR="00762E65" w:rsidRPr="001C5864">
        <w:rPr>
          <w:lang w:eastAsia="en-GB"/>
        </w:rPr>
        <w:t>diversity,</w:t>
      </w:r>
      <w:r w:rsidRPr="001C5864">
        <w:rPr>
          <w:lang w:eastAsia="en-GB"/>
        </w:rPr>
        <w:t xml:space="preserve"> and segregation)</w:t>
      </w:r>
      <w:r w:rsidR="002016C9">
        <w:rPr>
          <w:lang w:eastAsia="en-GB"/>
        </w:rPr>
        <w:t xml:space="preserve"> </w:t>
      </w:r>
      <w:sdt>
        <w:sdtPr>
          <w:rPr>
            <w:lang w:eastAsia="en-GB"/>
          </w:rPr>
          <w:id w:val="1753543852"/>
          <w:citation/>
        </w:sdtPr>
        <w:sdtContent>
          <w:r w:rsidR="002016C9">
            <w:rPr>
              <w:lang w:eastAsia="en-GB"/>
            </w:rPr>
            <w:fldChar w:fldCharType="begin"/>
          </w:r>
          <w:r w:rsidR="002016C9">
            <w:rPr>
              <w:lang w:eastAsia="en-GB"/>
            </w:rPr>
            <w:instrText xml:space="preserve"> CITATION ONR2013 \l 2057 </w:instrText>
          </w:r>
          <w:r w:rsidR="002016C9">
            <w:rPr>
              <w:lang w:eastAsia="en-GB"/>
            </w:rPr>
            <w:fldChar w:fldCharType="separate"/>
          </w:r>
          <w:r w:rsidR="00F92C59">
            <w:rPr>
              <w:noProof/>
              <w:lang w:eastAsia="en-GB"/>
            </w:rPr>
            <w:t>[1]</w:t>
          </w:r>
          <w:r w:rsidR="002016C9">
            <w:rPr>
              <w:lang w:eastAsia="en-GB"/>
            </w:rPr>
            <w:fldChar w:fldCharType="end"/>
          </w:r>
        </w:sdtContent>
      </w:sdt>
      <w:r w:rsidR="002016C9">
        <w:rPr>
          <w:lang w:eastAsia="en-GB"/>
        </w:rPr>
        <w:t>)</w:t>
      </w:r>
      <w:r w:rsidRPr="001C5864">
        <w:rPr>
          <w:lang w:eastAsia="en-GB"/>
        </w:rPr>
        <w:t>.</w:t>
      </w:r>
    </w:p>
    <w:p w14:paraId="7B6F2E0F" w14:textId="3ACCFB48" w:rsidR="00715A50" w:rsidRPr="00715A50" w:rsidRDefault="00715A50" w:rsidP="0044002A">
      <w:pPr>
        <w:pStyle w:val="F9-Paragraph"/>
        <w:rPr>
          <w:lang w:eastAsia="en-GB"/>
        </w:rPr>
      </w:pPr>
      <w:r w:rsidRPr="00715A50">
        <w:rPr>
          <w:lang w:eastAsia="en-GB"/>
        </w:rPr>
        <w:t xml:space="preserve">Key EPGS elements such as DGs and GTGs often use </w:t>
      </w:r>
      <w:r w:rsidR="00441104">
        <w:rPr>
          <w:lang w:eastAsia="en-GB"/>
        </w:rPr>
        <w:t>‘</w:t>
      </w:r>
      <w:r w:rsidR="00441104">
        <w:t>Commercial Off The Shelf’ (COTS)</w:t>
      </w:r>
      <w:r w:rsidRPr="00715A50">
        <w:rPr>
          <w:lang w:eastAsia="en-GB"/>
        </w:rPr>
        <w:t xml:space="preserve"> equipment from </w:t>
      </w:r>
      <w:r w:rsidR="00046142">
        <w:rPr>
          <w:lang w:eastAsia="en-GB"/>
        </w:rPr>
        <w:t>a small number of</w:t>
      </w:r>
      <w:r w:rsidRPr="00715A50">
        <w:rPr>
          <w:lang w:eastAsia="en-GB"/>
        </w:rPr>
        <w:t xml:space="preserve"> specialised manufacturers. Diversity options should be explored, but changes to proven designs or supply chains may reduce reliability and durability</w:t>
      </w:r>
      <w:r w:rsidR="00C379C5">
        <w:rPr>
          <w:lang w:eastAsia="en-GB"/>
        </w:rPr>
        <w:t>.</w:t>
      </w:r>
    </w:p>
    <w:p w14:paraId="4CF27256" w14:textId="64F6557F" w:rsidR="00D041F3" w:rsidRPr="00D041F3" w:rsidRDefault="00D041F3" w:rsidP="0044002A">
      <w:pPr>
        <w:pStyle w:val="F9-Paragraph"/>
        <w:rPr>
          <w:lang w:eastAsia="en-GB"/>
        </w:rPr>
      </w:pPr>
      <w:r w:rsidRPr="00D041F3">
        <w:rPr>
          <w:lang w:eastAsia="en-GB"/>
        </w:rPr>
        <w:t xml:space="preserve">Diversity may be claimed by sourcing generators from different manufacturers or types with varied configurations and parameters. </w:t>
      </w:r>
      <w:r w:rsidR="002016C9">
        <w:rPr>
          <w:lang w:eastAsia="en-GB"/>
        </w:rPr>
        <w:br/>
      </w:r>
      <w:r w:rsidRPr="00D041F3">
        <w:rPr>
          <w:lang w:eastAsia="en-GB"/>
        </w:rPr>
        <w:t xml:space="preserve">However, units may share common components </w:t>
      </w:r>
      <w:r w:rsidR="002016C9">
        <w:rPr>
          <w:lang w:eastAsia="en-GB"/>
        </w:rPr>
        <w:t xml:space="preserve">(for example, </w:t>
      </w:r>
      <w:r w:rsidRPr="00D041F3">
        <w:rPr>
          <w:lang w:eastAsia="en-GB"/>
        </w:rPr>
        <w:t>castings, bearings, injectors, controllers), making true diversity impracticable.</w:t>
      </w:r>
    </w:p>
    <w:p w14:paraId="545FF3C8" w14:textId="65CA997E" w:rsidR="00D71CE3" w:rsidRPr="00D71CE3" w:rsidRDefault="00D71CE3" w:rsidP="0044002A">
      <w:pPr>
        <w:pStyle w:val="F9-Paragraph"/>
        <w:rPr>
          <w:lang w:eastAsia="en-GB"/>
        </w:rPr>
      </w:pPr>
      <w:r w:rsidRPr="00D71CE3">
        <w:rPr>
          <w:lang w:eastAsia="en-GB"/>
        </w:rPr>
        <w:t xml:space="preserve">Diversity may also involve providing both DG and GTG systems, though these can share components and sub-systems </w:t>
      </w:r>
      <w:r w:rsidR="002016C9">
        <w:rPr>
          <w:lang w:eastAsia="en-GB"/>
        </w:rPr>
        <w:t xml:space="preserve">(for example, </w:t>
      </w:r>
      <w:r w:rsidRPr="00D71CE3">
        <w:rPr>
          <w:lang w:eastAsia="en-GB"/>
        </w:rPr>
        <w:t>starter air compressors and generator sets).</w:t>
      </w:r>
    </w:p>
    <w:p w14:paraId="086ADB1F" w14:textId="541ACA2F" w:rsidR="00010FF6" w:rsidRPr="00010FF6" w:rsidRDefault="00010FF6" w:rsidP="0044002A">
      <w:pPr>
        <w:pStyle w:val="F9-Paragraph"/>
        <w:rPr>
          <w:lang w:eastAsia="en-GB"/>
        </w:rPr>
      </w:pPr>
      <w:r w:rsidRPr="00010FF6">
        <w:rPr>
          <w:lang w:eastAsia="en-GB"/>
        </w:rPr>
        <w:t xml:space="preserve">Cooling system choice offers diversity: diesel engines may be water or air-cooled; gas turbines are air-cooled. Each system is vulnerable to component failures </w:t>
      </w:r>
      <w:r w:rsidR="002016C9">
        <w:rPr>
          <w:lang w:eastAsia="en-GB"/>
        </w:rPr>
        <w:t xml:space="preserve">(for example, </w:t>
      </w:r>
      <w:r w:rsidRPr="00010FF6">
        <w:rPr>
          <w:lang w:eastAsia="en-GB"/>
        </w:rPr>
        <w:t xml:space="preserve">pumps, fans). Diversity should extend to component level to avoid failure modes affecting all generators. Licensees should demonstrate cooling system reliability and fault tolerance do not compromise nuclear safety </w:t>
      </w:r>
      <w:r w:rsidR="00DF753A" w:rsidRPr="00010FF6">
        <w:rPr>
          <w:lang w:eastAsia="en-GB"/>
        </w:rPr>
        <w:t>function.</w:t>
      </w:r>
    </w:p>
    <w:p w14:paraId="28AE8BA8" w14:textId="77777777" w:rsidR="00A853F7" w:rsidRPr="00A74C8B" w:rsidRDefault="00A853F7" w:rsidP="0044002A">
      <w:pPr>
        <w:pStyle w:val="Heading2"/>
      </w:pPr>
      <w:r>
        <w:t>Dependent failures</w:t>
      </w:r>
    </w:p>
    <w:p w14:paraId="59544959" w14:textId="4B80B79C" w:rsidR="0060719F" w:rsidRPr="0060719F" w:rsidRDefault="0060719F" w:rsidP="0044002A">
      <w:pPr>
        <w:pStyle w:val="F9-Paragraph"/>
        <w:rPr>
          <w:lang w:eastAsia="en-GB"/>
        </w:rPr>
      </w:pPr>
      <w:r w:rsidRPr="0060719F">
        <w:rPr>
          <w:lang w:eastAsia="en-GB"/>
        </w:rPr>
        <w:t xml:space="preserve">Inspectors should confirm the risk from dependent EPGS failures is reduced to an acceptable level within safety case limits, considering deterministic and probabilistic </w:t>
      </w:r>
      <w:r w:rsidR="00DF753A" w:rsidRPr="0060719F">
        <w:rPr>
          <w:lang w:eastAsia="en-GB"/>
        </w:rPr>
        <w:t>aspects.</w:t>
      </w:r>
    </w:p>
    <w:p w14:paraId="6F89BDB3" w14:textId="77777777" w:rsidR="005976A8" w:rsidRPr="005976A8" w:rsidRDefault="005976A8" w:rsidP="0044002A">
      <w:pPr>
        <w:pStyle w:val="F9-Paragraph"/>
        <w:rPr>
          <w:lang w:eastAsia="en-GB"/>
        </w:rPr>
      </w:pPr>
      <w:r w:rsidRPr="005976A8">
        <w:rPr>
          <w:lang w:eastAsia="en-GB"/>
        </w:rPr>
        <w:t>Multiple failures may arise from shared weaknesses or dependencies, even in dissimilar generators from different subdivisions of one company. Systematic failures increase with complexity.</w:t>
      </w:r>
    </w:p>
    <w:p w14:paraId="7A9AC210" w14:textId="0421220D" w:rsidR="0060719F" w:rsidRDefault="00856933" w:rsidP="0044002A">
      <w:pPr>
        <w:pStyle w:val="F9-Paragraph"/>
        <w:rPr>
          <w:lang w:eastAsia="en-GB"/>
        </w:rPr>
      </w:pPr>
      <w:r w:rsidRPr="00856933">
        <w:rPr>
          <w:lang w:eastAsia="en-GB"/>
        </w:rPr>
        <w:t xml:space="preserve">Such failures can disable all redundant components in one protection system or across systems, reducing reliability beyond that expected from random failures alone. </w:t>
      </w:r>
      <w:r w:rsidR="002016C9">
        <w:rPr>
          <w:lang w:eastAsia="en-GB"/>
        </w:rPr>
        <w:t xml:space="preserve">Refer to </w:t>
      </w:r>
      <w:sdt>
        <w:sdtPr>
          <w:rPr>
            <w:lang w:eastAsia="en-GB"/>
          </w:rPr>
          <w:id w:val="-1458714872"/>
          <w:citation/>
        </w:sdtPr>
        <w:sdtContent>
          <w:r w:rsidR="002016C9">
            <w:rPr>
              <w:lang w:eastAsia="en-GB"/>
            </w:rPr>
            <w:fldChar w:fldCharType="begin"/>
          </w:r>
          <w:r w:rsidR="002016C9">
            <w:rPr>
              <w:lang w:eastAsia="en-GB"/>
            </w:rPr>
            <w:instrText xml:space="preserve"> CITATION ONR \l 2057 </w:instrText>
          </w:r>
          <w:r w:rsidR="002016C9">
            <w:rPr>
              <w:lang w:eastAsia="en-GB"/>
            </w:rPr>
            <w:fldChar w:fldCharType="separate"/>
          </w:r>
          <w:r w:rsidR="00F92C59">
            <w:rPr>
              <w:noProof/>
              <w:lang w:eastAsia="en-GB"/>
            </w:rPr>
            <w:t>[10]</w:t>
          </w:r>
          <w:r w:rsidR="002016C9">
            <w:rPr>
              <w:lang w:eastAsia="en-GB"/>
            </w:rPr>
            <w:fldChar w:fldCharType="end"/>
          </w:r>
        </w:sdtContent>
      </w:sdt>
      <w:r w:rsidR="002016C9">
        <w:rPr>
          <w:lang w:eastAsia="en-GB"/>
        </w:rPr>
        <w:t xml:space="preserve"> </w:t>
      </w:r>
      <w:r w:rsidRPr="00856933">
        <w:rPr>
          <w:lang w:eastAsia="en-GB"/>
        </w:rPr>
        <w:t>for guidance.</w:t>
      </w:r>
    </w:p>
    <w:p w14:paraId="16439B69" w14:textId="77777777" w:rsidR="00A853F7" w:rsidRDefault="00A853F7" w:rsidP="0044002A">
      <w:pPr>
        <w:pStyle w:val="F9-Paragraph"/>
      </w:pPr>
      <w:r>
        <w:t>ONR inspectors should review the measures taken by the licensee to limit the effect of dependent failures on EPGSs.</w:t>
      </w:r>
    </w:p>
    <w:p w14:paraId="3BC3B4D6" w14:textId="6E07BCDC" w:rsidR="009F32C6" w:rsidRPr="009F32C6" w:rsidRDefault="009F32C6" w:rsidP="0044002A">
      <w:pPr>
        <w:pStyle w:val="F9-Paragraph"/>
        <w:rPr>
          <w:lang w:eastAsia="en-GB"/>
        </w:rPr>
      </w:pPr>
      <w:r w:rsidRPr="009F32C6">
        <w:rPr>
          <w:lang w:eastAsia="en-GB"/>
        </w:rPr>
        <w:t xml:space="preserve">Where multiple generation sets are used, the safety case should define redundancy, </w:t>
      </w:r>
      <w:r w:rsidR="00762E65" w:rsidRPr="009F32C6">
        <w:rPr>
          <w:lang w:eastAsia="en-GB"/>
        </w:rPr>
        <w:t>diversity,</w:t>
      </w:r>
      <w:r w:rsidRPr="009F32C6">
        <w:rPr>
          <w:lang w:eastAsia="en-GB"/>
        </w:rPr>
        <w:t xml:space="preserve"> and independence to minimise common cause failures (CCF). Refer to SAP EDR.2 and EDR.3</w:t>
      </w:r>
      <w:r w:rsidR="002016C9">
        <w:rPr>
          <w:lang w:eastAsia="en-GB"/>
        </w:rPr>
        <w:t xml:space="preserve"> </w:t>
      </w:r>
      <w:sdt>
        <w:sdtPr>
          <w:rPr>
            <w:lang w:eastAsia="en-GB"/>
          </w:rPr>
          <w:id w:val="-880626577"/>
          <w:citation/>
        </w:sdtPr>
        <w:sdtContent>
          <w:r w:rsidR="002016C9">
            <w:rPr>
              <w:lang w:eastAsia="en-GB"/>
            </w:rPr>
            <w:fldChar w:fldCharType="begin"/>
          </w:r>
          <w:r w:rsidR="002016C9">
            <w:rPr>
              <w:lang w:eastAsia="en-GB"/>
            </w:rPr>
            <w:instrText xml:space="preserve"> CITATION ONR2013 \l 2057 </w:instrText>
          </w:r>
          <w:r w:rsidR="002016C9">
            <w:rPr>
              <w:lang w:eastAsia="en-GB"/>
            </w:rPr>
            <w:fldChar w:fldCharType="separate"/>
          </w:r>
          <w:r w:rsidR="00F92C59">
            <w:rPr>
              <w:noProof/>
              <w:lang w:eastAsia="en-GB"/>
            </w:rPr>
            <w:t>[1]</w:t>
          </w:r>
          <w:r w:rsidR="002016C9">
            <w:rPr>
              <w:lang w:eastAsia="en-GB"/>
            </w:rPr>
            <w:fldChar w:fldCharType="end"/>
          </w:r>
        </w:sdtContent>
      </w:sdt>
      <w:r w:rsidRPr="009F32C6">
        <w:rPr>
          <w:lang w:eastAsia="en-GB"/>
        </w:rPr>
        <w:t>.</w:t>
      </w:r>
    </w:p>
    <w:p w14:paraId="3726038C" w14:textId="46F254A0" w:rsidR="00A853F7" w:rsidRPr="008F2F9C" w:rsidRDefault="00A853F7" w:rsidP="0044002A">
      <w:pPr>
        <w:pStyle w:val="Heading2"/>
      </w:pPr>
      <w:r w:rsidRPr="008F2F9C">
        <w:lastRenderedPageBreak/>
        <w:t xml:space="preserve">Start </w:t>
      </w:r>
      <w:r w:rsidR="002016C9">
        <w:t>u</w:t>
      </w:r>
      <w:r w:rsidRPr="008F2F9C">
        <w:t>p</w:t>
      </w:r>
    </w:p>
    <w:p w14:paraId="4480BFC2" w14:textId="4652FEEC" w:rsidR="00145A78" w:rsidRDefault="00145A78" w:rsidP="0044002A">
      <w:pPr>
        <w:pStyle w:val="F9-Paragraph"/>
        <w:rPr>
          <w:lang w:eastAsia="en-GB"/>
        </w:rPr>
      </w:pPr>
      <w:r w:rsidRPr="00145A78">
        <w:rPr>
          <w:lang w:eastAsia="en-GB"/>
        </w:rPr>
        <w:t>Starting an EPGS is critical to its safety function. It must generate sufficient power within the time specified by the safety case. Licensees should show starting system reliability matches overall reliability claims</w:t>
      </w:r>
      <w:r w:rsidR="003B2D6C">
        <w:rPr>
          <w:lang w:eastAsia="en-GB"/>
        </w:rPr>
        <w:t>.</w:t>
      </w:r>
    </w:p>
    <w:p w14:paraId="124AD849" w14:textId="7AA9E07C" w:rsidR="00787095" w:rsidRPr="00787095" w:rsidRDefault="00A853F7" w:rsidP="0044002A">
      <w:pPr>
        <w:pStyle w:val="F9-Paragraph"/>
      </w:pPr>
      <w:r>
        <w:t xml:space="preserve">Common to all turbines, GTGs will only work when the fuel is ignited and the blades are spinning at sufficient speed to compress the incoming air to the required pressure. </w:t>
      </w:r>
      <w:r w:rsidR="00787095" w:rsidRPr="00787095">
        <w:t>An additional method is needed to spin the compressor</w:t>
      </w:r>
      <w:r w:rsidR="008D2A96">
        <w:t xml:space="preserve"> up to speed</w:t>
      </w:r>
      <w:r w:rsidR="00787095" w:rsidRPr="00787095">
        <w:t>, which affects starting time and EPGS selection.</w:t>
      </w:r>
    </w:p>
    <w:p w14:paraId="2D7B88F1" w14:textId="6F156684" w:rsidR="00700BF1" w:rsidRDefault="00700BF1" w:rsidP="0044002A">
      <w:pPr>
        <w:pStyle w:val="F9-Paragraph"/>
      </w:pPr>
      <w:r w:rsidRPr="00700BF1">
        <w:rPr>
          <w:lang w:eastAsia="en-GB"/>
        </w:rPr>
        <w:t xml:space="preserve">Starter systems should have adequate services </w:t>
      </w:r>
      <w:r w:rsidR="002016C9">
        <w:rPr>
          <w:lang w:eastAsia="en-GB"/>
        </w:rPr>
        <w:t xml:space="preserve">(for example, </w:t>
      </w:r>
      <w:r w:rsidRPr="00700BF1">
        <w:rPr>
          <w:lang w:eastAsia="en-GB"/>
        </w:rPr>
        <w:t>battery capacity, compressed air) and fuel for multiple start attempts and continued operation beyond normal start-up.</w:t>
      </w:r>
      <w:r>
        <w:rPr>
          <w:lang w:eastAsia="en-GB"/>
        </w:rPr>
        <w:t xml:space="preserve"> </w:t>
      </w:r>
      <w:r>
        <w:t>This should be factored into the capacity of the starter system.</w:t>
      </w:r>
    </w:p>
    <w:p w14:paraId="722EB5F3" w14:textId="3928C556" w:rsidR="00F26609" w:rsidRPr="00F26609" w:rsidRDefault="00F26609" w:rsidP="0044002A">
      <w:pPr>
        <w:pStyle w:val="F9-Paragraph"/>
        <w:rPr>
          <w:lang w:eastAsia="en-GB"/>
        </w:rPr>
      </w:pPr>
      <w:r w:rsidRPr="10EA09F9">
        <w:rPr>
          <w:lang w:eastAsia="en-GB"/>
        </w:rPr>
        <w:t xml:space="preserve">Guidance on DGs </w:t>
      </w:r>
      <w:r w:rsidR="4FDD02FB" w:rsidRPr="10EA09F9">
        <w:rPr>
          <w:lang w:eastAsia="en-GB"/>
        </w:rPr>
        <w:t xml:space="preserve">within this TAG </w:t>
      </w:r>
      <w:r w:rsidRPr="10EA09F9">
        <w:rPr>
          <w:lang w:eastAsia="en-GB"/>
        </w:rPr>
        <w:t xml:space="preserve">applies to diesel engines used for starting </w:t>
      </w:r>
      <w:r w:rsidR="00DF753A" w:rsidRPr="10EA09F9">
        <w:rPr>
          <w:lang w:eastAsia="en-GB"/>
        </w:rPr>
        <w:t>GTGs.</w:t>
      </w:r>
    </w:p>
    <w:p w14:paraId="22389F32" w14:textId="77777777" w:rsidR="00A853F7" w:rsidRPr="00295DB7" w:rsidRDefault="00A853F7" w:rsidP="0044002A">
      <w:pPr>
        <w:pStyle w:val="Heading3"/>
      </w:pPr>
      <w:r w:rsidRPr="00295DB7">
        <w:t>Spurious operation</w:t>
      </w:r>
    </w:p>
    <w:p w14:paraId="2ED8E0E7" w14:textId="37706193" w:rsidR="001B1D0D" w:rsidRPr="00792785" w:rsidRDefault="001B1D0D" w:rsidP="0044002A">
      <w:pPr>
        <w:pStyle w:val="F9-Paragraph"/>
        <w:rPr>
          <w:lang w:eastAsia="en-GB"/>
        </w:rPr>
      </w:pPr>
      <w:r w:rsidRPr="001B1D0D">
        <w:rPr>
          <w:lang w:eastAsia="en-GB"/>
        </w:rPr>
        <w:t>EPGSs may face spurious operation faults as well as failures. Licensees must ensure measures prevent adverse effects from spurious operation or other system failures, including hidden dependencies</w:t>
      </w:r>
      <w:r w:rsidR="002016C9">
        <w:rPr>
          <w:lang w:eastAsia="en-GB"/>
        </w:rPr>
        <w:t xml:space="preserve"> (</w:t>
      </w:r>
      <w:r w:rsidRPr="001B1D0D">
        <w:rPr>
          <w:lang w:eastAsia="en-GB"/>
        </w:rPr>
        <w:t>SAP ESS.17</w:t>
      </w:r>
      <w:r w:rsidR="002016C9">
        <w:rPr>
          <w:lang w:eastAsia="en-GB"/>
        </w:rPr>
        <w:t xml:space="preserve">, </w:t>
      </w:r>
      <w:sdt>
        <w:sdtPr>
          <w:rPr>
            <w:lang w:eastAsia="en-GB"/>
          </w:rPr>
          <w:id w:val="-1597696280"/>
          <w:citation/>
        </w:sdtPr>
        <w:sdtContent>
          <w:r w:rsidR="002016C9">
            <w:rPr>
              <w:lang w:eastAsia="en-GB"/>
            </w:rPr>
            <w:fldChar w:fldCharType="begin"/>
          </w:r>
          <w:r w:rsidR="002016C9">
            <w:rPr>
              <w:lang w:eastAsia="en-GB"/>
            </w:rPr>
            <w:instrText xml:space="preserve"> CITATION ONR2013 \l 2057 </w:instrText>
          </w:r>
          <w:r w:rsidR="002016C9">
            <w:rPr>
              <w:lang w:eastAsia="en-GB"/>
            </w:rPr>
            <w:fldChar w:fldCharType="separate"/>
          </w:r>
          <w:r w:rsidR="00F92C59">
            <w:rPr>
              <w:noProof/>
              <w:lang w:eastAsia="en-GB"/>
            </w:rPr>
            <w:t>[1]</w:t>
          </w:r>
          <w:r w:rsidR="002016C9">
            <w:rPr>
              <w:lang w:eastAsia="en-GB"/>
            </w:rPr>
            <w:fldChar w:fldCharType="end"/>
          </w:r>
        </w:sdtContent>
      </w:sdt>
      <w:r w:rsidR="002016C9">
        <w:rPr>
          <w:lang w:eastAsia="en-GB"/>
        </w:rPr>
        <w:t>).</w:t>
      </w:r>
    </w:p>
    <w:p w14:paraId="42954FD4" w14:textId="77777777" w:rsidR="00A853F7" w:rsidRPr="00A74C8B" w:rsidRDefault="00A853F7" w:rsidP="0044002A">
      <w:pPr>
        <w:pStyle w:val="Heading2"/>
      </w:pPr>
      <w:r w:rsidRPr="00A74C8B">
        <w:t>External hazards</w:t>
      </w:r>
    </w:p>
    <w:p w14:paraId="6F6EE792" w14:textId="3CDA24D7" w:rsidR="00E21DE9" w:rsidRDefault="00E21DE9" w:rsidP="002016C9">
      <w:pPr>
        <w:pStyle w:val="F9-Paragraph"/>
        <w:rPr>
          <w:lang w:eastAsia="en-GB"/>
        </w:rPr>
      </w:pPr>
      <w:r w:rsidRPr="00E21DE9">
        <w:rPr>
          <w:lang w:eastAsia="en-GB"/>
        </w:rPr>
        <w:t xml:space="preserve">External hazards challenge EPGS delivery of the safety function. The safety case may require operation during and after such events. Inspectors should consider the </w:t>
      </w:r>
      <w:r w:rsidR="002016C9">
        <w:rPr>
          <w:lang w:eastAsia="en-GB"/>
        </w:rPr>
        <w:t>TAG on e</w:t>
      </w:r>
      <w:r w:rsidRPr="00E21DE9">
        <w:rPr>
          <w:lang w:eastAsia="en-GB"/>
        </w:rPr>
        <w:t xml:space="preserve">xternal </w:t>
      </w:r>
      <w:r w:rsidR="002016C9">
        <w:rPr>
          <w:lang w:eastAsia="en-GB"/>
        </w:rPr>
        <w:t>h</w:t>
      </w:r>
      <w:r w:rsidRPr="00E21DE9">
        <w:rPr>
          <w:lang w:eastAsia="en-GB"/>
        </w:rPr>
        <w:t xml:space="preserve">azards </w:t>
      </w:r>
      <w:sdt>
        <w:sdtPr>
          <w:rPr>
            <w:lang w:eastAsia="en-GB"/>
          </w:rPr>
          <w:id w:val="2076469604"/>
          <w:citation/>
        </w:sdtPr>
        <w:sdtContent>
          <w:r w:rsidR="002016C9">
            <w:rPr>
              <w:lang w:eastAsia="en-GB"/>
            </w:rPr>
            <w:fldChar w:fldCharType="begin"/>
          </w:r>
          <w:r w:rsidR="002016C9">
            <w:rPr>
              <w:lang w:eastAsia="en-GB"/>
            </w:rPr>
            <w:instrText xml:space="preserve"> CITATION ONR1 \l 2057 </w:instrText>
          </w:r>
          <w:r w:rsidR="002016C9">
            <w:rPr>
              <w:lang w:eastAsia="en-GB"/>
            </w:rPr>
            <w:fldChar w:fldCharType="separate"/>
          </w:r>
          <w:r w:rsidR="00F92C59">
            <w:rPr>
              <w:noProof/>
              <w:lang w:eastAsia="en-GB"/>
            </w:rPr>
            <w:t>[11]</w:t>
          </w:r>
          <w:r w:rsidR="002016C9">
            <w:rPr>
              <w:lang w:eastAsia="en-GB"/>
            </w:rPr>
            <w:fldChar w:fldCharType="end"/>
          </w:r>
        </w:sdtContent>
      </w:sdt>
      <w:r w:rsidRPr="00E21DE9">
        <w:rPr>
          <w:lang w:eastAsia="en-GB"/>
        </w:rPr>
        <w:t>.</w:t>
      </w:r>
    </w:p>
    <w:p w14:paraId="0F19FC94" w14:textId="52847BE0" w:rsidR="00A853F7" w:rsidRPr="008B512C" w:rsidRDefault="00A853F7" w:rsidP="0044002A">
      <w:pPr>
        <w:pStyle w:val="Heading3"/>
      </w:pPr>
      <w:r>
        <w:t xml:space="preserve">Design basis </w:t>
      </w:r>
      <w:r w:rsidR="00DF753A">
        <w:t>events</w:t>
      </w:r>
    </w:p>
    <w:p w14:paraId="1D3A03E6" w14:textId="251EB0AB" w:rsidR="00432595" w:rsidRDefault="00432595" w:rsidP="0044002A">
      <w:pPr>
        <w:pStyle w:val="F9-Paragraph"/>
        <w:rPr>
          <w:lang w:eastAsia="en-GB"/>
        </w:rPr>
      </w:pPr>
      <w:r w:rsidRPr="10EA09F9">
        <w:rPr>
          <w:lang w:eastAsia="en-GB"/>
        </w:rPr>
        <w:t xml:space="preserve">Design should account for power derating at high ambient </w:t>
      </w:r>
      <w:r w:rsidR="00DF753A" w:rsidRPr="10EA09F9">
        <w:rPr>
          <w:lang w:eastAsia="en-GB"/>
        </w:rPr>
        <w:t>temperatures.</w:t>
      </w:r>
    </w:p>
    <w:p w14:paraId="5E94AEC6" w14:textId="71989058" w:rsidR="00432595" w:rsidRDefault="00432595" w:rsidP="0044002A">
      <w:pPr>
        <w:pStyle w:val="F9-Paragraph"/>
        <w:rPr>
          <w:lang w:eastAsia="en-GB"/>
        </w:rPr>
      </w:pPr>
      <w:r w:rsidRPr="6210FE74">
        <w:rPr>
          <w:lang w:eastAsia="en-GB"/>
        </w:rPr>
        <w:t xml:space="preserve">Combustion air intakes may need frost protection at low temperatures; </w:t>
      </w:r>
      <w:r w:rsidR="00C547EF">
        <w:t>Control and instrumentation</w:t>
      </w:r>
      <w:r w:rsidRPr="6210FE74">
        <w:rPr>
          <w:lang w:eastAsia="en-GB"/>
        </w:rPr>
        <w:t xml:space="preserve"> may also be affected </w:t>
      </w:r>
      <w:r w:rsidR="002016C9">
        <w:rPr>
          <w:lang w:eastAsia="en-GB"/>
        </w:rPr>
        <w:t xml:space="preserve">(for example, </w:t>
      </w:r>
      <w:r w:rsidRPr="6210FE74">
        <w:rPr>
          <w:lang w:eastAsia="en-GB"/>
        </w:rPr>
        <w:t>fuel level gauges on external tanks).</w:t>
      </w:r>
    </w:p>
    <w:p w14:paraId="5CD6F382" w14:textId="77777777" w:rsidR="00A853F7" w:rsidRPr="004D173C" w:rsidRDefault="00A853F7" w:rsidP="0044002A">
      <w:pPr>
        <w:pStyle w:val="Heading3"/>
      </w:pPr>
      <w:r>
        <w:t>Loss of normal power source</w:t>
      </w:r>
    </w:p>
    <w:p w14:paraId="74D8011A" w14:textId="188BE368" w:rsidR="008E208D" w:rsidRDefault="008E208D" w:rsidP="0044002A">
      <w:pPr>
        <w:pStyle w:val="F9-Paragraph"/>
        <w:rPr>
          <w:lang w:eastAsia="en-GB"/>
        </w:rPr>
      </w:pPr>
      <w:r w:rsidRPr="10EA09F9">
        <w:rPr>
          <w:lang w:eastAsia="en-GB"/>
        </w:rPr>
        <w:t>Loss of offsite power may range from millisecond dips to multiday blackouts. Onsite infrastructure failures, maloperation, and grid faults (phase unbalance, high</w:t>
      </w:r>
      <w:r w:rsidR="002016C9">
        <w:rPr>
          <w:lang w:eastAsia="en-GB"/>
        </w:rPr>
        <w:t xml:space="preserve"> </w:t>
      </w:r>
      <w:r w:rsidRPr="10EA09F9">
        <w:rPr>
          <w:lang w:eastAsia="en-GB"/>
        </w:rPr>
        <w:t>/</w:t>
      </w:r>
      <w:r w:rsidR="002016C9">
        <w:rPr>
          <w:lang w:eastAsia="en-GB"/>
        </w:rPr>
        <w:t xml:space="preserve"> </w:t>
      </w:r>
      <w:r w:rsidRPr="10EA09F9">
        <w:rPr>
          <w:lang w:eastAsia="en-GB"/>
        </w:rPr>
        <w:t>low voltage, high</w:t>
      </w:r>
      <w:r w:rsidR="002016C9">
        <w:rPr>
          <w:lang w:eastAsia="en-GB"/>
        </w:rPr>
        <w:t xml:space="preserve"> </w:t>
      </w:r>
      <w:r w:rsidRPr="10EA09F9">
        <w:rPr>
          <w:lang w:eastAsia="en-GB"/>
        </w:rPr>
        <w:t>/</w:t>
      </w:r>
      <w:r w:rsidR="002016C9">
        <w:rPr>
          <w:lang w:eastAsia="en-GB"/>
        </w:rPr>
        <w:t xml:space="preserve"> </w:t>
      </w:r>
      <w:r w:rsidRPr="10EA09F9">
        <w:rPr>
          <w:lang w:eastAsia="en-GB"/>
        </w:rPr>
        <w:t>low frequency) may</w:t>
      </w:r>
      <w:r w:rsidR="3CE4ED6A" w:rsidRPr="10EA09F9">
        <w:rPr>
          <w:lang w:eastAsia="en-GB"/>
        </w:rPr>
        <w:t xml:space="preserve"> </w:t>
      </w:r>
      <w:r w:rsidRPr="10EA09F9">
        <w:rPr>
          <w:lang w:eastAsia="en-GB"/>
        </w:rPr>
        <w:t>require EPGSs as the alternative source</w:t>
      </w:r>
      <w:r w:rsidR="00441104">
        <w:rPr>
          <w:lang w:eastAsia="en-GB"/>
        </w:rPr>
        <w:t>.</w:t>
      </w:r>
    </w:p>
    <w:p w14:paraId="6F5BF024" w14:textId="77777777" w:rsidR="00441104" w:rsidRDefault="00441104" w:rsidP="0044002A">
      <w:pPr>
        <w:pStyle w:val="Heading3"/>
        <w:sectPr w:rsidR="00441104" w:rsidSect="00201F06">
          <w:pgSz w:w="11906" w:h="16838" w:code="9"/>
          <w:pgMar w:top="1440" w:right="1440" w:bottom="1440" w:left="1440" w:header="397" w:footer="397" w:gutter="0"/>
          <w:cols w:space="312"/>
          <w:docGrid w:linePitch="360"/>
        </w:sectPr>
      </w:pPr>
    </w:p>
    <w:p w14:paraId="27C890A2" w14:textId="77777777" w:rsidR="00A853F7" w:rsidRPr="0053251A" w:rsidRDefault="00A853F7" w:rsidP="0044002A">
      <w:pPr>
        <w:pStyle w:val="Heading3"/>
      </w:pPr>
      <w:r w:rsidRPr="0053251A">
        <w:lastRenderedPageBreak/>
        <w:t xml:space="preserve">Aircraft crash </w:t>
      </w:r>
    </w:p>
    <w:p w14:paraId="5DB57699" w14:textId="5E7507C3" w:rsidR="00AE6BB7" w:rsidRDefault="00AE6BB7" w:rsidP="0044002A">
      <w:pPr>
        <w:pStyle w:val="F9-Paragraph"/>
        <w:rPr>
          <w:lang w:eastAsia="en-GB"/>
        </w:rPr>
      </w:pPr>
      <w:r w:rsidRPr="00AE6BB7">
        <w:rPr>
          <w:lang w:eastAsia="en-GB"/>
        </w:rPr>
        <w:t>The safety case should define EPGS facility withstand requirements for design basis aircraft crash, including fire and explosion. Where no withstand is required, segregation and redundancy should ensure the loss of one (or more) EPGSs is acceptable.</w:t>
      </w:r>
    </w:p>
    <w:p w14:paraId="33A9A779" w14:textId="77777777" w:rsidR="00A853F7" w:rsidRDefault="00A853F7" w:rsidP="0044002A">
      <w:pPr>
        <w:pStyle w:val="Heading3"/>
      </w:pPr>
      <w:r>
        <w:t>Earthquake / seismic event</w:t>
      </w:r>
    </w:p>
    <w:p w14:paraId="2883705B" w14:textId="2A2E0160" w:rsidR="00E26209" w:rsidRDefault="003F18D7" w:rsidP="0044002A">
      <w:pPr>
        <w:pStyle w:val="F9-Paragraph"/>
        <w:rPr>
          <w:lang w:eastAsia="en-GB"/>
        </w:rPr>
      </w:pPr>
      <w:r w:rsidRPr="003F18D7">
        <w:rPr>
          <w:lang w:eastAsia="en-GB"/>
        </w:rPr>
        <w:t xml:space="preserve">EPGSs are likely </w:t>
      </w:r>
      <w:r>
        <w:rPr>
          <w:lang w:eastAsia="en-GB"/>
        </w:rPr>
        <w:t xml:space="preserve">to be </w:t>
      </w:r>
      <w:r w:rsidRPr="003F18D7">
        <w:rPr>
          <w:lang w:eastAsia="en-GB"/>
        </w:rPr>
        <w:t>required after seismic events causing loss of supply, sub</w:t>
      </w:r>
      <w:r w:rsidRPr="003F18D7">
        <w:rPr>
          <w:lang w:eastAsia="en-GB"/>
        </w:rPr>
        <w:noBreakHyphen/>
        <w:t xml:space="preserve">station </w:t>
      </w:r>
      <w:r w:rsidR="00762E65" w:rsidRPr="003F18D7">
        <w:rPr>
          <w:lang w:eastAsia="en-GB"/>
        </w:rPr>
        <w:t>trip,</w:t>
      </w:r>
      <w:r w:rsidRPr="003F18D7">
        <w:rPr>
          <w:lang w:eastAsia="en-GB"/>
        </w:rPr>
        <w:t xml:space="preserve"> or reactor shutdown. EPGSs should be seismically assessed to meet safety case requirements.</w:t>
      </w:r>
    </w:p>
    <w:p w14:paraId="09710DF7" w14:textId="192C112E" w:rsidR="00E26209" w:rsidRPr="00E26209" w:rsidRDefault="00E26209" w:rsidP="0044002A">
      <w:pPr>
        <w:pStyle w:val="F9-Paragraph"/>
        <w:rPr>
          <w:lang w:eastAsia="en-GB"/>
        </w:rPr>
      </w:pPr>
      <w:r w:rsidRPr="10EA09F9">
        <w:rPr>
          <w:lang w:eastAsia="en-GB"/>
        </w:rPr>
        <w:t xml:space="preserve">Supporting structures should </w:t>
      </w:r>
      <w:r w:rsidR="540EC9B7" w:rsidRPr="10EA09F9">
        <w:rPr>
          <w:lang w:eastAsia="en-GB"/>
        </w:rPr>
        <w:t xml:space="preserve">also </w:t>
      </w:r>
      <w:r w:rsidRPr="10EA09F9">
        <w:rPr>
          <w:lang w:eastAsia="en-GB"/>
        </w:rPr>
        <w:t xml:space="preserve">withstand the design basis earthquake and limit component movement </w:t>
      </w:r>
      <w:r w:rsidR="002016C9">
        <w:rPr>
          <w:lang w:eastAsia="en-GB"/>
        </w:rPr>
        <w:t xml:space="preserve">(for example, </w:t>
      </w:r>
      <w:r w:rsidRPr="10EA09F9">
        <w:rPr>
          <w:lang w:eastAsia="en-GB"/>
        </w:rPr>
        <w:t>couplings, fuel lines) to maintain functionality.</w:t>
      </w:r>
    </w:p>
    <w:p w14:paraId="085B7407" w14:textId="77777777" w:rsidR="00A853F7" w:rsidRPr="00B7684F" w:rsidRDefault="00A853F7" w:rsidP="0044002A">
      <w:pPr>
        <w:pStyle w:val="Heading3"/>
      </w:pPr>
      <w:r w:rsidRPr="00B7684F">
        <w:t>Flooding</w:t>
      </w:r>
    </w:p>
    <w:p w14:paraId="38881188" w14:textId="35188CF7" w:rsidR="00537641" w:rsidRDefault="00A853F7" w:rsidP="0044002A">
      <w:pPr>
        <w:pStyle w:val="F9-Paragraph"/>
      </w:pPr>
      <w:r>
        <w:t xml:space="preserve">EPGSs should be located </w:t>
      </w:r>
      <w:r w:rsidRPr="009A429C">
        <w:t>above the level of the design basis flood</w:t>
      </w:r>
      <w:r>
        <w:t xml:space="preserve">. </w:t>
      </w:r>
      <w:r w:rsidR="00441104">
        <w:br/>
      </w:r>
      <w:r>
        <w:t>Where this is not practicable,</w:t>
      </w:r>
      <w:r w:rsidRPr="009A429C">
        <w:t xml:space="preserve"> permanent external barriers such as levees, sea walls and bulkheads</w:t>
      </w:r>
      <w:r>
        <w:t xml:space="preserve"> should be provided.</w:t>
      </w:r>
    </w:p>
    <w:p w14:paraId="142E897B" w14:textId="57A314AF" w:rsidR="00851D0B" w:rsidRPr="00851D0B" w:rsidRDefault="00851D0B" w:rsidP="0044002A">
      <w:pPr>
        <w:pStyle w:val="F9-Paragraph"/>
        <w:rPr>
          <w:lang w:eastAsia="en-GB"/>
        </w:rPr>
      </w:pPr>
      <w:r w:rsidRPr="10EA09F9">
        <w:rPr>
          <w:lang w:eastAsia="en-GB"/>
        </w:rPr>
        <w:t xml:space="preserve">For existing facilities where this is not practicable, suitable permanent or temporary protections may be used </w:t>
      </w:r>
      <w:r w:rsidR="002016C9">
        <w:rPr>
          <w:lang w:eastAsia="en-GB"/>
        </w:rPr>
        <w:t xml:space="preserve">(for example, </w:t>
      </w:r>
      <w:r w:rsidR="6162B167" w:rsidRPr="10EA09F9">
        <w:rPr>
          <w:lang w:eastAsia="en-GB"/>
        </w:rPr>
        <w:t>“</w:t>
      </w:r>
      <w:r w:rsidRPr="10EA09F9">
        <w:rPr>
          <w:lang w:eastAsia="en-GB"/>
        </w:rPr>
        <w:t>drop</w:t>
      </w:r>
      <w:r w:rsidR="16A23114" w:rsidRPr="10EA09F9">
        <w:rPr>
          <w:lang w:eastAsia="en-GB"/>
        </w:rPr>
        <w:t>-</w:t>
      </w:r>
      <w:r w:rsidRPr="10EA09F9">
        <w:rPr>
          <w:lang w:eastAsia="en-GB"/>
        </w:rPr>
        <w:t>in</w:t>
      </w:r>
      <w:r w:rsidR="16A23114" w:rsidRPr="10EA09F9">
        <w:rPr>
          <w:lang w:eastAsia="en-GB"/>
        </w:rPr>
        <w:t>”</w:t>
      </w:r>
      <w:r w:rsidRPr="10EA09F9">
        <w:rPr>
          <w:lang w:eastAsia="en-GB"/>
        </w:rPr>
        <w:t xml:space="preserve"> barriers, drains, sumps, pumps). Arrange electrical switchboards and equipment to avoid flooding effects. Inspectors should confirm arrangements to deploy temporary measures in time, with the minimum trained staff stated in the safety case and evidence of regular deployment trials.in barriers, drains, sumps, pumps). Arrange electrical switchboards and equipment to avoid flooding effects. Inspectors should confirm arrangements to deploy temporary measures in time, with the minimum trained staff stated in the safety case and evidence of regular deployment trials.</w:t>
      </w:r>
    </w:p>
    <w:p w14:paraId="25C5C9B9" w14:textId="174DF2B3" w:rsidR="00DE038B" w:rsidRPr="00DE038B" w:rsidRDefault="005C132A" w:rsidP="0044002A">
      <w:pPr>
        <w:pStyle w:val="F9-Paragraph"/>
        <w:rPr>
          <w:lang w:eastAsia="en-GB"/>
        </w:rPr>
      </w:pPr>
      <w:r>
        <w:rPr>
          <w:lang w:eastAsia="en-GB"/>
        </w:rPr>
        <w:t>Licensees should m</w:t>
      </w:r>
      <w:r w:rsidR="00DE038B" w:rsidRPr="00DE038B">
        <w:rPr>
          <w:lang w:eastAsia="en-GB"/>
        </w:rPr>
        <w:t>aintain an EIM&amp;T programme to ensure temporary flood protection is stored securely, in satisfactory condition and working order.</w:t>
      </w:r>
    </w:p>
    <w:p w14:paraId="2E6B688E" w14:textId="549B3DB7" w:rsidR="00851D0B" w:rsidRDefault="005A4069" w:rsidP="0044002A">
      <w:pPr>
        <w:pStyle w:val="F9-Paragraph"/>
        <w:rPr>
          <w:lang w:eastAsia="en-GB"/>
        </w:rPr>
      </w:pPr>
      <w:r w:rsidRPr="005A4069">
        <w:rPr>
          <w:lang w:eastAsia="en-GB"/>
        </w:rPr>
        <w:t>Where practical, site EPGSs sufficiently above ground level to reduce rainwater ingress; size storm drains for design basis rainfall.</w:t>
      </w:r>
    </w:p>
    <w:p w14:paraId="3B6545AD" w14:textId="065A17A5" w:rsidR="00A853F7" w:rsidRPr="00A74C8B" w:rsidRDefault="00A853F7" w:rsidP="0044002A">
      <w:pPr>
        <w:pStyle w:val="Heading3"/>
      </w:pPr>
      <w:r>
        <w:t xml:space="preserve">Internal </w:t>
      </w:r>
      <w:r w:rsidR="00E077D4">
        <w:t>h</w:t>
      </w:r>
      <w:r>
        <w:t>azards</w:t>
      </w:r>
    </w:p>
    <w:p w14:paraId="5DDB2E23" w14:textId="441244B5" w:rsidR="006C759F" w:rsidRDefault="006C759F" w:rsidP="0044002A">
      <w:pPr>
        <w:pStyle w:val="F9-Paragraph"/>
        <w:rPr>
          <w:lang w:eastAsia="en-GB"/>
        </w:rPr>
      </w:pPr>
      <w:r w:rsidRPr="006C759F">
        <w:rPr>
          <w:lang w:eastAsia="en-GB"/>
        </w:rPr>
        <w:t xml:space="preserve">Protect EPGS facilities </w:t>
      </w:r>
      <w:r w:rsidR="002016C9">
        <w:rPr>
          <w:lang w:eastAsia="en-GB"/>
        </w:rPr>
        <w:t xml:space="preserve">(for example, </w:t>
      </w:r>
      <w:r w:rsidRPr="006C759F">
        <w:rPr>
          <w:lang w:eastAsia="en-GB"/>
        </w:rPr>
        <w:t xml:space="preserve">by location or barriers) from other plant, equipment or materials that could generate hazards </w:t>
      </w:r>
      <w:r w:rsidR="002016C9">
        <w:rPr>
          <w:lang w:eastAsia="en-GB"/>
        </w:rPr>
        <w:t xml:space="preserve">(for example, </w:t>
      </w:r>
      <w:r w:rsidRPr="006C759F">
        <w:rPr>
          <w:lang w:eastAsia="en-GB"/>
        </w:rPr>
        <w:t>fire, projectiles).</w:t>
      </w:r>
    </w:p>
    <w:p w14:paraId="10899F81" w14:textId="77777777" w:rsidR="00441104" w:rsidRDefault="00441104" w:rsidP="0044002A">
      <w:pPr>
        <w:pStyle w:val="Heading3"/>
        <w:sectPr w:rsidR="00441104" w:rsidSect="00201F06">
          <w:pgSz w:w="11906" w:h="16838" w:code="9"/>
          <w:pgMar w:top="1440" w:right="1440" w:bottom="1440" w:left="1440" w:header="397" w:footer="397" w:gutter="0"/>
          <w:cols w:space="312"/>
          <w:docGrid w:linePitch="360"/>
        </w:sectPr>
      </w:pPr>
    </w:p>
    <w:p w14:paraId="19FE7928" w14:textId="77777777" w:rsidR="00A853F7" w:rsidRPr="00CF6EC9" w:rsidRDefault="00A853F7" w:rsidP="0044002A">
      <w:pPr>
        <w:pStyle w:val="Heading3"/>
      </w:pPr>
      <w:r w:rsidRPr="00CF6EC9">
        <w:lastRenderedPageBreak/>
        <w:t>Fire</w:t>
      </w:r>
    </w:p>
    <w:p w14:paraId="77E3C686" w14:textId="0AB8C486" w:rsidR="00FC5634" w:rsidRPr="00FC5634" w:rsidRDefault="00A853F7" w:rsidP="0044002A">
      <w:pPr>
        <w:pStyle w:val="F9-Paragraph"/>
      </w:pPr>
      <w:r w:rsidRPr="00C65D9B">
        <w:t xml:space="preserve">Suitable and sufficient fire protection shall be provided within the facility. Specialist advice </w:t>
      </w:r>
      <w:r w:rsidR="00864D88">
        <w:t>may</w:t>
      </w:r>
      <w:r w:rsidRPr="00C65D9B">
        <w:t xml:space="preserve"> be sought from an Internal Hazard</w:t>
      </w:r>
      <w:r>
        <w:t>s</w:t>
      </w:r>
      <w:r w:rsidRPr="00C65D9B">
        <w:t xml:space="preserve"> </w:t>
      </w:r>
      <w:r>
        <w:t xml:space="preserve">or Fire </w:t>
      </w:r>
      <w:r w:rsidRPr="00C65D9B">
        <w:t>Inspector</w:t>
      </w:r>
      <w:r>
        <w:t>,</w:t>
      </w:r>
      <w:r w:rsidRPr="00C65D9B">
        <w:t xml:space="preserve"> as this may exceed normal fire detection and protection measures.</w:t>
      </w:r>
      <w:r w:rsidR="00FC5634">
        <w:t xml:space="preserve"> </w:t>
      </w:r>
      <w:r w:rsidR="00441104">
        <w:br/>
      </w:r>
      <w:r w:rsidR="00FC5634" w:rsidRPr="00FC5634">
        <w:t>Minimise fuel and lubrication leaks through adequate EIM&amp;T and housekeeping to detect and address leaks before accumulation.</w:t>
      </w:r>
    </w:p>
    <w:p w14:paraId="48BE8E5E" w14:textId="77777777" w:rsidR="00A853F7" w:rsidRPr="009F3459" w:rsidRDefault="00A853F7" w:rsidP="0044002A">
      <w:pPr>
        <w:pStyle w:val="Heading3"/>
      </w:pPr>
      <w:r>
        <w:t>Lifting equipment</w:t>
      </w:r>
    </w:p>
    <w:p w14:paraId="383C9E15" w14:textId="565E2306" w:rsidR="00893BEA" w:rsidRPr="00C65D9B" w:rsidRDefault="00893BEA" w:rsidP="0044002A">
      <w:pPr>
        <w:pStyle w:val="F9-Paragraph"/>
        <w:rPr>
          <w:lang w:eastAsia="en-GB"/>
        </w:rPr>
      </w:pPr>
      <w:r w:rsidRPr="10EA09F9">
        <w:rPr>
          <w:lang w:eastAsia="en-GB"/>
        </w:rPr>
        <w:t>Permanently installed cranes and hoists are expected for maintenance. Lifting equipment should be positioned or restrained to avoid impacting ‘in service’ EPGSs</w:t>
      </w:r>
      <w:r w:rsidR="2BB74476" w:rsidRPr="10EA09F9">
        <w:rPr>
          <w:lang w:eastAsia="en-GB"/>
        </w:rPr>
        <w:t>, specific consideration should include earthquake withstand of the crane</w:t>
      </w:r>
      <w:r w:rsidR="00441104">
        <w:rPr>
          <w:lang w:eastAsia="en-GB"/>
        </w:rPr>
        <w:t xml:space="preserve"> </w:t>
      </w:r>
      <w:r w:rsidR="2BB74476" w:rsidRPr="10EA09F9">
        <w:rPr>
          <w:lang w:eastAsia="en-GB"/>
        </w:rPr>
        <w:t>/</w:t>
      </w:r>
      <w:r w:rsidR="00441104">
        <w:rPr>
          <w:lang w:eastAsia="en-GB"/>
        </w:rPr>
        <w:t xml:space="preserve"> </w:t>
      </w:r>
      <w:r w:rsidR="2BB74476" w:rsidRPr="10EA09F9">
        <w:rPr>
          <w:lang w:eastAsia="en-GB"/>
        </w:rPr>
        <w:t>hoist</w:t>
      </w:r>
      <w:r w:rsidRPr="10EA09F9">
        <w:rPr>
          <w:lang w:eastAsia="en-GB"/>
        </w:rPr>
        <w:t>.</w:t>
      </w:r>
    </w:p>
    <w:p w14:paraId="34FF8905" w14:textId="77777777" w:rsidR="00A853F7" w:rsidRPr="00A74C8B" w:rsidRDefault="00A853F7" w:rsidP="0044002A">
      <w:pPr>
        <w:pStyle w:val="Heading2"/>
      </w:pPr>
      <w:r w:rsidRPr="00A74C8B">
        <w:t>Commissioning</w:t>
      </w:r>
    </w:p>
    <w:p w14:paraId="01F51B5C" w14:textId="10822DEF" w:rsidR="005C527D" w:rsidRPr="005C527D" w:rsidRDefault="005C527D" w:rsidP="0044002A">
      <w:pPr>
        <w:pStyle w:val="F9-Paragraph"/>
        <w:rPr>
          <w:lang w:eastAsia="en-GB"/>
        </w:rPr>
      </w:pPr>
      <w:r w:rsidRPr="005C527D">
        <w:rPr>
          <w:lang w:eastAsia="en-GB"/>
        </w:rPr>
        <w:t>Commissioning trials should demonstrate confidence that emergency generators and ancillary equipment meet the declared safety function, including load for the mission time in the safety case</w:t>
      </w:r>
      <w:r w:rsidR="00441104">
        <w:rPr>
          <w:lang w:eastAsia="en-GB"/>
        </w:rPr>
        <w:t xml:space="preserve"> (</w:t>
      </w:r>
      <w:r w:rsidRPr="005C527D">
        <w:rPr>
          <w:lang w:eastAsia="en-GB"/>
        </w:rPr>
        <w:t>SAP ECM.1 (Commissioning)</w:t>
      </w:r>
      <w:r w:rsidR="00441104">
        <w:rPr>
          <w:lang w:eastAsia="en-GB"/>
        </w:rPr>
        <w:t xml:space="preserve"> </w:t>
      </w:r>
      <w:sdt>
        <w:sdtPr>
          <w:rPr>
            <w:lang w:eastAsia="en-GB"/>
          </w:rPr>
          <w:id w:val="1609927844"/>
          <w:citation/>
        </w:sdtPr>
        <w:sdtContent>
          <w:r w:rsidR="00441104">
            <w:rPr>
              <w:lang w:eastAsia="en-GB"/>
            </w:rPr>
            <w:fldChar w:fldCharType="begin"/>
          </w:r>
          <w:r w:rsidR="00441104">
            <w:rPr>
              <w:lang w:eastAsia="en-GB"/>
            </w:rPr>
            <w:instrText xml:space="preserve"> CITATION ONR2013 \l 2057 </w:instrText>
          </w:r>
          <w:r w:rsidR="00441104">
            <w:rPr>
              <w:lang w:eastAsia="en-GB"/>
            </w:rPr>
            <w:fldChar w:fldCharType="separate"/>
          </w:r>
          <w:r w:rsidR="00F92C59">
            <w:rPr>
              <w:noProof/>
              <w:lang w:eastAsia="en-GB"/>
            </w:rPr>
            <w:t>[1]</w:t>
          </w:r>
          <w:r w:rsidR="00441104">
            <w:rPr>
              <w:lang w:eastAsia="en-GB"/>
            </w:rPr>
            <w:fldChar w:fldCharType="end"/>
          </w:r>
        </w:sdtContent>
      </w:sdt>
      <w:r w:rsidR="00441104">
        <w:rPr>
          <w:lang w:eastAsia="en-GB"/>
        </w:rPr>
        <w:t>).</w:t>
      </w:r>
    </w:p>
    <w:p w14:paraId="5E797D7F" w14:textId="12724EA9" w:rsidR="00B74629" w:rsidRPr="00B74629" w:rsidRDefault="00B74629" w:rsidP="0044002A">
      <w:pPr>
        <w:pStyle w:val="F9-Paragraph"/>
        <w:rPr>
          <w:lang w:eastAsia="en-GB"/>
        </w:rPr>
      </w:pPr>
      <w:r w:rsidRPr="00B74629">
        <w:rPr>
          <w:lang w:eastAsia="en-GB"/>
        </w:rPr>
        <w:t xml:space="preserve">Beyond individual sub-system tests, the plan should include a full system test to exercise common equipment </w:t>
      </w:r>
      <w:r w:rsidR="002016C9">
        <w:rPr>
          <w:lang w:eastAsia="en-GB"/>
        </w:rPr>
        <w:t xml:space="preserve">(for example, </w:t>
      </w:r>
      <w:r w:rsidRPr="00B74629">
        <w:rPr>
          <w:lang w:eastAsia="en-GB"/>
        </w:rPr>
        <w:t xml:space="preserve">fuel, oil, cooling, control cabinets, batteries) and reveal weaknesses under sustained </w:t>
      </w:r>
      <w:r w:rsidR="00DF753A" w:rsidRPr="00B74629">
        <w:rPr>
          <w:lang w:eastAsia="en-GB"/>
        </w:rPr>
        <w:t>demand.</w:t>
      </w:r>
    </w:p>
    <w:p w14:paraId="3979D7B9" w14:textId="6E20F468" w:rsidR="00A853F7" w:rsidRPr="008A22D0" w:rsidRDefault="00A853F7" w:rsidP="0044002A">
      <w:pPr>
        <w:pStyle w:val="Heading2"/>
      </w:pPr>
      <w:r w:rsidRPr="008A22D0">
        <w:t xml:space="preserve">Examination, inspection, </w:t>
      </w:r>
      <w:r w:rsidR="00762E65" w:rsidRPr="008A22D0">
        <w:t>maintenance,</w:t>
      </w:r>
      <w:r w:rsidRPr="008A22D0">
        <w:t xml:space="preserve"> and testing</w:t>
      </w:r>
    </w:p>
    <w:p w14:paraId="2A9FE9B8" w14:textId="0969A8FE" w:rsidR="000F4318" w:rsidRPr="000F4318" w:rsidRDefault="000F4318" w:rsidP="0044002A">
      <w:pPr>
        <w:pStyle w:val="F9-Paragraph"/>
        <w:rPr>
          <w:lang w:eastAsia="en-GB"/>
        </w:rPr>
      </w:pPr>
      <w:r w:rsidRPr="000F4318">
        <w:rPr>
          <w:lang w:eastAsia="en-GB"/>
        </w:rPr>
        <w:t xml:space="preserve">Safety classification of SSCs, based on fault analysis, is essential for forming a suitable EIM&amp;T regime. All EPG SSCs should be designed, installed, commissioned, </w:t>
      </w:r>
      <w:r w:rsidR="00762E65" w:rsidRPr="000F4318">
        <w:rPr>
          <w:lang w:eastAsia="en-GB"/>
        </w:rPr>
        <w:t>operated,</w:t>
      </w:r>
      <w:r w:rsidRPr="000F4318">
        <w:rPr>
          <w:lang w:eastAsia="en-GB"/>
        </w:rPr>
        <w:t xml:space="preserve"> and maintained to a quality level matching their classification</w:t>
      </w:r>
      <w:r w:rsidR="00441104">
        <w:rPr>
          <w:lang w:eastAsia="en-GB"/>
        </w:rPr>
        <w:t xml:space="preserve"> (</w:t>
      </w:r>
      <w:r w:rsidRPr="000F4318">
        <w:rPr>
          <w:lang w:eastAsia="en-GB"/>
        </w:rPr>
        <w:t>SAPs ECS.1–ECS.5</w:t>
      </w:r>
      <w:r w:rsidR="00441104">
        <w:rPr>
          <w:lang w:eastAsia="en-GB"/>
        </w:rPr>
        <w:t xml:space="preserve"> </w:t>
      </w:r>
      <w:sdt>
        <w:sdtPr>
          <w:rPr>
            <w:lang w:eastAsia="en-GB"/>
          </w:rPr>
          <w:id w:val="1756707926"/>
          <w:citation/>
        </w:sdtPr>
        <w:sdtContent>
          <w:r w:rsidR="00441104">
            <w:rPr>
              <w:lang w:eastAsia="en-GB"/>
            </w:rPr>
            <w:fldChar w:fldCharType="begin"/>
          </w:r>
          <w:r w:rsidR="00441104">
            <w:rPr>
              <w:lang w:eastAsia="en-GB"/>
            </w:rPr>
            <w:instrText xml:space="preserve"> CITATION ONR2013 \l 2057 </w:instrText>
          </w:r>
          <w:r w:rsidR="00441104">
            <w:rPr>
              <w:lang w:eastAsia="en-GB"/>
            </w:rPr>
            <w:fldChar w:fldCharType="separate"/>
          </w:r>
          <w:r w:rsidR="00F92C59">
            <w:rPr>
              <w:noProof/>
              <w:lang w:eastAsia="en-GB"/>
            </w:rPr>
            <w:t>[1]</w:t>
          </w:r>
          <w:r w:rsidR="00441104">
            <w:rPr>
              <w:lang w:eastAsia="en-GB"/>
            </w:rPr>
            <w:fldChar w:fldCharType="end"/>
          </w:r>
        </w:sdtContent>
      </w:sdt>
      <w:r w:rsidR="00441104">
        <w:rPr>
          <w:lang w:eastAsia="en-GB"/>
        </w:rPr>
        <w:t>).</w:t>
      </w:r>
    </w:p>
    <w:p w14:paraId="264850E0" w14:textId="77777777" w:rsidR="004771EA" w:rsidRPr="004771EA" w:rsidRDefault="004771EA" w:rsidP="0044002A">
      <w:pPr>
        <w:pStyle w:val="F9-Paragraph"/>
        <w:rPr>
          <w:lang w:eastAsia="en-GB"/>
        </w:rPr>
      </w:pPr>
      <w:r w:rsidRPr="004771EA">
        <w:rPr>
          <w:lang w:eastAsia="en-GB"/>
        </w:rPr>
        <w:t>Safety management often divides the EPGS into sub-systems with EIM&amp;T applied to each to optimise performance.</w:t>
      </w:r>
    </w:p>
    <w:p w14:paraId="4CEA145F" w14:textId="2A7E985F" w:rsidR="00512306" w:rsidRPr="00512306" w:rsidRDefault="00512306" w:rsidP="0044002A">
      <w:pPr>
        <w:pStyle w:val="F9-Paragraph"/>
        <w:rPr>
          <w:lang w:eastAsia="en-GB"/>
        </w:rPr>
      </w:pPr>
      <w:r w:rsidRPr="00512306">
        <w:rPr>
          <w:lang w:eastAsia="en-GB"/>
        </w:rPr>
        <w:t>Licensees should demonstrate confidence that EPGSs meet declared reliability and safety functions, including load for the mission time</w:t>
      </w:r>
      <w:r w:rsidR="00441104">
        <w:rPr>
          <w:lang w:eastAsia="en-GB"/>
        </w:rPr>
        <w:t xml:space="preserve"> (</w:t>
      </w:r>
      <w:r w:rsidRPr="00512306">
        <w:rPr>
          <w:lang w:eastAsia="en-GB"/>
        </w:rPr>
        <w:t>SAP EMT.6</w:t>
      </w:r>
      <w:r w:rsidR="00441104">
        <w:rPr>
          <w:lang w:eastAsia="en-GB"/>
        </w:rPr>
        <w:t xml:space="preserve"> </w:t>
      </w:r>
      <w:sdt>
        <w:sdtPr>
          <w:rPr>
            <w:lang w:eastAsia="en-GB"/>
          </w:rPr>
          <w:id w:val="-146830825"/>
          <w:citation/>
        </w:sdtPr>
        <w:sdtContent>
          <w:r w:rsidR="00441104">
            <w:rPr>
              <w:lang w:eastAsia="en-GB"/>
            </w:rPr>
            <w:fldChar w:fldCharType="begin"/>
          </w:r>
          <w:r w:rsidR="00441104">
            <w:rPr>
              <w:lang w:eastAsia="en-GB"/>
            </w:rPr>
            <w:instrText xml:space="preserve"> CITATION ONR2013 \l 2057 </w:instrText>
          </w:r>
          <w:r w:rsidR="00441104">
            <w:rPr>
              <w:lang w:eastAsia="en-GB"/>
            </w:rPr>
            <w:fldChar w:fldCharType="separate"/>
          </w:r>
          <w:r w:rsidR="00F92C59">
            <w:rPr>
              <w:noProof/>
              <w:lang w:eastAsia="en-GB"/>
            </w:rPr>
            <w:t>[1]</w:t>
          </w:r>
          <w:r w:rsidR="00441104">
            <w:rPr>
              <w:lang w:eastAsia="en-GB"/>
            </w:rPr>
            <w:fldChar w:fldCharType="end"/>
          </w:r>
        </w:sdtContent>
      </w:sdt>
      <w:r w:rsidR="00441104">
        <w:rPr>
          <w:lang w:eastAsia="en-GB"/>
        </w:rPr>
        <w:t>)</w:t>
      </w:r>
      <w:r w:rsidRPr="00512306">
        <w:rPr>
          <w:lang w:eastAsia="en-GB"/>
        </w:rPr>
        <w:t>.</w:t>
      </w:r>
    </w:p>
    <w:p w14:paraId="1FDD6C5F" w14:textId="161CF76B" w:rsidR="002B3F47" w:rsidRPr="00AB674B" w:rsidRDefault="004A7D1E" w:rsidP="0044002A">
      <w:pPr>
        <w:pStyle w:val="F9-Paragraph"/>
        <w:rPr>
          <w:lang w:eastAsia="en-GB"/>
        </w:rPr>
      </w:pPr>
      <w:r w:rsidRPr="004A7D1E">
        <w:rPr>
          <w:lang w:eastAsia="en-GB"/>
        </w:rPr>
        <w:t xml:space="preserve">EPGSs must </w:t>
      </w:r>
      <w:r w:rsidR="00A931E8" w:rsidRPr="004A7D1E">
        <w:rPr>
          <w:lang w:eastAsia="en-GB"/>
        </w:rPr>
        <w:t>always deliver their design intent</w:t>
      </w:r>
      <w:r w:rsidRPr="004A7D1E">
        <w:rPr>
          <w:lang w:eastAsia="en-GB"/>
        </w:rPr>
        <w:t xml:space="preserve"> through an effective EIM&amp;T programme. Reliability should be proven by testing and availability monitored by a suitable regime</w:t>
      </w:r>
      <w:r>
        <w:rPr>
          <w:lang w:eastAsia="en-GB"/>
        </w:rPr>
        <w:t>.</w:t>
      </w:r>
    </w:p>
    <w:p w14:paraId="4FB6D450" w14:textId="77777777" w:rsidR="00441104" w:rsidRDefault="00441104" w:rsidP="0044002A">
      <w:pPr>
        <w:pStyle w:val="F9-Paragraph"/>
        <w:sectPr w:rsidR="00441104" w:rsidSect="00201F06">
          <w:pgSz w:w="11906" w:h="16838" w:code="9"/>
          <w:pgMar w:top="1440" w:right="1440" w:bottom="1440" w:left="1440" w:header="397" w:footer="397" w:gutter="0"/>
          <w:cols w:space="312"/>
          <w:docGrid w:linePitch="360"/>
        </w:sectPr>
      </w:pPr>
    </w:p>
    <w:p w14:paraId="24B62E8F" w14:textId="5EBF1076" w:rsidR="00A853F7" w:rsidRPr="00DB1317" w:rsidRDefault="00A853F7" w:rsidP="0044002A">
      <w:pPr>
        <w:pStyle w:val="F9-Paragraph"/>
      </w:pPr>
      <w:r w:rsidRPr="00DB1317">
        <w:lastRenderedPageBreak/>
        <w:t>The adequacy of EPG</w:t>
      </w:r>
      <w:r>
        <w:t>S</w:t>
      </w:r>
      <w:r w:rsidRPr="00DB1317">
        <w:t xml:space="preserve"> availability might be affected by EIM&amp;T requirements. The inspector should establish that the licensee’s operating rules and operating instructions specify suitable and sufficient levels of EPG</w:t>
      </w:r>
      <w:r>
        <w:t>S</w:t>
      </w:r>
      <w:r w:rsidRPr="00DB1317">
        <w:t xml:space="preserve"> redundancy, </w:t>
      </w:r>
      <w:r w:rsidR="00762E65" w:rsidRPr="00DB1317">
        <w:t>diversity,</w:t>
      </w:r>
      <w:r w:rsidRPr="00DB1317">
        <w:t xml:space="preserve"> and segregation for safe </w:t>
      </w:r>
      <w:r w:rsidR="00D64F18">
        <w:t>nuclear plant</w:t>
      </w:r>
      <w:r w:rsidRPr="00DB1317">
        <w:t xml:space="preserve"> operation. The actions to be taken </w:t>
      </w:r>
      <w:r w:rsidR="002016C9">
        <w:t xml:space="preserve">(for example, </w:t>
      </w:r>
      <w:r w:rsidRPr="00DB1317">
        <w:t xml:space="preserve">safe </w:t>
      </w:r>
      <w:r>
        <w:t>plant</w:t>
      </w:r>
      <w:r w:rsidR="00441104">
        <w:t xml:space="preserve"> </w:t>
      </w:r>
      <w:r>
        <w:t>/</w:t>
      </w:r>
      <w:r w:rsidR="00441104">
        <w:t xml:space="preserve"> </w:t>
      </w:r>
      <w:r>
        <w:t>reactor</w:t>
      </w:r>
      <w:r w:rsidRPr="00DB1317">
        <w:t xml:space="preserve"> shutdown) </w:t>
      </w:r>
      <w:r>
        <w:t xml:space="preserve">in response to partial or total loss of EPGS availability </w:t>
      </w:r>
      <w:r w:rsidRPr="00DB1317">
        <w:t>should be clearly stated.</w:t>
      </w:r>
    </w:p>
    <w:p w14:paraId="7C24F2FF" w14:textId="20EDBDF6" w:rsidR="00A853F7" w:rsidRDefault="00A853F7" w:rsidP="0044002A">
      <w:pPr>
        <w:pStyle w:val="F9-Paragraph"/>
      </w:pPr>
      <w:r>
        <w:t xml:space="preserve">Electrical generators are specialist </w:t>
      </w:r>
      <w:r w:rsidR="00DF753A">
        <w:t>equipment,</w:t>
      </w:r>
      <w:r>
        <w:t xml:space="preserve"> and it is therefore expected that licensees will have significant reliance on original equipment manufacturers (OEM) for EIM&amp;T, technical support and advice. For example, routine EIM&amp;T activities may be undertaken by the licensee’s maintenance </w:t>
      </w:r>
      <w:r w:rsidR="00DF753A">
        <w:t>personnel,</w:t>
      </w:r>
      <w:r>
        <w:t xml:space="preserve"> but major overhauls and breakdowns are often carried out by OEM service organisations. </w:t>
      </w:r>
      <w:r w:rsidR="00BA3E8E">
        <w:t>I</w:t>
      </w:r>
      <w:r>
        <w:t>nspectors should seek evidence that all EIM&amp;T is carried out by suitably qualified and experienced personnel (SQEP).</w:t>
      </w:r>
    </w:p>
    <w:p w14:paraId="40EAA8DB" w14:textId="57F22BE2" w:rsidR="00D34D4F" w:rsidRDefault="0035614F" w:rsidP="0044002A">
      <w:pPr>
        <w:pStyle w:val="F9-Paragraph"/>
        <w:rPr>
          <w:lang w:eastAsia="en-GB"/>
        </w:rPr>
      </w:pPr>
      <w:r>
        <w:t xml:space="preserve">Electrical </w:t>
      </w:r>
      <w:r>
        <w:rPr>
          <w:lang w:eastAsia="en-GB"/>
        </w:rPr>
        <w:t>g</w:t>
      </w:r>
      <w:r w:rsidR="00D34D4F" w:rsidRPr="00D34D4F">
        <w:rPr>
          <w:lang w:eastAsia="en-GB"/>
        </w:rPr>
        <w:t xml:space="preserve">enerators require regular preventative maintenance and testing. Run tests assure readiness and may </w:t>
      </w:r>
      <w:r w:rsidR="00FA5035">
        <w:rPr>
          <w:lang w:eastAsia="en-GB"/>
        </w:rPr>
        <w:t xml:space="preserve">also </w:t>
      </w:r>
      <w:r w:rsidR="00D34D4F" w:rsidRPr="00D34D4F">
        <w:rPr>
          <w:lang w:eastAsia="en-GB"/>
        </w:rPr>
        <w:t>serve a maintenance</w:t>
      </w:r>
      <w:r w:rsidR="00D34D4F">
        <w:rPr>
          <w:lang w:eastAsia="en-GB"/>
        </w:rPr>
        <w:t xml:space="preserve"> function</w:t>
      </w:r>
      <w:r w:rsidR="00D34D4F" w:rsidRPr="00D34D4F">
        <w:rPr>
          <w:lang w:eastAsia="en-GB"/>
        </w:rPr>
        <w:t xml:space="preserve"> </w:t>
      </w:r>
      <w:r w:rsidR="00441104">
        <w:rPr>
          <w:lang w:eastAsia="en-GB"/>
        </w:rPr>
        <w:br/>
      </w:r>
      <w:r w:rsidR="002016C9">
        <w:rPr>
          <w:lang w:eastAsia="en-GB"/>
        </w:rPr>
        <w:t xml:space="preserve">(for example, </w:t>
      </w:r>
      <w:r w:rsidR="00D34D4F" w:rsidRPr="00D34D4F">
        <w:rPr>
          <w:lang w:eastAsia="en-GB"/>
        </w:rPr>
        <w:t xml:space="preserve">lubrication). Tests should follow the plant schedule and involve OEM consultation for operating experience feedback </w:t>
      </w:r>
      <w:r w:rsidR="00441104">
        <w:rPr>
          <w:lang w:eastAsia="en-GB"/>
        </w:rPr>
        <w:t>(</w:t>
      </w:r>
      <w:r w:rsidR="00D34D4F" w:rsidRPr="00D34D4F">
        <w:rPr>
          <w:lang w:eastAsia="en-GB"/>
        </w:rPr>
        <w:t>SAP EMT.7</w:t>
      </w:r>
      <w:r w:rsidR="00441104">
        <w:rPr>
          <w:lang w:eastAsia="en-GB"/>
        </w:rPr>
        <w:t xml:space="preserve"> </w:t>
      </w:r>
      <w:sdt>
        <w:sdtPr>
          <w:rPr>
            <w:lang w:eastAsia="en-GB"/>
          </w:rPr>
          <w:id w:val="557286251"/>
          <w:citation/>
        </w:sdtPr>
        <w:sdtContent>
          <w:r w:rsidR="00441104">
            <w:rPr>
              <w:lang w:eastAsia="en-GB"/>
            </w:rPr>
            <w:fldChar w:fldCharType="begin"/>
          </w:r>
          <w:r w:rsidR="00441104">
            <w:rPr>
              <w:lang w:eastAsia="en-GB"/>
            </w:rPr>
            <w:instrText xml:space="preserve"> CITATION ONR2013 \l 2057 </w:instrText>
          </w:r>
          <w:r w:rsidR="00441104">
            <w:rPr>
              <w:lang w:eastAsia="en-GB"/>
            </w:rPr>
            <w:fldChar w:fldCharType="separate"/>
          </w:r>
          <w:r w:rsidR="00F92C59">
            <w:rPr>
              <w:noProof/>
              <w:lang w:eastAsia="en-GB"/>
            </w:rPr>
            <w:t>[1]</w:t>
          </w:r>
          <w:r w:rsidR="00441104">
            <w:rPr>
              <w:lang w:eastAsia="en-GB"/>
            </w:rPr>
            <w:fldChar w:fldCharType="end"/>
          </w:r>
        </w:sdtContent>
      </w:sdt>
      <w:r w:rsidR="00441104">
        <w:rPr>
          <w:lang w:eastAsia="en-GB"/>
        </w:rPr>
        <w:t>)</w:t>
      </w:r>
      <w:r w:rsidR="00D34D4F" w:rsidRPr="00D34D4F">
        <w:rPr>
          <w:lang w:eastAsia="en-GB"/>
        </w:rPr>
        <w:t>.</w:t>
      </w:r>
    </w:p>
    <w:p w14:paraId="73C2A316" w14:textId="77777777" w:rsidR="00A853F7" w:rsidRDefault="00A853F7" w:rsidP="0044002A">
      <w:pPr>
        <w:pStyle w:val="Heading3"/>
      </w:pPr>
      <w:r>
        <w:t>Testing</w:t>
      </w:r>
    </w:p>
    <w:p w14:paraId="0CF77543" w14:textId="683CD893" w:rsidR="00A853F7" w:rsidRPr="003018B8" w:rsidRDefault="00A853F7" w:rsidP="0044002A">
      <w:pPr>
        <w:pStyle w:val="F9-Paragraph"/>
      </w:pPr>
      <w:r w:rsidRPr="003018B8">
        <w:t xml:space="preserve">There have been </w:t>
      </w:r>
      <w:r w:rsidR="00A931E8" w:rsidRPr="003018B8">
        <w:t>several</w:t>
      </w:r>
      <w:r w:rsidRPr="003018B8">
        <w:t xml:space="preserve"> reports which present an analysis of failures of emergency DGs which can also apply to GTGs</w:t>
      </w:r>
      <w:r w:rsidR="00441104" w:rsidRPr="00441104">
        <w:t xml:space="preserve"> </w:t>
      </w:r>
      <w:sdt>
        <w:sdtPr>
          <w:id w:val="-364987159"/>
          <w:citation/>
        </w:sdtPr>
        <w:sdtContent>
          <w:r w:rsidR="00441104">
            <w:fldChar w:fldCharType="begin"/>
          </w:r>
          <w:r w:rsidR="00441104">
            <w:instrText xml:space="preserve">CITATION Ame \l 2057 </w:instrText>
          </w:r>
          <w:r w:rsidR="00441104">
            <w:fldChar w:fldCharType="separate"/>
          </w:r>
          <w:r w:rsidR="00F92C59">
            <w:rPr>
              <w:noProof/>
            </w:rPr>
            <w:t>[8]</w:t>
          </w:r>
          <w:r w:rsidR="00441104">
            <w:fldChar w:fldCharType="end"/>
          </w:r>
        </w:sdtContent>
      </w:sdt>
      <w:r w:rsidRPr="003018B8">
        <w:t xml:space="preserve">. The reports give a breakdown of failures within the sample. The top five categories are </w:t>
      </w:r>
      <w:r w:rsidR="00441104">
        <w:t xml:space="preserve">listed in </w:t>
      </w:r>
      <w:r w:rsidR="00441104">
        <w:fldChar w:fldCharType="begin"/>
      </w:r>
      <w:r w:rsidR="00441104">
        <w:instrText xml:space="preserve"> REF _Ref225403270 \h </w:instrText>
      </w:r>
      <w:r w:rsidR="00441104">
        <w:fldChar w:fldCharType="separate"/>
      </w:r>
      <w:r w:rsidR="00FE0E7B">
        <w:t xml:space="preserve">Table </w:t>
      </w:r>
      <w:r w:rsidR="00FE0E7B">
        <w:rPr>
          <w:noProof/>
        </w:rPr>
        <w:t>2</w:t>
      </w:r>
      <w:r w:rsidR="00441104">
        <w:fldChar w:fldCharType="end"/>
      </w:r>
      <w:r w:rsidR="00441104">
        <w:t>.</w:t>
      </w:r>
    </w:p>
    <w:p w14:paraId="2E35A3F4" w14:textId="6E132B49" w:rsidR="00441104" w:rsidRDefault="00441104" w:rsidP="00441104">
      <w:pPr>
        <w:pStyle w:val="Caption"/>
      </w:pPr>
      <w:bookmarkStart w:id="15" w:name="_Ref225403270"/>
      <w:r>
        <w:t xml:space="preserve">Table </w:t>
      </w:r>
      <w:r w:rsidR="00B97367">
        <w:fldChar w:fldCharType="begin"/>
      </w:r>
      <w:r w:rsidR="00B97367">
        <w:instrText xml:space="preserve"> SEQ Table \* ARABIC </w:instrText>
      </w:r>
      <w:r w:rsidR="00B97367">
        <w:fldChar w:fldCharType="separate"/>
      </w:r>
      <w:r w:rsidR="00FE0E7B">
        <w:rPr>
          <w:noProof/>
        </w:rPr>
        <w:t>2</w:t>
      </w:r>
      <w:r w:rsidR="00B97367">
        <w:rPr>
          <w:noProof/>
        </w:rPr>
        <w:fldChar w:fldCharType="end"/>
      </w:r>
      <w:bookmarkEnd w:id="15"/>
      <w:r>
        <w:t xml:space="preserve"> - EPGs failures</w:t>
      </w:r>
    </w:p>
    <w:tbl>
      <w:tblPr>
        <w:tblStyle w:val="ONRTable1"/>
        <w:tblW w:w="0" w:type="auto"/>
        <w:tblInd w:w="851" w:type="dxa"/>
        <w:tblLook w:val="04A0" w:firstRow="1" w:lastRow="0" w:firstColumn="1" w:lastColumn="0" w:noHBand="0" w:noVBand="1"/>
      </w:tblPr>
      <w:tblGrid>
        <w:gridCol w:w="4087"/>
        <w:gridCol w:w="4088"/>
      </w:tblGrid>
      <w:tr w:rsidR="00A853F7" w:rsidRPr="00881F0F" w14:paraId="788BFFC0" w14:textId="77777777" w:rsidTr="00441104">
        <w:trPr>
          <w:cnfStyle w:val="100000000000" w:firstRow="1" w:lastRow="0" w:firstColumn="0" w:lastColumn="0" w:oddVBand="0" w:evenVBand="0" w:oddHBand="0" w:evenHBand="0" w:firstRowFirstColumn="0" w:firstRowLastColumn="0" w:lastRowFirstColumn="0" w:lastRowLastColumn="0"/>
        </w:trPr>
        <w:tc>
          <w:tcPr>
            <w:tcW w:w="4087" w:type="dxa"/>
          </w:tcPr>
          <w:p w14:paraId="0C5A3EF8" w14:textId="77777777" w:rsidR="00A853F7" w:rsidRPr="003018B8" w:rsidRDefault="00A853F7" w:rsidP="00441104">
            <w:pPr>
              <w:spacing w:before="60" w:after="60"/>
              <w:jc w:val="center"/>
            </w:pPr>
            <w:r w:rsidRPr="003018B8">
              <w:t>Failure to start</w:t>
            </w:r>
          </w:p>
        </w:tc>
        <w:tc>
          <w:tcPr>
            <w:tcW w:w="4088" w:type="dxa"/>
          </w:tcPr>
          <w:p w14:paraId="7D2E6956" w14:textId="77777777" w:rsidR="00A853F7" w:rsidRPr="003018B8" w:rsidRDefault="00A853F7" w:rsidP="00441104">
            <w:pPr>
              <w:spacing w:before="60" w:after="60"/>
              <w:jc w:val="center"/>
            </w:pPr>
            <w:r w:rsidRPr="003018B8">
              <w:t>Failure to run</w:t>
            </w:r>
          </w:p>
        </w:tc>
      </w:tr>
      <w:tr w:rsidR="00A853F7" w:rsidRPr="00881F0F" w14:paraId="27E3C82C" w14:textId="77777777" w:rsidTr="00441104">
        <w:trPr>
          <w:trHeight w:val="932"/>
        </w:trPr>
        <w:tc>
          <w:tcPr>
            <w:tcW w:w="4087" w:type="dxa"/>
          </w:tcPr>
          <w:p w14:paraId="2DDF5E2A" w14:textId="70826863" w:rsidR="00A853F7" w:rsidRPr="003018B8" w:rsidRDefault="00A853F7" w:rsidP="00441104">
            <w:pPr>
              <w:numPr>
                <w:ilvl w:val="0"/>
                <w:numId w:val="19"/>
              </w:numPr>
              <w:spacing w:before="60" w:after="60" w:line="240" w:lineRule="auto"/>
            </w:pPr>
            <w:r w:rsidRPr="003018B8">
              <w:t xml:space="preserve">control and instrumentation </w:t>
            </w:r>
            <w:r w:rsidR="00DF753A" w:rsidRPr="003018B8">
              <w:t>system.</w:t>
            </w:r>
          </w:p>
          <w:p w14:paraId="6D2C3D02" w14:textId="77777777" w:rsidR="00A853F7" w:rsidRPr="003018B8" w:rsidRDefault="00A853F7" w:rsidP="00441104">
            <w:pPr>
              <w:numPr>
                <w:ilvl w:val="0"/>
                <w:numId w:val="19"/>
              </w:numPr>
              <w:spacing w:before="60" w:after="60" w:line="240" w:lineRule="auto"/>
            </w:pPr>
            <w:r w:rsidRPr="003018B8">
              <w:t>starting sub-system</w:t>
            </w:r>
          </w:p>
          <w:p w14:paraId="552D6811" w14:textId="77777777" w:rsidR="00A853F7" w:rsidRPr="003018B8" w:rsidRDefault="00A853F7" w:rsidP="00441104">
            <w:pPr>
              <w:numPr>
                <w:ilvl w:val="0"/>
                <w:numId w:val="19"/>
              </w:numPr>
              <w:spacing w:before="60" w:after="60" w:line="240" w:lineRule="auto"/>
            </w:pPr>
            <w:r w:rsidRPr="003018B8">
              <w:t>electrical generator</w:t>
            </w:r>
          </w:p>
          <w:p w14:paraId="49FE3535" w14:textId="77777777" w:rsidR="00A853F7" w:rsidRPr="003018B8" w:rsidRDefault="00A853F7" w:rsidP="00441104">
            <w:pPr>
              <w:numPr>
                <w:ilvl w:val="0"/>
                <w:numId w:val="19"/>
              </w:numPr>
              <w:spacing w:before="60" w:after="60" w:line="240" w:lineRule="auto"/>
            </w:pPr>
            <w:r w:rsidRPr="003018B8">
              <w:t>diesel engine</w:t>
            </w:r>
          </w:p>
          <w:p w14:paraId="384C14B6" w14:textId="77777777" w:rsidR="00A853F7" w:rsidRPr="003018B8" w:rsidRDefault="00A853F7" w:rsidP="00441104">
            <w:pPr>
              <w:numPr>
                <w:ilvl w:val="0"/>
                <w:numId w:val="19"/>
              </w:numPr>
              <w:spacing w:before="60" w:after="60" w:line="240" w:lineRule="auto"/>
            </w:pPr>
            <w:r w:rsidRPr="003018B8">
              <w:t>lubrication oil</w:t>
            </w:r>
          </w:p>
        </w:tc>
        <w:tc>
          <w:tcPr>
            <w:tcW w:w="4088" w:type="dxa"/>
          </w:tcPr>
          <w:p w14:paraId="59C35784" w14:textId="77777777" w:rsidR="00A853F7" w:rsidRPr="003018B8" w:rsidRDefault="00A853F7" w:rsidP="00441104">
            <w:pPr>
              <w:numPr>
                <w:ilvl w:val="0"/>
                <w:numId w:val="20"/>
              </w:numPr>
              <w:spacing w:before="60" w:after="60" w:line="240" w:lineRule="auto"/>
            </w:pPr>
            <w:r w:rsidRPr="003018B8">
              <w:t>engine</w:t>
            </w:r>
          </w:p>
          <w:p w14:paraId="36015525" w14:textId="77777777" w:rsidR="00A853F7" w:rsidRPr="003018B8" w:rsidRDefault="00A853F7" w:rsidP="00441104">
            <w:pPr>
              <w:numPr>
                <w:ilvl w:val="0"/>
                <w:numId w:val="20"/>
              </w:numPr>
              <w:spacing w:before="60" w:after="60" w:line="240" w:lineRule="auto"/>
            </w:pPr>
            <w:r w:rsidRPr="003018B8">
              <w:t>cooling system</w:t>
            </w:r>
          </w:p>
          <w:p w14:paraId="6C2C3F62" w14:textId="77777777" w:rsidR="00A853F7" w:rsidRPr="003018B8" w:rsidRDefault="00A853F7" w:rsidP="00441104">
            <w:pPr>
              <w:numPr>
                <w:ilvl w:val="0"/>
                <w:numId w:val="20"/>
              </w:numPr>
              <w:spacing w:before="60" w:after="60" w:line="240" w:lineRule="auto"/>
            </w:pPr>
            <w:r w:rsidRPr="003018B8">
              <w:t>fuel oil</w:t>
            </w:r>
          </w:p>
          <w:p w14:paraId="788895B9" w14:textId="77777777" w:rsidR="00A853F7" w:rsidRPr="003018B8" w:rsidRDefault="00A853F7" w:rsidP="00441104">
            <w:pPr>
              <w:numPr>
                <w:ilvl w:val="0"/>
                <w:numId w:val="20"/>
              </w:numPr>
              <w:spacing w:before="60" w:after="60" w:line="240" w:lineRule="auto"/>
            </w:pPr>
            <w:r w:rsidRPr="003018B8">
              <w:t xml:space="preserve">generator </w:t>
            </w:r>
          </w:p>
          <w:p w14:paraId="2AE4D59E" w14:textId="77777777" w:rsidR="00A853F7" w:rsidRPr="003018B8" w:rsidRDefault="00A853F7" w:rsidP="00441104">
            <w:pPr>
              <w:keepNext/>
              <w:numPr>
                <w:ilvl w:val="0"/>
                <w:numId w:val="20"/>
              </w:numPr>
              <w:spacing w:before="60" w:after="60" w:line="240" w:lineRule="auto"/>
            </w:pPr>
            <w:r w:rsidRPr="003018B8">
              <w:t>control and instrumentation system</w:t>
            </w:r>
          </w:p>
        </w:tc>
      </w:tr>
    </w:tbl>
    <w:p w14:paraId="6716BB09" w14:textId="4E0DEF5B" w:rsidR="002E0D11" w:rsidRPr="002E0D11" w:rsidRDefault="006811BB" w:rsidP="0044002A">
      <w:pPr>
        <w:pStyle w:val="F9-Paragraph"/>
        <w:rPr>
          <w:i/>
        </w:rPr>
      </w:pPr>
      <w:r w:rsidRPr="10EA09F9">
        <w:rPr>
          <w:lang w:eastAsia="en-GB"/>
        </w:rPr>
        <w:t xml:space="preserve">About </w:t>
      </w:r>
      <w:r w:rsidR="55DD3826" w:rsidRPr="10EA09F9">
        <w:rPr>
          <w:lang w:eastAsia="en-GB"/>
        </w:rPr>
        <w:t>two thirds</w:t>
      </w:r>
      <w:r w:rsidRPr="10EA09F9">
        <w:rPr>
          <w:lang w:eastAsia="en-GB"/>
        </w:rPr>
        <w:t xml:space="preserve"> of failures were found through testing, underscoring the need for a suitable and sufficient test programme. Representative example:</w:t>
      </w:r>
      <w:r w:rsidR="731B9FA8" w:rsidRPr="10EA09F9">
        <w:rPr>
          <w:lang w:eastAsia="en-GB"/>
        </w:rPr>
        <w:t xml:space="preserve"> </w:t>
      </w:r>
    </w:p>
    <w:p w14:paraId="6DC15601" w14:textId="0354CBAF" w:rsidR="00A853F7" w:rsidRPr="00441104" w:rsidRDefault="00A853F7" w:rsidP="00441104">
      <w:pPr>
        <w:pStyle w:val="QuoteText"/>
        <w:rPr>
          <w:sz w:val="24"/>
          <w:szCs w:val="28"/>
        </w:rPr>
      </w:pPr>
      <w:r w:rsidRPr="00441104">
        <w:rPr>
          <w:sz w:val="24"/>
          <w:szCs w:val="28"/>
        </w:rPr>
        <w:t xml:space="preserve">“Both emergency DGs failed to continue running 22 hours into </w:t>
      </w:r>
      <w:r w:rsidR="00DF753A" w:rsidRPr="00441104">
        <w:rPr>
          <w:sz w:val="24"/>
          <w:szCs w:val="28"/>
        </w:rPr>
        <w:t>24-hour</w:t>
      </w:r>
      <w:r w:rsidRPr="00441104">
        <w:rPr>
          <w:sz w:val="24"/>
          <w:szCs w:val="28"/>
        </w:rPr>
        <w:t xml:space="preserve"> test due to a short on voltage suppression devices due to inadequate cooling in the excitation cabinet.” </w:t>
      </w:r>
    </w:p>
    <w:p w14:paraId="0BE2BB8B" w14:textId="1997C550" w:rsidR="0099525F" w:rsidRDefault="0099525F" w:rsidP="0044002A">
      <w:pPr>
        <w:pStyle w:val="F9-Paragraph"/>
        <w:rPr>
          <w:lang w:eastAsia="en-GB"/>
        </w:rPr>
      </w:pPr>
      <w:r w:rsidRPr="0099525F">
        <w:rPr>
          <w:lang w:eastAsia="en-GB"/>
        </w:rPr>
        <w:lastRenderedPageBreak/>
        <w:t>A successful test would be both generators running for 24 hours. This was a CCF because shared excitation equipment was inadequately cooled; testing units one at a time might have missed it.</w:t>
      </w:r>
    </w:p>
    <w:p w14:paraId="1EFCE08A" w14:textId="63751179" w:rsidR="00B41288" w:rsidRPr="00B41288" w:rsidRDefault="00B41288" w:rsidP="0044002A">
      <w:pPr>
        <w:pStyle w:val="F9-Paragraph"/>
        <w:rPr>
          <w:lang w:eastAsia="en-GB"/>
        </w:rPr>
      </w:pPr>
      <w:r w:rsidRPr="00B41288">
        <w:rPr>
          <w:lang w:eastAsia="en-GB"/>
        </w:rPr>
        <w:t xml:space="preserve">Regular EPGS testing should demonstrate availability, </w:t>
      </w:r>
      <w:r w:rsidR="00762E65" w:rsidRPr="00B41288">
        <w:rPr>
          <w:lang w:eastAsia="en-GB"/>
        </w:rPr>
        <w:t>reliability,</w:t>
      </w:r>
      <w:r w:rsidRPr="00B41288">
        <w:rPr>
          <w:lang w:eastAsia="en-GB"/>
        </w:rPr>
        <w:t xml:space="preserve"> and capability per the safety case</w:t>
      </w:r>
      <w:r w:rsidR="00441104">
        <w:rPr>
          <w:lang w:eastAsia="en-GB"/>
        </w:rPr>
        <w:t xml:space="preserve"> (</w:t>
      </w:r>
      <w:r w:rsidRPr="00B41288">
        <w:rPr>
          <w:lang w:eastAsia="en-GB"/>
        </w:rPr>
        <w:t>SAP EMT.7 (Functional testing)</w:t>
      </w:r>
      <w:r w:rsidR="00441104">
        <w:rPr>
          <w:lang w:eastAsia="en-GB"/>
        </w:rPr>
        <w:t xml:space="preserve"> </w:t>
      </w:r>
      <w:sdt>
        <w:sdtPr>
          <w:rPr>
            <w:lang w:eastAsia="en-GB"/>
          </w:rPr>
          <w:id w:val="-1912838409"/>
          <w:citation/>
        </w:sdtPr>
        <w:sdtContent>
          <w:r w:rsidR="00441104">
            <w:rPr>
              <w:lang w:eastAsia="en-GB"/>
            </w:rPr>
            <w:fldChar w:fldCharType="begin"/>
          </w:r>
          <w:r w:rsidR="00441104">
            <w:rPr>
              <w:lang w:eastAsia="en-GB"/>
            </w:rPr>
            <w:instrText xml:space="preserve"> CITATION ONR2013 \l 2057 </w:instrText>
          </w:r>
          <w:r w:rsidR="00441104">
            <w:rPr>
              <w:lang w:eastAsia="en-GB"/>
            </w:rPr>
            <w:fldChar w:fldCharType="separate"/>
          </w:r>
          <w:r w:rsidR="00F92C59">
            <w:rPr>
              <w:noProof/>
              <w:lang w:eastAsia="en-GB"/>
            </w:rPr>
            <w:t>[1]</w:t>
          </w:r>
          <w:r w:rsidR="00441104">
            <w:rPr>
              <w:lang w:eastAsia="en-GB"/>
            </w:rPr>
            <w:fldChar w:fldCharType="end"/>
          </w:r>
        </w:sdtContent>
      </w:sdt>
      <w:r w:rsidR="00441104">
        <w:rPr>
          <w:lang w:eastAsia="en-GB"/>
        </w:rPr>
        <w:t>)</w:t>
      </w:r>
      <w:r w:rsidRPr="00B41288">
        <w:rPr>
          <w:lang w:eastAsia="en-GB"/>
        </w:rPr>
        <w:t>.</w:t>
      </w:r>
    </w:p>
    <w:p w14:paraId="3280924D" w14:textId="4106BFFA" w:rsidR="003042C4" w:rsidRDefault="00364AA6" w:rsidP="0044002A">
      <w:pPr>
        <w:pStyle w:val="F9-Paragraph"/>
        <w:rPr>
          <w:lang w:eastAsia="en-GB"/>
        </w:rPr>
      </w:pPr>
      <w:r>
        <w:rPr>
          <w:lang w:eastAsia="en-GB"/>
        </w:rPr>
        <w:t>So</w:t>
      </w:r>
      <w:r w:rsidR="00E84CAF" w:rsidRPr="10EA09F9">
        <w:rPr>
          <w:lang w:eastAsia="en-GB"/>
        </w:rPr>
        <w:t xml:space="preserve"> far as</w:t>
      </w:r>
      <w:r w:rsidR="003042C4" w:rsidRPr="10EA09F9">
        <w:rPr>
          <w:lang w:eastAsia="en-GB"/>
        </w:rPr>
        <w:t xml:space="preserve"> </w:t>
      </w:r>
      <w:r w:rsidR="00441104">
        <w:rPr>
          <w:lang w:eastAsia="en-GB"/>
        </w:rPr>
        <w:t xml:space="preserve">is </w:t>
      </w:r>
      <w:r w:rsidR="003042C4" w:rsidRPr="10EA09F9">
        <w:rPr>
          <w:lang w:eastAsia="en-GB"/>
        </w:rPr>
        <w:t>reasonably practicabl</w:t>
      </w:r>
      <w:r w:rsidR="00441104">
        <w:rPr>
          <w:lang w:eastAsia="en-GB"/>
        </w:rPr>
        <w:t>e</w:t>
      </w:r>
      <w:r w:rsidR="003042C4" w:rsidRPr="10EA09F9">
        <w:rPr>
          <w:lang w:eastAsia="en-GB"/>
        </w:rPr>
        <w:t>, tests should be full system tests</w:t>
      </w:r>
      <w:r w:rsidR="47F84843" w:rsidRPr="10EA09F9">
        <w:rPr>
          <w:lang w:eastAsia="en-GB"/>
        </w:rPr>
        <w:t xml:space="preserve"> </w:t>
      </w:r>
      <w:r w:rsidR="003042C4" w:rsidRPr="10EA09F9">
        <w:rPr>
          <w:lang w:eastAsia="en-GB"/>
        </w:rPr>
        <w:t>from engine to loads</w:t>
      </w:r>
      <w:r w:rsidR="285319EB" w:rsidRPr="10EA09F9">
        <w:rPr>
          <w:lang w:eastAsia="en-GB"/>
        </w:rPr>
        <w:t xml:space="preserve"> </w:t>
      </w:r>
      <w:r w:rsidR="003042C4" w:rsidRPr="10EA09F9">
        <w:rPr>
          <w:lang w:eastAsia="en-GB"/>
        </w:rPr>
        <w:t>to avoid overlooking subsystems. Conduct tests in islanded mode to demonstrate speed</w:t>
      </w:r>
      <w:r w:rsidR="00441104">
        <w:rPr>
          <w:lang w:eastAsia="en-GB"/>
        </w:rPr>
        <w:t xml:space="preserve"> </w:t>
      </w:r>
      <w:r w:rsidR="003042C4" w:rsidRPr="10EA09F9">
        <w:rPr>
          <w:lang w:eastAsia="en-GB"/>
        </w:rPr>
        <w:t>/</w:t>
      </w:r>
      <w:r w:rsidR="00441104">
        <w:rPr>
          <w:lang w:eastAsia="en-GB"/>
        </w:rPr>
        <w:t xml:space="preserve"> </w:t>
      </w:r>
      <w:r w:rsidR="003042C4" w:rsidRPr="10EA09F9">
        <w:rPr>
          <w:lang w:eastAsia="en-GB"/>
        </w:rPr>
        <w:t>voltage control and, where applicable, load shedding and sequencer operation.</w:t>
      </w:r>
    </w:p>
    <w:p w14:paraId="1808EEC2" w14:textId="07D024F5" w:rsidR="00A853F7" w:rsidRDefault="00A853F7" w:rsidP="0044002A">
      <w:pPr>
        <w:pStyle w:val="F9-Paragraph"/>
      </w:pPr>
      <w:r>
        <w:t>Where full system tests are not practical, or where appropriate in between full system tests, testing of sub-systems should be undertaken. Such testing may be required to demonstrate the capability of those systems in response to specific events. Examples, of this could include demonstrating manual operation of the EPGS, or demonstrating the full power rating of the EPGS, which may only be possible in normal conditions through parallel operation with the offsite power supply or operation with a load bank. It is expected that licensees can demonstrate that such testing regimes encompass all required conditions of the safety case and do not exclude any required sub-systems</w:t>
      </w:r>
      <w:r w:rsidR="00441104">
        <w:t xml:space="preserve"> (</w:t>
      </w:r>
      <w:r w:rsidRPr="00500C81">
        <w:t>SAP EMT.6 (Reliability claims)</w:t>
      </w:r>
      <w:r w:rsidR="00441104">
        <w:t xml:space="preserve"> </w:t>
      </w:r>
      <w:sdt>
        <w:sdtPr>
          <w:id w:val="1790312045"/>
          <w:citation/>
        </w:sdtPr>
        <w:sdtContent>
          <w:r w:rsidR="00441104">
            <w:fldChar w:fldCharType="begin"/>
          </w:r>
          <w:r w:rsidR="00441104">
            <w:instrText xml:space="preserve"> CITATION ONR2013 \l 2057 </w:instrText>
          </w:r>
          <w:r w:rsidR="00441104">
            <w:fldChar w:fldCharType="separate"/>
          </w:r>
          <w:r w:rsidR="00F92C59">
            <w:rPr>
              <w:noProof/>
            </w:rPr>
            <w:t>[1]</w:t>
          </w:r>
          <w:r w:rsidR="00441104">
            <w:fldChar w:fldCharType="end"/>
          </w:r>
        </w:sdtContent>
      </w:sdt>
      <w:r w:rsidR="00441104">
        <w:t>)</w:t>
      </w:r>
      <w:r w:rsidRPr="00500C81">
        <w:t>.</w:t>
      </w:r>
    </w:p>
    <w:p w14:paraId="29BC4791" w14:textId="77777777" w:rsidR="00A853F7" w:rsidRDefault="00A853F7" w:rsidP="0044002A">
      <w:pPr>
        <w:pStyle w:val="F9-Paragraph"/>
      </w:pPr>
      <w:r>
        <w:t>The licensee should demonstrate that it has adequately considered a range of factors and evaluated the impact of alternative options to arrive at a reasonably practicable testing regime.</w:t>
      </w:r>
    </w:p>
    <w:p w14:paraId="37125D45" w14:textId="1551DD59" w:rsidR="00A853F7" w:rsidRDefault="00A853F7" w:rsidP="0044002A">
      <w:pPr>
        <w:pStyle w:val="F9-Paragraph"/>
      </w:pPr>
      <w:r>
        <w:t xml:space="preserve">Maintenance induced defects are a common failure mechanism and, where maintenance of similar equipment is undertaken in short succession, it can lead to common cause failure of redundant and diverse equipment. It is expected that testing should be undertaken following completion of maintenance activities to demonstrate that the equipment </w:t>
      </w:r>
      <w:r w:rsidR="00A931E8">
        <w:t>can deliver</w:t>
      </w:r>
      <w:r>
        <w:t xml:space="preserve"> its safety case requirements. The licensee’s EIM&amp;T programme should also ensure that the fuel is stored safely and securely and is maintained in a satisfactory condition for reliable operation.</w:t>
      </w:r>
    </w:p>
    <w:p w14:paraId="30AFFB4F" w14:textId="0C28670D" w:rsidR="00DD3CF5" w:rsidRDefault="00DD3CF5" w:rsidP="0044002A">
      <w:pPr>
        <w:pStyle w:val="F9-Paragraph"/>
      </w:pPr>
      <w:r w:rsidRPr="10EA09F9">
        <w:rPr>
          <w:lang w:eastAsia="en-GB"/>
        </w:rPr>
        <w:t>Periodically test and condition</w:t>
      </w:r>
      <w:r w:rsidR="5B214732" w:rsidRPr="10EA09F9">
        <w:rPr>
          <w:lang w:eastAsia="en-GB"/>
        </w:rPr>
        <w:t xml:space="preserve"> </w:t>
      </w:r>
      <w:r w:rsidRPr="10EA09F9">
        <w:rPr>
          <w:lang w:eastAsia="en-GB"/>
        </w:rPr>
        <w:t>monitor the fuel</w:t>
      </w:r>
      <w:r w:rsidR="654BED73" w:rsidRPr="10EA09F9">
        <w:rPr>
          <w:lang w:eastAsia="en-GB"/>
        </w:rPr>
        <w:t xml:space="preserve"> </w:t>
      </w:r>
      <w:r w:rsidRPr="10EA09F9">
        <w:rPr>
          <w:lang w:eastAsia="en-GB"/>
        </w:rPr>
        <w:t xml:space="preserve">oil system per the plant </w:t>
      </w:r>
      <w:r w:rsidR="00571A0F" w:rsidRPr="10EA09F9">
        <w:rPr>
          <w:lang w:eastAsia="en-GB"/>
        </w:rPr>
        <w:t xml:space="preserve">maintenance </w:t>
      </w:r>
      <w:r w:rsidRPr="10EA09F9">
        <w:rPr>
          <w:lang w:eastAsia="en-GB"/>
        </w:rPr>
        <w:t xml:space="preserve">schedule, followed by visual examination for leaks, structural </w:t>
      </w:r>
      <w:r w:rsidR="00E057CA" w:rsidRPr="10EA09F9">
        <w:rPr>
          <w:lang w:eastAsia="en-GB"/>
        </w:rPr>
        <w:t>distress,</w:t>
      </w:r>
      <w:r w:rsidRPr="10EA09F9">
        <w:rPr>
          <w:lang w:eastAsia="en-GB"/>
        </w:rPr>
        <w:t xml:space="preserve"> or corrosion</w:t>
      </w:r>
      <w:r w:rsidR="00441104">
        <w:rPr>
          <w:lang w:eastAsia="en-GB"/>
        </w:rPr>
        <w:t xml:space="preserve"> (</w:t>
      </w:r>
      <w:r w:rsidRPr="10EA09F9">
        <w:rPr>
          <w:lang w:eastAsia="en-GB"/>
        </w:rPr>
        <w:t>SAP EMT.5 (Procedures)</w:t>
      </w:r>
      <w:r w:rsidR="00441104">
        <w:rPr>
          <w:lang w:eastAsia="en-GB"/>
        </w:rPr>
        <w:t xml:space="preserve"> </w:t>
      </w:r>
      <w:sdt>
        <w:sdtPr>
          <w:rPr>
            <w:lang w:eastAsia="en-GB"/>
          </w:rPr>
          <w:id w:val="-66807375"/>
          <w:citation/>
        </w:sdtPr>
        <w:sdtContent>
          <w:r w:rsidR="00441104">
            <w:rPr>
              <w:lang w:eastAsia="en-GB"/>
            </w:rPr>
            <w:fldChar w:fldCharType="begin"/>
          </w:r>
          <w:r w:rsidR="00441104">
            <w:rPr>
              <w:lang w:eastAsia="en-GB"/>
            </w:rPr>
            <w:instrText xml:space="preserve"> CITATION ONR2013 \l 2057 </w:instrText>
          </w:r>
          <w:r w:rsidR="00441104">
            <w:rPr>
              <w:lang w:eastAsia="en-GB"/>
            </w:rPr>
            <w:fldChar w:fldCharType="separate"/>
          </w:r>
          <w:r w:rsidR="00F92C59">
            <w:rPr>
              <w:noProof/>
              <w:lang w:eastAsia="en-GB"/>
            </w:rPr>
            <w:t>[1]</w:t>
          </w:r>
          <w:r w:rsidR="00441104">
            <w:rPr>
              <w:lang w:eastAsia="en-GB"/>
            </w:rPr>
            <w:fldChar w:fldCharType="end"/>
          </w:r>
        </w:sdtContent>
      </w:sdt>
      <w:r w:rsidR="00441104">
        <w:rPr>
          <w:lang w:eastAsia="en-GB"/>
        </w:rPr>
        <w:t>)</w:t>
      </w:r>
      <w:r w:rsidR="00DF753A" w:rsidRPr="10EA09F9">
        <w:rPr>
          <w:lang w:eastAsia="en-GB"/>
        </w:rPr>
        <w:t>.</w:t>
      </w:r>
      <w:r w:rsidRPr="10EA09F9">
        <w:rPr>
          <w:lang w:eastAsia="en-GB"/>
        </w:rPr>
        <w:t xml:space="preserve"> </w:t>
      </w:r>
    </w:p>
    <w:p w14:paraId="0F0196CC" w14:textId="77777777" w:rsidR="00A853F7" w:rsidRPr="008F2F9C" w:rsidRDefault="00A853F7" w:rsidP="0044002A">
      <w:pPr>
        <w:pStyle w:val="Heading3"/>
      </w:pPr>
      <w:r w:rsidRPr="008F2F9C">
        <w:t>Spares</w:t>
      </w:r>
    </w:p>
    <w:p w14:paraId="59DDFA34" w14:textId="5E997B7D" w:rsidR="00AB690B" w:rsidRDefault="00A853F7" w:rsidP="0044002A">
      <w:pPr>
        <w:pStyle w:val="F9-Paragraph"/>
      </w:pPr>
      <w:r w:rsidRPr="002E76AE">
        <w:t>The management of spares holding is an important area that can impact on the safety case claims</w:t>
      </w:r>
      <w:r w:rsidR="00E057CA" w:rsidRPr="002E76AE">
        <w:t xml:space="preserve">. </w:t>
      </w:r>
      <w:r w:rsidR="00AB690B" w:rsidRPr="00AB690B">
        <w:rPr>
          <w:lang w:eastAsia="en-GB"/>
        </w:rPr>
        <w:t xml:space="preserve">Licensees should define spares policy and critical holdings considering obsolescence, failure rates, repair time, lead </w:t>
      </w:r>
      <w:r w:rsidR="00762E65" w:rsidRPr="00AB690B">
        <w:rPr>
          <w:lang w:eastAsia="en-GB"/>
        </w:rPr>
        <w:t>time,</w:t>
      </w:r>
      <w:r w:rsidR="00AB690B" w:rsidRPr="00AB690B">
        <w:rPr>
          <w:lang w:eastAsia="en-GB"/>
        </w:rPr>
        <w:t xml:space="preserve"> and OEM support</w:t>
      </w:r>
      <w:r w:rsidR="00441104">
        <w:rPr>
          <w:lang w:eastAsia="en-GB"/>
        </w:rPr>
        <w:t xml:space="preserve"> (</w:t>
      </w:r>
      <w:r w:rsidR="00AB690B" w:rsidRPr="00AB690B">
        <w:rPr>
          <w:lang w:eastAsia="en-GB"/>
        </w:rPr>
        <w:t>SAP EAD.5 (Obsolescence)</w:t>
      </w:r>
      <w:r w:rsidR="00441104">
        <w:rPr>
          <w:lang w:eastAsia="en-GB"/>
        </w:rPr>
        <w:t xml:space="preserve"> </w:t>
      </w:r>
      <w:sdt>
        <w:sdtPr>
          <w:rPr>
            <w:lang w:eastAsia="en-GB"/>
          </w:rPr>
          <w:id w:val="-431279526"/>
          <w:citation/>
        </w:sdtPr>
        <w:sdtContent>
          <w:r w:rsidR="00441104">
            <w:rPr>
              <w:lang w:eastAsia="en-GB"/>
            </w:rPr>
            <w:fldChar w:fldCharType="begin"/>
          </w:r>
          <w:r w:rsidR="00441104">
            <w:rPr>
              <w:lang w:eastAsia="en-GB"/>
            </w:rPr>
            <w:instrText xml:space="preserve"> CITATION ONR2013 \l 2057 </w:instrText>
          </w:r>
          <w:r w:rsidR="00441104">
            <w:rPr>
              <w:lang w:eastAsia="en-GB"/>
            </w:rPr>
            <w:fldChar w:fldCharType="separate"/>
          </w:r>
          <w:r w:rsidR="00F92C59">
            <w:rPr>
              <w:noProof/>
              <w:lang w:eastAsia="en-GB"/>
            </w:rPr>
            <w:t>[1]</w:t>
          </w:r>
          <w:r w:rsidR="00441104">
            <w:rPr>
              <w:lang w:eastAsia="en-GB"/>
            </w:rPr>
            <w:fldChar w:fldCharType="end"/>
          </w:r>
        </w:sdtContent>
      </w:sdt>
      <w:r w:rsidR="00441104">
        <w:rPr>
          <w:lang w:eastAsia="en-GB"/>
        </w:rPr>
        <w:t>)</w:t>
      </w:r>
      <w:r w:rsidR="00AB690B" w:rsidRPr="00AB690B">
        <w:rPr>
          <w:lang w:eastAsia="en-GB"/>
        </w:rPr>
        <w:t>.</w:t>
      </w:r>
    </w:p>
    <w:p w14:paraId="1DC5365B" w14:textId="0FA4D632" w:rsidR="0008374D" w:rsidRDefault="00A853F7" w:rsidP="0044002A">
      <w:pPr>
        <w:pStyle w:val="Heading2"/>
      </w:pPr>
      <w:r w:rsidRPr="004C383A">
        <w:lastRenderedPageBreak/>
        <w:t>Equipment outages</w:t>
      </w:r>
    </w:p>
    <w:p w14:paraId="3BD2C115" w14:textId="047109E1" w:rsidR="0049150C" w:rsidRDefault="0008374D" w:rsidP="0044002A">
      <w:pPr>
        <w:pStyle w:val="F9-Paragraph"/>
      </w:pPr>
      <w:r w:rsidRPr="0008374D">
        <w:rPr>
          <w:lang w:eastAsia="en-GB"/>
        </w:rPr>
        <w:t xml:space="preserve">Sufficient EPGSs must always be available to meet emergency power needs, as defined by the safety case </w:t>
      </w:r>
      <w:r w:rsidR="002016C9">
        <w:rPr>
          <w:lang w:eastAsia="en-GB"/>
        </w:rPr>
        <w:t xml:space="preserve">(for example, </w:t>
      </w:r>
      <w:r w:rsidRPr="0008374D">
        <w:rPr>
          <w:lang w:eastAsia="en-GB"/>
        </w:rPr>
        <w:t>Operating Rules and Instructions) to limit risk from plant unavailability.</w:t>
      </w:r>
    </w:p>
    <w:p w14:paraId="5D5F1780" w14:textId="520CE943" w:rsidR="00A853F7" w:rsidRDefault="00A853F7" w:rsidP="0044002A">
      <w:pPr>
        <w:pStyle w:val="F9-Paragraph"/>
      </w:pPr>
      <w:r>
        <w:t xml:space="preserve">The impact of the anticipated maintenance, </w:t>
      </w:r>
      <w:r w:rsidR="00762E65">
        <w:t>test,</w:t>
      </w:r>
      <w:r>
        <w:t xml:space="preserve"> and repair work on the reliability of EPGSs should be considered. If the resultant reliability or availability to perform a safety function is such that the EPGS no longer meets the criteria used for design and operation, the nuclear plant it serves should be placed in a safe state and the EPGS temporarily out of service should be substituted or restored within a specified time.</w:t>
      </w:r>
    </w:p>
    <w:p w14:paraId="24157B8B" w14:textId="77777777" w:rsidR="00A853F7" w:rsidRPr="00B62BFF" w:rsidRDefault="00A853F7" w:rsidP="0044002A">
      <w:pPr>
        <w:pStyle w:val="Heading2"/>
      </w:pPr>
      <w:r w:rsidRPr="00B62BFF">
        <w:t xml:space="preserve">Fuel </w:t>
      </w:r>
      <w:r>
        <w:t>m</w:t>
      </w:r>
      <w:r w:rsidRPr="00B62BFF">
        <w:t>anagement</w:t>
      </w:r>
    </w:p>
    <w:p w14:paraId="09444B80" w14:textId="0FA9CA54" w:rsidR="009D1628" w:rsidRDefault="009D1628" w:rsidP="0044002A">
      <w:pPr>
        <w:pStyle w:val="F9-Paragraph"/>
      </w:pPr>
      <w:r w:rsidRPr="009D1628">
        <w:rPr>
          <w:lang w:eastAsia="en-GB"/>
        </w:rPr>
        <w:t xml:space="preserve">The safety case should state the mission time for EPGSs following LOOP events and the minimum fuel stocks in </w:t>
      </w:r>
      <w:r w:rsidR="00441104">
        <w:rPr>
          <w:lang w:eastAsia="en-GB"/>
        </w:rPr>
        <w:t>O</w:t>
      </w:r>
      <w:r w:rsidRPr="009D1628">
        <w:rPr>
          <w:lang w:eastAsia="en-GB"/>
        </w:rPr>
        <w:t xml:space="preserve">perating </w:t>
      </w:r>
      <w:r w:rsidR="00441104">
        <w:rPr>
          <w:lang w:eastAsia="en-GB"/>
        </w:rPr>
        <w:t>R</w:t>
      </w:r>
      <w:r w:rsidRPr="009D1628">
        <w:rPr>
          <w:lang w:eastAsia="en-GB"/>
        </w:rPr>
        <w:t>ules</w:t>
      </w:r>
      <w:r w:rsidR="00441104">
        <w:rPr>
          <w:lang w:eastAsia="en-GB"/>
        </w:rPr>
        <w:t xml:space="preserve"> </w:t>
      </w:r>
      <w:r w:rsidRPr="009D1628">
        <w:rPr>
          <w:lang w:eastAsia="en-GB"/>
        </w:rPr>
        <w:t>/</w:t>
      </w:r>
      <w:r w:rsidR="00441104">
        <w:rPr>
          <w:lang w:eastAsia="en-GB"/>
        </w:rPr>
        <w:t xml:space="preserve"> I</w:t>
      </w:r>
      <w:r w:rsidRPr="009D1628">
        <w:rPr>
          <w:lang w:eastAsia="en-GB"/>
        </w:rPr>
        <w:t>nstructions. Operational records should confirm minimum levels</w:t>
      </w:r>
      <w:r w:rsidR="00441104">
        <w:rPr>
          <w:lang w:eastAsia="en-GB"/>
        </w:rPr>
        <w:t xml:space="preserve"> (</w:t>
      </w:r>
      <w:r w:rsidRPr="009D1628">
        <w:rPr>
          <w:lang w:eastAsia="en-GB"/>
        </w:rPr>
        <w:t xml:space="preserve">SAP FA.8 (Linking of initiating faults, fault </w:t>
      </w:r>
      <w:r w:rsidR="00762E65" w:rsidRPr="009D1628">
        <w:rPr>
          <w:lang w:eastAsia="en-GB"/>
        </w:rPr>
        <w:t>sequences,</w:t>
      </w:r>
      <w:r w:rsidRPr="009D1628">
        <w:rPr>
          <w:lang w:eastAsia="en-GB"/>
        </w:rPr>
        <w:t xml:space="preserve"> and safety measures)</w:t>
      </w:r>
      <w:r w:rsidR="00441104">
        <w:rPr>
          <w:lang w:eastAsia="en-GB"/>
        </w:rPr>
        <w:t xml:space="preserve"> </w:t>
      </w:r>
      <w:sdt>
        <w:sdtPr>
          <w:rPr>
            <w:lang w:eastAsia="en-GB"/>
          </w:rPr>
          <w:id w:val="-1121604946"/>
          <w:citation/>
        </w:sdtPr>
        <w:sdtContent>
          <w:r w:rsidR="00441104">
            <w:rPr>
              <w:lang w:eastAsia="en-GB"/>
            </w:rPr>
            <w:fldChar w:fldCharType="begin"/>
          </w:r>
          <w:r w:rsidR="00441104">
            <w:rPr>
              <w:lang w:eastAsia="en-GB"/>
            </w:rPr>
            <w:instrText xml:space="preserve"> CITATION ONR2013 \l 2057 </w:instrText>
          </w:r>
          <w:r w:rsidR="00441104">
            <w:rPr>
              <w:lang w:eastAsia="en-GB"/>
            </w:rPr>
            <w:fldChar w:fldCharType="separate"/>
          </w:r>
          <w:r w:rsidR="00F92C59">
            <w:rPr>
              <w:noProof/>
              <w:lang w:eastAsia="en-GB"/>
            </w:rPr>
            <w:t>[1]</w:t>
          </w:r>
          <w:r w:rsidR="00441104">
            <w:rPr>
              <w:lang w:eastAsia="en-GB"/>
            </w:rPr>
            <w:fldChar w:fldCharType="end"/>
          </w:r>
        </w:sdtContent>
      </w:sdt>
      <w:r w:rsidR="00441104">
        <w:rPr>
          <w:lang w:eastAsia="en-GB"/>
        </w:rPr>
        <w:t>)</w:t>
      </w:r>
      <w:r w:rsidRPr="009D1628">
        <w:rPr>
          <w:lang w:eastAsia="en-GB"/>
        </w:rPr>
        <w:t>.</w:t>
      </w:r>
    </w:p>
    <w:p w14:paraId="68B761DD" w14:textId="3F28E078" w:rsidR="00A853F7" w:rsidRDefault="00A853F7" w:rsidP="0044002A">
      <w:pPr>
        <w:pStyle w:val="F9-Paragraph"/>
      </w:pPr>
      <w:r>
        <w:t>Minimum fuel stocks should be stated in the safety case and be sufficient to allow for periodic maintenance/test running of the EPGSs.</w:t>
      </w:r>
      <w:r w:rsidR="00C837F4">
        <w:t xml:space="preserve"> </w:t>
      </w:r>
      <w:r w:rsidR="00C837F4" w:rsidRPr="00C837F4">
        <w:t>Licensees should have effective arrangements to replenish tanks in time to maintain minimum levels.</w:t>
      </w:r>
    </w:p>
    <w:p w14:paraId="5E3255CB" w14:textId="013CE742" w:rsidR="00A853F7" w:rsidRPr="008F2F9C" w:rsidRDefault="00A853F7" w:rsidP="0044002A">
      <w:pPr>
        <w:pStyle w:val="Heading3"/>
      </w:pPr>
      <w:r w:rsidRPr="008F2F9C">
        <w:t xml:space="preserve">Fuel specification and </w:t>
      </w:r>
      <w:r w:rsidR="00DF753A" w:rsidRPr="008F2F9C">
        <w:t>quality</w:t>
      </w:r>
    </w:p>
    <w:p w14:paraId="4C1225E9" w14:textId="1B572E40" w:rsidR="00A853F7" w:rsidRDefault="008845D4" w:rsidP="0044002A">
      <w:pPr>
        <w:pStyle w:val="F9-Paragraph"/>
      </w:pPr>
      <w:r w:rsidRPr="008845D4">
        <w:t>Licensees should specify the required fuel quality and apply controls to ensure supplier fuel meets the standard.</w:t>
      </w:r>
    </w:p>
    <w:p w14:paraId="6F453B53" w14:textId="0763C566" w:rsidR="00A853F7" w:rsidRDefault="00A853F7" w:rsidP="0044002A">
      <w:pPr>
        <w:pStyle w:val="F9-Paragraph"/>
      </w:pPr>
      <w:r>
        <w:t xml:space="preserve">Within the EU, diesel for road </w:t>
      </w:r>
      <w:r w:rsidR="00B21B60">
        <w:t xml:space="preserve">ranges from 7% (B7) to </w:t>
      </w:r>
      <w:r w:rsidR="00202AD5">
        <w:t xml:space="preserve">10% (B10). </w:t>
      </w:r>
      <w:r>
        <w:t>Eventually, biodiesel might be introduced for all applications. It is therefore possible that biodiesel might inadvertently or otherwise enter EPG diesel systems.</w:t>
      </w:r>
    </w:p>
    <w:p w14:paraId="1BC89CDA" w14:textId="299612A6" w:rsidR="00EF6308" w:rsidRDefault="00EF6308" w:rsidP="0044002A">
      <w:pPr>
        <w:pStyle w:val="F9-Paragraph"/>
      </w:pPr>
      <w:r w:rsidRPr="00EF6308">
        <w:rPr>
          <w:lang w:eastAsia="en-GB"/>
        </w:rPr>
        <w:t xml:space="preserve">Biodiesel can adversely affect diesel engine performance. Inspectors should seek assurance that licensees recognise these risks and are taking appropriate action. </w:t>
      </w:r>
      <w:r w:rsidR="00441104">
        <w:rPr>
          <w:lang w:eastAsia="en-GB"/>
        </w:rPr>
        <w:t>Refer to</w:t>
      </w:r>
      <w:r w:rsidRPr="00EF6308">
        <w:rPr>
          <w:lang w:eastAsia="en-GB"/>
        </w:rPr>
        <w:t xml:space="preserve"> Appendix 2 for guidance.</w:t>
      </w:r>
    </w:p>
    <w:p w14:paraId="38A05AB5" w14:textId="77777777" w:rsidR="00A853F7" w:rsidRDefault="00A853F7" w:rsidP="0044002A">
      <w:pPr>
        <w:pStyle w:val="F9-Paragraph"/>
      </w:pPr>
      <w:r>
        <w:t>Licensees should have a programme in place to ensure the initial and continuing quality of the fuel oil by regular sampling and, if appropriate, physical property testing.</w:t>
      </w:r>
    </w:p>
    <w:p w14:paraId="1B107BC6" w14:textId="2B058FD4" w:rsidR="002041CF" w:rsidRDefault="002041CF" w:rsidP="0044002A">
      <w:pPr>
        <w:pStyle w:val="F9-Paragraph"/>
      </w:pPr>
      <w:r w:rsidRPr="002041CF">
        <w:rPr>
          <w:lang w:eastAsia="en-GB"/>
        </w:rPr>
        <w:t>Fuel tank location is normally set by the DG</w:t>
      </w:r>
      <w:r w:rsidR="00441104">
        <w:rPr>
          <w:lang w:eastAsia="en-GB"/>
        </w:rPr>
        <w:t xml:space="preserve"> </w:t>
      </w:r>
      <w:r w:rsidRPr="002041CF">
        <w:rPr>
          <w:lang w:eastAsia="en-GB"/>
        </w:rPr>
        <w:t>/</w:t>
      </w:r>
      <w:r w:rsidR="00441104">
        <w:rPr>
          <w:lang w:eastAsia="en-GB"/>
        </w:rPr>
        <w:t xml:space="preserve"> </w:t>
      </w:r>
      <w:r w:rsidRPr="002041CF">
        <w:rPr>
          <w:lang w:eastAsia="en-GB"/>
        </w:rPr>
        <w:t>GTG manufacturer; consider alternative positions that improve resilience</w:t>
      </w:r>
      <w:r>
        <w:rPr>
          <w:lang w:eastAsia="en-GB"/>
        </w:rPr>
        <w:t xml:space="preserve"> to fault conditions</w:t>
      </w:r>
      <w:r w:rsidRPr="002041CF">
        <w:rPr>
          <w:lang w:eastAsia="en-GB"/>
        </w:rPr>
        <w:t xml:space="preserve"> without compromising the primary safety function.</w:t>
      </w:r>
    </w:p>
    <w:p w14:paraId="043AA219" w14:textId="7D563B4C" w:rsidR="00A841F9" w:rsidRDefault="00A853F7" w:rsidP="0044002A">
      <w:pPr>
        <w:pStyle w:val="F9-Paragraph"/>
      </w:pPr>
      <w:r>
        <w:t xml:space="preserve">The tanks should be protected against external and internal corrosion. </w:t>
      </w:r>
      <w:r w:rsidR="00441104">
        <w:br/>
      </w:r>
      <w:r>
        <w:t>Tanks should be checked for water content and any accumulated condensate removed on a regular basis.</w:t>
      </w:r>
    </w:p>
    <w:p w14:paraId="1925EB95" w14:textId="143DDAFA" w:rsidR="00A853F7" w:rsidRDefault="00A841F9" w:rsidP="0044002A">
      <w:pPr>
        <w:pStyle w:val="F9-Paragraph"/>
      </w:pPr>
      <w:r w:rsidRPr="00A841F9">
        <w:rPr>
          <w:lang w:eastAsia="en-GB"/>
        </w:rPr>
        <w:lastRenderedPageBreak/>
        <w:t>Periodically remove stored fuel to clear sediment and clean tanks using methods that do not degrade fuel quality</w:t>
      </w:r>
      <w:r w:rsidR="00762E65">
        <w:rPr>
          <w:lang w:eastAsia="en-GB"/>
        </w:rPr>
        <w:t xml:space="preserve">. </w:t>
      </w:r>
      <w:r w:rsidR="00A853F7">
        <w:t xml:space="preserve">For example, cleaning fluids should not introduce surfactants into the fuel system. </w:t>
      </w:r>
    </w:p>
    <w:p w14:paraId="5ECB6D46" w14:textId="68989168" w:rsidR="00A853F7" w:rsidRDefault="00A853F7" w:rsidP="0044002A">
      <w:pPr>
        <w:pStyle w:val="F9-Paragraph"/>
      </w:pPr>
      <w:r>
        <w:t xml:space="preserve">Cleaning may coincide with pressure testing and visual examination of the tanks for evidence of component leakages, structural </w:t>
      </w:r>
      <w:r w:rsidR="00762E65">
        <w:t>distress,</w:t>
      </w:r>
      <w:r>
        <w:t xml:space="preserve"> or corrosion.</w:t>
      </w:r>
    </w:p>
    <w:p w14:paraId="3D2BEE79" w14:textId="26AAD87E" w:rsidR="00A853F7" w:rsidRPr="0031111F" w:rsidRDefault="00A853F7" w:rsidP="0044002A">
      <w:pPr>
        <w:pStyle w:val="F9-Paragraph"/>
      </w:pPr>
      <w:r w:rsidRPr="0031111F">
        <w:t xml:space="preserve">Fuel quality is affected by temperature. </w:t>
      </w:r>
      <w:r>
        <w:t>A</w:t>
      </w:r>
      <w:r w:rsidRPr="0031111F">
        <w:t xml:space="preserve">t low temperature, wax comes out of solution in diesel </w:t>
      </w:r>
      <w:r w:rsidR="00DF753A" w:rsidRPr="0031111F">
        <w:t>fuel,</w:t>
      </w:r>
      <w:r w:rsidRPr="0031111F">
        <w:t xml:space="preserve"> and it becomes gel-like. If this happens, the diesel will not readily flow through valves and other devices. Temperatures should be controlled to ensure that the EPG fuel is </w:t>
      </w:r>
      <w:r w:rsidR="006057F9" w:rsidRPr="0031111F">
        <w:t>always maintained in a satisfactory condition</w:t>
      </w:r>
      <w:r w:rsidR="00762E65" w:rsidRPr="0031111F">
        <w:t xml:space="preserve">. </w:t>
      </w:r>
    </w:p>
    <w:p w14:paraId="59685BD7" w14:textId="77777777" w:rsidR="00A853F7" w:rsidRPr="007A3C84" w:rsidRDefault="00A853F7" w:rsidP="0044002A">
      <w:pPr>
        <w:pStyle w:val="Heading2"/>
      </w:pPr>
      <w:r>
        <w:t>Asset management</w:t>
      </w:r>
    </w:p>
    <w:p w14:paraId="1A11DD37" w14:textId="170A582F" w:rsidR="00730A29" w:rsidRPr="00730A29" w:rsidRDefault="00730A29" w:rsidP="0044002A">
      <w:pPr>
        <w:pStyle w:val="F9-Paragraph"/>
      </w:pPr>
      <w:r w:rsidRPr="00730A29">
        <w:rPr>
          <w:lang w:eastAsia="en-GB"/>
        </w:rPr>
        <w:t>Facility life may exceed EPGS life or OEM support period. Licensees should have a strategy for ageing and obsolescence, which may include replacing EPG systems. Replacement should not compromise the EPG safety function</w:t>
      </w:r>
      <w:r w:rsidR="00441104">
        <w:rPr>
          <w:lang w:eastAsia="en-GB"/>
        </w:rPr>
        <w:t xml:space="preserve"> (</w:t>
      </w:r>
      <w:r w:rsidRPr="00730A29">
        <w:rPr>
          <w:lang w:eastAsia="en-GB"/>
        </w:rPr>
        <w:t>SAP EAD.5 (Obsolescence)</w:t>
      </w:r>
      <w:r w:rsidR="00441104">
        <w:rPr>
          <w:lang w:eastAsia="en-GB"/>
        </w:rPr>
        <w:t xml:space="preserve"> </w:t>
      </w:r>
      <w:sdt>
        <w:sdtPr>
          <w:rPr>
            <w:lang w:eastAsia="en-GB"/>
          </w:rPr>
          <w:id w:val="1799721944"/>
          <w:citation/>
        </w:sdtPr>
        <w:sdtContent>
          <w:r w:rsidR="00441104">
            <w:rPr>
              <w:lang w:eastAsia="en-GB"/>
            </w:rPr>
            <w:fldChar w:fldCharType="begin"/>
          </w:r>
          <w:r w:rsidR="00441104">
            <w:rPr>
              <w:lang w:eastAsia="en-GB"/>
            </w:rPr>
            <w:instrText xml:space="preserve"> CITATION ONR2013 \l 2057 </w:instrText>
          </w:r>
          <w:r w:rsidR="00441104">
            <w:rPr>
              <w:lang w:eastAsia="en-GB"/>
            </w:rPr>
            <w:fldChar w:fldCharType="separate"/>
          </w:r>
          <w:r w:rsidR="00F92C59">
            <w:rPr>
              <w:noProof/>
              <w:lang w:eastAsia="en-GB"/>
            </w:rPr>
            <w:t>[1]</w:t>
          </w:r>
          <w:r w:rsidR="00441104">
            <w:rPr>
              <w:lang w:eastAsia="en-GB"/>
            </w:rPr>
            <w:fldChar w:fldCharType="end"/>
          </w:r>
        </w:sdtContent>
      </w:sdt>
      <w:r w:rsidR="00441104">
        <w:rPr>
          <w:lang w:eastAsia="en-GB"/>
        </w:rPr>
        <w:t>)</w:t>
      </w:r>
      <w:r w:rsidRPr="00730A29">
        <w:rPr>
          <w:lang w:eastAsia="en-GB"/>
        </w:rPr>
        <w:t>.</w:t>
      </w:r>
    </w:p>
    <w:p w14:paraId="08F0172B" w14:textId="009D1F04" w:rsidR="00C50965" w:rsidRDefault="00C50965" w:rsidP="0044002A">
      <w:pPr>
        <w:pStyle w:val="F9-Paragraph"/>
        <w:sectPr w:rsidR="00C50965" w:rsidSect="00201F06">
          <w:pgSz w:w="11906" w:h="16838" w:code="9"/>
          <w:pgMar w:top="1440" w:right="1440" w:bottom="1440" w:left="1440" w:header="397" w:footer="397" w:gutter="0"/>
          <w:cols w:space="312"/>
          <w:docGrid w:linePitch="360"/>
        </w:sectPr>
      </w:pPr>
    </w:p>
    <w:p w14:paraId="2D98B8F2" w14:textId="3FE6D1F6" w:rsidR="005A225F" w:rsidRPr="00696607" w:rsidRDefault="00265297" w:rsidP="0044002A">
      <w:pPr>
        <w:pStyle w:val="Heading1"/>
        <w:numPr>
          <w:ilvl w:val="0"/>
          <w:numId w:val="0"/>
        </w:numPr>
        <w:rPr>
          <w:b/>
        </w:rPr>
      </w:pPr>
      <w:bookmarkStart w:id="16" w:name="_Toc125529441"/>
      <w:bookmarkStart w:id="17" w:name="_Toc225406023"/>
      <w:r w:rsidRPr="004E3314">
        <w:lastRenderedPageBreak/>
        <w:t>Appendix 1</w:t>
      </w:r>
      <w:r w:rsidR="00201F06">
        <w:t xml:space="preserve"> </w:t>
      </w:r>
      <w:r w:rsidR="00201F06" w:rsidRPr="005A225F">
        <w:t>–</w:t>
      </w:r>
      <w:bookmarkStart w:id="18" w:name="_Hlk101507807"/>
      <w:r w:rsidR="00201F06" w:rsidRPr="005A225F">
        <w:t xml:space="preserve"> </w:t>
      </w:r>
      <w:bookmarkEnd w:id="16"/>
      <w:r w:rsidR="005A225F" w:rsidRPr="005A225F">
        <w:t xml:space="preserve">Guidance for undertaking mechanical engineering inspections of </w:t>
      </w:r>
      <w:r w:rsidR="00DF753A" w:rsidRPr="005A225F">
        <w:t>EPGSs</w:t>
      </w:r>
      <w:bookmarkEnd w:id="17"/>
    </w:p>
    <w:bookmarkEnd w:id="18"/>
    <w:p w14:paraId="2A1BB3ED" w14:textId="5398F25A" w:rsidR="005A225F" w:rsidRDefault="005A225F" w:rsidP="00B97367">
      <w:pPr>
        <w:pStyle w:val="F9-Paragraph"/>
        <w:numPr>
          <w:ilvl w:val="0"/>
          <w:numId w:val="38"/>
        </w:numPr>
        <w:ind w:left="851" w:hanging="851"/>
      </w:pPr>
      <w:r>
        <w:t>EPGs are specialist COTS equipment. ONR inspectors should therefore not attempt to influence the established principles of the OEM design or how the EPG is intended to function.</w:t>
      </w:r>
      <w:r w:rsidRPr="00982BCA">
        <w:t xml:space="preserve"> </w:t>
      </w:r>
      <w:r w:rsidRPr="00643931">
        <w:t xml:space="preserve">The focus for </w:t>
      </w:r>
      <w:r>
        <w:t xml:space="preserve">the </w:t>
      </w:r>
      <w:r w:rsidRPr="00643931">
        <w:t xml:space="preserve">mechanical engineering assessment </w:t>
      </w:r>
      <w:r>
        <w:t>of EPG systems</w:t>
      </w:r>
      <w:r w:rsidRPr="00643931">
        <w:t xml:space="preserve"> </w:t>
      </w:r>
      <w:r>
        <w:t>is most likely to be the suitability of the EPG system layout and the adequacy of the EIM&amp;T provisions to ensure reliable operation on demand.</w:t>
      </w:r>
    </w:p>
    <w:p w14:paraId="6AD4929C" w14:textId="0FC75AD3" w:rsidR="00B97367" w:rsidRDefault="00CB4564" w:rsidP="00F92C59">
      <w:pPr>
        <w:pStyle w:val="F9-Paragraph"/>
      </w:pPr>
      <w:r w:rsidRPr="00CB4564">
        <w:t xml:space="preserve">International operating experience identifies nine common EPG failure causes, seven linked to inadequate EIM&amp;T. Mechanical engineering issues </w:t>
      </w:r>
      <w:r w:rsidR="00B97367">
        <w:t xml:space="preserve">are presented in </w:t>
      </w:r>
      <w:r w:rsidR="00FE0E7B">
        <w:fldChar w:fldCharType="begin"/>
      </w:r>
      <w:r w:rsidR="00FE0E7B">
        <w:instrText xml:space="preserve"> REF _Ref225405970 \h </w:instrText>
      </w:r>
      <w:r w:rsidR="00FE0E7B">
        <w:fldChar w:fldCharType="separate"/>
      </w:r>
      <w:r w:rsidR="00FE0E7B">
        <w:t xml:space="preserve">Table </w:t>
      </w:r>
      <w:r w:rsidR="00FE0E7B">
        <w:rPr>
          <w:noProof/>
        </w:rPr>
        <w:t>3</w:t>
      </w:r>
      <w:r w:rsidR="00FE0E7B">
        <w:fldChar w:fldCharType="end"/>
      </w:r>
      <w:r w:rsidR="00B97367">
        <w:fldChar w:fldCharType="begin"/>
      </w:r>
      <w:r w:rsidR="00B97367">
        <w:instrText xml:space="preserve"> REF _Ref225404080 \h </w:instrText>
      </w:r>
      <w:r w:rsidR="00B97367">
        <w:fldChar w:fldCharType="separate"/>
      </w:r>
      <w:r w:rsidR="00B97367">
        <w:fldChar w:fldCharType="end"/>
      </w:r>
      <w:r w:rsidR="00B97367">
        <w:t>.</w:t>
      </w:r>
      <w:bookmarkStart w:id="19" w:name="_Ref225404080"/>
    </w:p>
    <w:p w14:paraId="780961BB" w14:textId="77777777" w:rsidR="00F92C59" w:rsidRPr="00E3016D" w:rsidRDefault="00F92C59" w:rsidP="00F92C59">
      <w:pPr>
        <w:pStyle w:val="Heading2"/>
        <w:numPr>
          <w:ilvl w:val="0"/>
          <w:numId w:val="0"/>
        </w:numPr>
        <w:ind w:left="851"/>
      </w:pPr>
      <w:r w:rsidRPr="00E3016D">
        <w:t>EIM&amp;T</w:t>
      </w:r>
    </w:p>
    <w:p w14:paraId="1AF734E7" w14:textId="77777777" w:rsidR="00F92C59" w:rsidRDefault="00F92C59" w:rsidP="00F92C59">
      <w:pPr>
        <w:pStyle w:val="F9-Paragraph"/>
      </w:pPr>
      <w:r>
        <w:t>The licensee’s maintenance procedures should be inspected to ensure that relevant good practice is adhered to, and equipment is maintained in accordance with the OEM’s recommendations. Typical examples are as follows:</w:t>
      </w:r>
    </w:p>
    <w:p w14:paraId="18B54009" w14:textId="77777777" w:rsidR="00F92C59" w:rsidRDefault="00F92C59" w:rsidP="00F92C59">
      <w:pPr>
        <w:pStyle w:val="Bulletlist1"/>
      </w:pPr>
      <w:r>
        <w:t>M</w:t>
      </w:r>
      <w:r w:rsidRPr="00E3016D">
        <w:t xml:space="preserve">aintenance, periodic inspections and testing </w:t>
      </w:r>
      <w:r>
        <w:t xml:space="preserve">should be </w:t>
      </w:r>
      <w:r w:rsidRPr="00E3016D">
        <w:t xml:space="preserve">in accordance with the </w:t>
      </w:r>
      <w:r>
        <w:t>OEM’s instructions subject to oversight from the licensee as intelligent customer.</w:t>
      </w:r>
    </w:p>
    <w:p w14:paraId="7C6662FF" w14:textId="4BD4E08E" w:rsidR="00F92C59" w:rsidRPr="00A330BA" w:rsidRDefault="00F92C59" w:rsidP="00F92C59">
      <w:pPr>
        <w:pStyle w:val="Bulletlist1"/>
      </w:pPr>
      <w:r>
        <w:t>Adequate l</w:t>
      </w:r>
      <w:r w:rsidRPr="00A330BA">
        <w:t xml:space="preserve">ubrication </w:t>
      </w:r>
      <w:r>
        <w:t xml:space="preserve">should be established </w:t>
      </w:r>
      <w:r w:rsidRPr="00A330BA">
        <w:t>before all planned starts</w:t>
      </w:r>
      <w:r>
        <w:t xml:space="preserve"> (including maintenance running). For DGs, this would typically involve </w:t>
      </w:r>
      <w:r w:rsidRPr="00A330BA">
        <w:t>start</w:t>
      </w:r>
      <w:r>
        <w:t>ing</w:t>
      </w:r>
      <w:r w:rsidRPr="00A330BA">
        <w:t xml:space="preserve"> </w:t>
      </w:r>
      <w:r>
        <w:t xml:space="preserve">the </w:t>
      </w:r>
      <w:r w:rsidRPr="00A330BA">
        <w:t xml:space="preserve">engine at </w:t>
      </w:r>
      <w:r>
        <w:t>low</w:t>
      </w:r>
      <w:r w:rsidRPr="00A330BA">
        <w:t xml:space="preserve"> speed</w:t>
      </w:r>
      <w:r>
        <w:t xml:space="preserve"> and</w:t>
      </w:r>
      <w:r w:rsidRPr="00A330BA">
        <w:t xml:space="preserve"> run</w:t>
      </w:r>
      <w:r>
        <w:t>ning for a set period to deliver lubrication to all DG components.</w:t>
      </w:r>
      <w:r w:rsidRPr="00A330BA">
        <w:t xml:space="preserve"> </w:t>
      </w:r>
      <w:r>
        <w:t xml:space="preserve">Running speed and </w:t>
      </w:r>
      <w:r w:rsidRPr="00A330BA">
        <w:t xml:space="preserve">load </w:t>
      </w:r>
      <w:r>
        <w:t>should be increased and decreased gradually.</w:t>
      </w:r>
    </w:p>
    <w:p w14:paraId="7EF0C6A5" w14:textId="77777777" w:rsidR="00F92C59" w:rsidRDefault="00F92C59" w:rsidP="00F92C59">
      <w:pPr>
        <w:pStyle w:val="Bulletlist1"/>
      </w:pPr>
      <w:r>
        <w:t>Bearing inspections should be carried out at suitable intervals.</w:t>
      </w:r>
    </w:p>
    <w:p w14:paraId="7601AB70" w14:textId="77777777" w:rsidR="00F92C59" w:rsidRDefault="00F92C59" w:rsidP="00F92C59">
      <w:pPr>
        <w:pStyle w:val="Bulletlist1"/>
      </w:pPr>
      <w:r>
        <w:t>Regular oil sampling and analysis, for example, for metal content and degradation</w:t>
      </w:r>
    </w:p>
    <w:p w14:paraId="391ADF80" w14:textId="77777777" w:rsidR="00F92C59" w:rsidRDefault="00F92C59" w:rsidP="00F92C59">
      <w:pPr>
        <w:pStyle w:val="Bulletlist1"/>
      </w:pPr>
      <w:r>
        <w:t>Regular</w:t>
      </w:r>
      <w:r w:rsidRPr="00A330BA">
        <w:t xml:space="preserve"> replace</w:t>
      </w:r>
      <w:r>
        <w:t>ment of</w:t>
      </w:r>
      <w:r w:rsidRPr="00A330BA">
        <w:t xml:space="preserve"> oil</w:t>
      </w:r>
      <w:r>
        <w:t xml:space="preserve"> and air</w:t>
      </w:r>
      <w:r w:rsidRPr="00A330BA">
        <w:t xml:space="preserve"> filters and inspect</w:t>
      </w:r>
      <w:r>
        <w:t>ion of</w:t>
      </w:r>
      <w:r w:rsidRPr="00A330BA">
        <w:t xml:space="preserve"> oil strainers. </w:t>
      </w:r>
      <w:r>
        <w:t>This provides an opportunity for analysis of the</w:t>
      </w:r>
      <w:r w:rsidRPr="00A330BA">
        <w:t xml:space="preserve"> oil filter media and any deposits found.</w:t>
      </w:r>
    </w:p>
    <w:p w14:paraId="56FCF60F" w14:textId="77777777" w:rsidR="00F92C59" w:rsidRDefault="00F92C59" w:rsidP="00F92C59">
      <w:pPr>
        <w:pStyle w:val="Bulletlist1"/>
      </w:pPr>
      <w:r>
        <w:t>Verification of fuel to ensure continued acceptability for emergency use, including low temperature suitability, i.e. the abnormal low temperature conditions stated in the nuclear safety case.</w:t>
      </w:r>
    </w:p>
    <w:p w14:paraId="41787F02" w14:textId="635C6E5C" w:rsidR="00F92C59" w:rsidRDefault="00F92C59" w:rsidP="00F92C59">
      <w:pPr>
        <w:pStyle w:val="Bulletlist1"/>
      </w:pPr>
      <w:r>
        <w:t>Effects of ageing, for example, degradation of rubber components.</w:t>
      </w:r>
    </w:p>
    <w:p w14:paraId="46AD363C" w14:textId="77777777" w:rsidR="00F92C59" w:rsidRDefault="00F92C59" w:rsidP="00F92C59">
      <w:pPr>
        <w:pStyle w:val="Bulletlist1"/>
      </w:pPr>
      <w:r>
        <w:lastRenderedPageBreak/>
        <w:t>Appropriate use of condition monitoring and trending to identify adverse or deteriorating performance across all EPGSs.</w:t>
      </w:r>
    </w:p>
    <w:p w14:paraId="7E0672B6" w14:textId="77777777" w:rsidR="00F92C59" w:rsidRDefault="00F92C59" w:rsidP="00F92C59">
      <w:pPr>
        <w:pStyle w:val="Bulletlist1"/>
      </w:pPr>
      <w:r>
        <w:t>Evidence of learning from internal and external operating experience to improve maintenance regime and practices.</w:t>
      </w:r>
    </w:p>
    <w:p w14:paraId="586BA4EE" w14:textId="77777777" w:rsidR="00F92C59" w:rsidRDefault="00F92C59" w:rsidP="00F92C59">
      <w:pPr>
        <w:pStyle w:val="Bulletlist1"/>
      </w:pPr>
      <w:r>
        <w:t>Good housekeeping practices, for example, exclusion of foreign materials and contaminants.</w:t>
      </w:r>
    </w:p>
    <w:p w14:paraId="34A31F32" w14:textId="77777777" w:rsidR="00F92C59" w:rsidRDefault="00F92C59" w:rsidP="00F92C59">
      <w:pPr>
        <w:pStyle w:val="F9-Paragraph"/>
      </w:pPr>
      <w:r>
        <w:t>Inspectors should be aware that</w:t>
      </w:r>
      <w:r w:rsidRPr="003668D5">
        <w:t xml:space="preserve"> severe ag</w:t>
      </w:r>
      <w:r>
        <w:t>e</w:t>
      </w:r>
      <w:r w:rsidRPr="003668D5">
        <w:t>ing can result from factors such as starting too often, sustained low or high engine loading and rapid engine loading</w:t>
      </w:r>
      <w:r>
        <w:t>.</w:t>
      </w:r>
    </w:p>
    <w:p w14:paraId="6AA7A00C" w14:textId="77777777" w:rsidR="00F92C59" w:rsidRPr="00F92C59" w:rsidRDefault="00F92C59" w:rsidP="00F92C59">
      <w:pPr>
        <w:sectPr w:rsidR="00F92C59" w:rsidRPr="00F92C59" w:rsidSect="00201F06">
          <w:pgSz w:w="11906" w:h="16838"/>
          <w:pgMar w:top="1440" w:right="1440" w:bottom="1440" w:left="1440" w:header="708" w:footer="708" w:gutter="0"/>
          <w:cols w:space="708"/>
          <w:docGrid w:linePitch="360"/>
        </w:sectPr>
      </w:pPr>
    </w:p>
    <w:p w14:paraId="39307E2F" w14:textId="012F6463" w:rsidR="00B97367" w:rsidRDefault="00B97367" w:rsidP="00B97367">
      <w:pPr>
        <w:pStyle w:val="Caption"/>
        <w:ind w:left="0"/>
      </w:pPr>
      <w:bookmarkStart w:id="20" w:name="_Ref225405970"/>
      <w:r>
        <w:lastRenderedPageBreak/>
        <w:t xml:space="preserve">Table </w:t>
      </w:r>
      <w:r>
        <w:fldChar w:fldCharType="begin"/>
      </w:r>
      <w:r>
        <w:instrText xml:space="preserve"> SEQ Table \* ARABIC </w:instrText>
      </w:r>
      <w:r>
        <w:fldChar w:fldCharType="separate"/>
      </w:r>
      <w:r w:rsidR="00FE0E7B">
        <w:rPr>
          <w:noProof/>
        </w:rPr>
        <w:t>3</w:t>
      </w:r>
      <w:r>
        <w:rPr>
          <w:noProof/>
        </w:rPr>
        <w:fldChar w:fldCharType="end"/>
      </w:r>
      <w:bookmarkEnd w:id="19"/>
      <w:bookmarkEnd w:id="20"/>
      <w:r>
        <w:t xml:space="preserve"> - </w:t>
      </w:r>
      <w:r w:rsidRPr="00A304EE">
        <w:t>Common mechanical failures</w:t>
      </w:r>
    </w:p>
    <w:tbl>
      <w:tblPr>
        <w:tblStyle w:val="ONRTable1"/>
        <w:tblW w:w="5000" w:type="pct"/>
        <w:tblInd w:w="0" w:type="dxa"/>
        <w:tblLook w:val="04A0" w:firstRow="1" w:lastRow="0" w:firstColumn="1" w:lastColumn="0" w:noHBand="0" w:noVBand="1"/>
      </w:tblPr>
      <w:tblGrid>
        <w:gridCol w:w="2409"/>
        <w:gridCol w:w="5773"/>
        <w:gridCol w:w="5776"/>
      </w:tblGrid>
      <w:tr w:rsidR="005A225F" w:rsidRPr="00B97367" w14:paraId="4ACE93A9" w14:textId="77777777" w:rsidTr="00F92C59">
        <w:trPr>
          <w:cnfStyle w:val="100000000000" w:firstRow="1" w:lastRow="0" w:firstColumn="0" w:lastColumn="0" w:oddVBand="0" w:evenVBand="0" w:oddHBand="0" w:evenHBand="0" w:firstRowFirstColumn="0" w:firstRowLastColumn="0" w:lastRowFirstColumn="0" w:lastRowLastColumn="0"/>
          <w:cantSplit/>
          <w:tblHeader/>
        </w:trPr>
        <w:tc>
          <w:tcPr>
            <w:tcW w:w="863" w:type="pct"/>
          </w:tcPr>
          <w:p w14:paraId="38F2E2CF" w14:textId="77777777" w:rsidR="005A225F" w:rsidRPr="00B97367" w:rsidRDefault="005A225F" w:rsidP="00F92C59">
            <w:pPr>
              <w:spacing w:before="60" w:after="60"/>
              <w:jc w:val="center"/>
              <w:rPr>
                <w:b w:val="0"/>
                <w:szCs w:val="24"/>
              </w:rPr>
            </w:pPr>
            <w:r w:rsidRPr="00B97367">
              <w:rPr>
                <w:szCs w:val="24"/>
              </w:rPr>
              <w:t>Issue</w:t>
            </w:r>
          </w:p>
        </w:tc>
        <w:tc>
          <w:tcPr>
            <w:tcW w:w="2068" w:type="pct"/>
          </w:tcPr>
          <w:p w14:paraId="58F3F657" w14:textId="77777777" w:rsidR="005A225F" w:rsidRPr="00B97367" w:rsidRDefault="005A225F" w:rsidP="00F92C59">
            <w:pPr>
              <w:spacing w:before="60" w:after="60"/>
              <w:jc w:val="center"/>
              <w:rPr>
                <w:b w:val="0"/>
                <w:szCs w:val="24"/>
              </w:rPr>
            </w:pPr>
            <w:r w:rsidRPr="00B97367">
              <w:rPr>
                <w:szCs w:val="24"/>
              </w:rPr>
              <w:t>Design</w:t>
            </w:r>
          </w:p>
        </w:tc>
        <w:tc>
          <w:tcPr>
            <w:tcW w:w="2069" w:type="pct"/>
          </w:tcPr>
          <w:p w14:paraId="223E4AF6" w14:textId="4276051B" w:rsidR="005A225F" w:rsidRPr="00B97367" w:rsidRDefault="005A225F" w:rsidP="00F92C59">
            <w:pPr>
              <w:spacing w:before="60" w:after="60"/>
              <w:jc w:val="center"/>
              <w:rPr>
                <w:b w:val="0"/>
                <w:szCs w:val="24"/>
              </w:rPr>
            </w:pPr>
            <w:r w:rsidRPr="00B97367">
              <w:rPr>
                <w:szCs w:val="24"/>
              </w:rPr>
              <w:t xml:space="preserve">Site </w:t>
            </w:r>
            <w:r w:rsidR="00B97367" w:rsidRPr="00B97367">
              <w:rPr>
                <w:szCs w:val="24"/>
              </w:rPr>
              <w:t>i</w:t>
            </w:r>
            <w:r w:rsidRPr="00B97367">
              <w:rPr>
                <w:szCs w:val="24"/>
              </w:rPr>
              <w:t>nspection</w:t>
            </w:r>
          </w:p>
        </w:tc>
      </w:tr>
      <w:tr w:rsidR="005A225F" w:rsidRPr="00B97367" w14:paraId="21485489" w14:textId="77777777" w:rsidTr="00F92C59">
        <w:trPr>
          <w:cantSplit/>
        </w:trPr>
        <w:tc>
          <w:tcPr>
            <w:tcW w:w="863" w:type="pct"/>
          </w:tcPr>
          <w:p w14:paraId="7203A17E" w14:textId="77777777" w:rsidR="005A225F" w:rsidRPr="00B97367" w:rsidRDefault="005A225F" w:rsidP="00F92C59">
            <w:pPr>
              <w:spacing w:before="60" w:after="60"/>
              <w:rPr>
                <w:szCs w:val="24"/>
              </w:rPr>
            </w:pPr>
            <w:r w:rsidRPr="00B97367">
              <w:rPr>
                <w:szCs w:val="24"/>
              </w:rPr>
              <w:t>Low coolant level</w:t>
            </w:r>
          </w:p>
        </w:tc>
        <w:tc>
          <w:tcPr>
            <w:tcW w:w="2068" w:type="pct"/>
          </w:tcPr>
          <w:p w14:paraId="10575C95" w14:textId="77777777" w:rsidR="005A225F" w:rsidRPr="00B97367" w:rsidRDefault="005A225F" w:rsidP="00F92C59">
            <w:pPr>
              <w:spacing w:before="60" w:after="60"/>
              <w:rPr>
                <w:szCs w:val="24"/>
              </w:rPr>
            </w:pPr>
            <w:r w:rsidRPr="00B97367">
              <w:rPr>
                <w:szCs w:val="24"/>
              </w:rPr>
              <w:t>EPG coolant systems should be provided with a means of inspecting the coolant levels to ensure that they are within the acceptable range specified by the OEM.</w:t>
            </w:r>
          </w:p>
        </w:tc>
        <w:tc>
          <w:tcPr>
            <w:tcW w:w="2069" w:type="pct"/>
          </w:tcPr>
          <w:p w14:paraId="028772B6" w14:textId="77777777" w:rsidR="005A225F" w:rsidRPr="00B97367" w:rsidRDefault="005A225F" w:rsidP="00F92C59">
            <w:pPr>
              <w:spacing w:before="60" w:after="60"/>
              <w:rPr>
                <w:szCs w:val="24"/>
              </w:rPr>
            </w:pPr>
            <w:r w:rsidRPr="00B97367">
              <w:rPr>
                <w:szCs w:val="24"/>
              </w:rPr>
              <w:t>Evidence of regular inspection of the coolant levels should be recorded in the maintenance logs, together with any actions taken by the licensee to address low coolant levels.</w:t>
            </w:r>
          </w:p>
        </w:tc>
      </w:tr>
      <w:tr w:rsidR="005A225F" w:rsidRPr="00B97367" w14:paraId="75AA88ED" w14:textId="77777777" w:rsidTr="00F92C59">
        <w:trPr>
          <w:cantSplit/>
        </w:trPr>
        <w:tc>
          <w:tcPr>
            <w:tcW w:w="863" w:type="pct"/>
          </w:tcPr>
          <w:p w14:paraId="6EDFC9E3" w14:textId="2ADB0873" w:rsidR="005A225F" w:rsidRPr="00B97367" w:rsidRDefault="005A225F" w:rsidP="00F92C59">
            <w:pPr>
              <w:spacing w:before="60" w:after="60"/>
              <w:rPr>
                <w:szCs w:val="24"/>
              </w:rPr>
            </w:pPr>
            <w:r w:rsidRPr="00B97367">
              <w:rPr>
                <w:szCs w:val="24"/>
              </w:rPr>
              <w:t xml:space="preserve">Leaks (fuel, </w:t>
            </w:r>
            <w:r w:rsidR="00762E65" w:rsidRPr="00B97367">
              <w:rPr>
                <w:szCs w:val="24"/>
              </w:rPr>
              <w:t>oil,</w:t>
            </w:r>
            <w:r w:rsidRPr="00B97367">
              <w:rPr>
                <w:szCs w:val="24"/>
              </w:rPr>
              <w:t xml:space="preserve"> or coolant)</w:t>
            </w:r>
          </w:p>
        </w:tc>
        <w:tc>
          <w:tcPr>
            <w:tcW w:w="2068" w:type="pct"/>
          </w:tcPr>
          <w:p w14:paraId="1A50EA33" w14:textId="2A50310C" w:rsidR="005A225F" w:rsidRPr="00B97367" w:rsidRDefault="005A225F" w:rsidP="00F92C59">
            <w:pPr>
              <w:spacing w:before="60" w:after="60"/>
              <w:rPr>
                <w:szCs w:val="24"/>
              </w:rPr>
            </w:pPr>
            <w:r w:rsidRPr="00B97367">
              <w:rPr>
                <w:szCs w:val="24"/>
              </w:rPr>
              <w:t>Diesel injection systems</w:t>
            </w:r>
            <w:r w:rsidR="00B97367">
              <w:rPr>
                <w:szCs w:val="24"/>
              </w:rPr>
              <w:t xml:space="preserve"> </w:t>
            </w:r>
            <w:r w:rsidRPr="00B97367">
              <w:rPr>
                <w:szCs w:val="24"/>
              </w:rPr>
              <w:t>operated at high pressure</w:t>
            </w:r>
            <w:r w:rsidR="00B97367">
              <w:rPr>
                <w:rStyle w:val="FootnoteReference"/>
                <w:szCs w:val="24"/>
              </w:rPr>
              <w:footnoteReference w:id="2"/>
            </w:r>
            <w:r w:rsidRPr="00B97367">
              <w:rPr>
                <w:szCs w:val="24"/>
              </w:rPr>
              <w:t>. A leak not attended to can result in a significant fuel loss affecting mission time and increase the risk of fire. Consideration should be given to providing a means of early detection of leaks.</w:t>
            </w:r>
          </w:p>
        </w:tc>
        <w:tc>
          <w:tcPr>
            <w:tcW w:w="2069" w:type="pct"/>
          </w:tcPr>
          <w:p w14:paraId="2D356D30" w14:textId="29346689" w:rsidR="005A225F" w:rsidRPr="00B97367" w:rsidRDefault="005A225F" w:rsidP="00F92C59">
            <w:pPr>
              <w:spacing w:before="60" w:after="60"/>
              <w:rPr>
                <w:szCs w:val="24"/>
              </w:rPr>
            </w:pPr>
            <w:r w:rsidRPr="00B97367">
              <w:rPr>
                <w:szCs w:val="24"/>
              </w:rPr>
              <w:t xml:space="preserve">Inspectors should check for evidence that the licensee is adequately managing leaks. This should be visible to the naked eye, </w:t>
            </w:r>
            <w:r w:rsidR="00F92C59">
              <w:rPr>
                <w:szCs w:val="24"/>
              </w:rPr>
              <w:t>for example,</w:t>
            </w:r>
            <w:r w:rsidRPr="00B97367">
              <w:rPr>
                <w:szCs w:val="24"/>
              </w:rPr>
              <w:t xml:space="preserve"> staining of paintwork and condition of sumps and drip trays.</w:t>
            </w:r>
          </w:p>
        </w:tc>
      </w:tr>
      <w:tr w:rsidR="005A225F" w:rsidRPr="00B97367" w14:paraId="281055DF" w14:textId="77777777" w:rsidTr="00F92C59">
        <w:trPr>
          <w:cantSplit/>
        </w:trPr>
        <w:tc>
          <w:tcPr>
            <w:tcW w:w="863" w:type="pct"/>
          </w:tcPr>
          <w:p w14:paraId="2A53D8AC" w14:textId="77777777" w:rsidR="005A225F" w:rsidRPr="00B97367" w:rsidRDefault="005A225F" w:rsidP="00F92C59">
            <w:pPr>
              <w:spacing w:before="60" w:after="60"/>
              <w:rPr>
                <w:szCs w:val="24"/>
              </w:rPr>
            </w:pPr>
            <w:r w:rsidRPr="00B97367">
              <w:rPr>
                <w:szCs w:val="24"/>
              </w:rPr>
              <w:t>Air in the fuel system</w:t>
            </w:r>
          </w:p>
        </w:tc>
        <w:tc>
          <w:tcPr>
            <w:tcW w:w="2068" w:type="pct"/>
          </w:tcPr>
          <w:p w14:paraId="6DABF99A" w14:textId="77777777" w:rsidR="005A225F" w:rsidRPr="00B97367" w:rsidRDefault="005A225F" w:rsidP="00F92C59">
            <w:pPr>
              <w:spacing w:before="60" w:after="60"/>
              <w:rPr>
                <w:szCs w:val="24"/>
              </w:rPr>
            </w:pPr>
            <w:r w:rsidRPr="00B97367">
              <w:rPr>
                <w:szCs w:val="24"/>
              </w:rPr>
              <w:t>Fuel systems should be provided with means of bleeding air from the fuel lines.</w:t>
            </w:r>
          </w:p>
        </w:tc>
        <w:tc>
          <w:tcPr>
            <w:tcW w:w="2069" w:type="pct"/>
          </w:tcPr>
          <w:p w14:paraId="79936ED8" w14:textId="77777777" w:rsidR="005A225F" w:rsidRPr="00B97367" w:rsidRDefault="005A225F" w:rsidP="00F92C59">
            <w:pPr>
              <w:spacing w:before="60" w:after="60"/>
              <w:rPr>
                <w:szCs w:val="24"/>
              </w:rPr>
            </w:pPr>
            <w:r w:rsidRPr="00B97367">
              <w:rPr>
                <w:szCs w:val="24"/>
              </w:rPr>
              <w:t>Air in the fuel system is most likely to occur following a maintenance and breakdown activity. Maintenance instructions and records should be examined to ensure that measures are in place and being implemented to ensure that air is removed from the system.</w:t>
            </w:r>
          </w:p>
        </w:tc>
      </w:tr>
      <w:tr w:rsidR="005A225F" w:rsidRPr="00B97367" w14:paraId="6094693A" w14:textId="77777777" w:rsidTr="00F92C59">
        <w:trPr>
          <w:cantSplit/>
        </w:trPr>
        <w:tc>
          <w:tcPr>
            <w:tcW w:w="863" w:type="pct"/>
          </w:tcPr>
          <w:p w14:paraId="15BB1A2A" w14:textId="77777777" w:rsidR="005A225F" w:rsidRPr="00B97367" w:rsidRDefault="005A225F" w:rsidP="00F92C59">
            <w:pPr>
              <w:spacing w:before="60" w:after="60"/>
              <w:rPr>
                <w:szCs w:val="24"/>
              </w:rPr>
            </w:pPr>
            <w:r w:rsidRPr="00B97367">
              <w:rPr>
                <w:szCs w:val="24"/>
              </w:rPr>
              <w:lastRenderedPageBreak/>
              <w:t>Ran out of fuel</w:t>
            </w:r>
          </w:p>
        </w:tc>
        <w:tc>
          <w:tcPr>
            <w:tcW w:w="2068" w:type="pct"/>
          </w:tcPr>
          <w:p w14:paraId="45E7820B" w14:textId="77777777" w:rsidR="005A225F" w:rsidRPr="00B97367" w:rsidRDefault="005A225F" w:rsidP="00F92C59">
            <w:pPr>
              <w:spacing w:before="60" w:after="60"/>
              <w:rPr>
                <w:szCs w:val="24"/>
              </w:rPr>
            </w:pPr>
            <w:r w:rsidRPr="00B97367">
              <w:rPr>
                <w:szCs w:val="24"/>
              </w:rPr>
              <w:t>Maintenance running of an EPG will reduce the amount of fuel remaining in the fuel tank. Tanks should be sized to provide sufficient fuel to achieve the mission time specified in the safety case.</w:t>
            </w:r>
          </w:p>
        </w:tc>
        <w:tc>
          <w:tcPr>
            <w:tcW w:w="2069" w:type="pct"/>
          </w:tcPr>
          <w:p w14:paraId="5D74B018" w14:textId="75737C20" w:rsidR="005A225F" w:rsidRPr="00B97367" w:rsidRDefault="005A225F" w:rsidP="00F92C59">
            <w:pPr>
              <w:spacing w:before="60" w:after="60"/>
              <w:rPr>
                <w:szCs w:val="24"/>
              </w:rPr>
            </w:pPr>
            <w:r w:rsidRPr="00B97367">
              <w:rPr>
                <w:szCs w:val="24"/>
              </w:rPr>
              <w:t xml:space="preserve">Fuel tank levels should be inspected. Refuelling logs should confirm that fuel levels are </w:t>
            </w:r>
            <w:r w:rsidR="00A931E8" w:rsidRPr="00B97367">
              <w:rPr>
                <w:szCs w:val="24"/>
              </w:rPr>
              <w:t>always maintained above the minimum specified level</w:t>
            </w:r>
            <w:r w:rsidRPr="00B97367">
              <w:rPr>
                <w:szCs w:val="24"/>
              </w:rPr>
              <w:t>. Instructions should identify at tank level refuelling requirements, to ensure sufficient reserves between reordering and refuelling, allowing for maintenance running.</w:t>
            </w:r>
          </w:p>
        </w:tc>
      </w:tr>
      <w:tr w:rsidR="005A225F" w:rsidRPr="00B97367" w14:paraId="7C6B2E48" w14:textId="77777777" w:rsidTr="00F92C59">
        <w:trPr>
          <w:cantSplit/>
        </w:trPr>
        <w:tc>
          <w:tcPr>
            <w:tcW w:w="863" w:type="pct"/>
          </w:tcPr>
          <w:p w14:paraId="3895AE1D" w14:textId="77777777" w:rsidR="005A225F" w:rsidRPr="00B97367" w:rsidRDefault="005A225F" w:rsidP="00F92C59">
            <w:pPr>
              <w:spacing w:before="60" w:after="60"/>
              <w:rPr>
                <w:szCs w:val="24"/>
              </w:rPr>
            </w:pPr>
            <w:r w:rsidRPr="00B97367">
              <w:rPr>
                <w:szCs w:val="24"/>
              </w:rPr>
              <w:t xml:space="preserve">High fuel level </w:t>
            </w:r>
          </w:p>
        </w:tc>
        <w:tc>
          <w:tcPr>
            <w:tcW w:w="2068" w:type="pct"/>
          </w:tcPr>
          <w:p w14:paraId="6145526B" w14:textId="77777777" w:rsidR="005A225F" w:rsidRPr="00B97367" w:rsidRDefault="005A225F" w:rsidP="00F92C59">
            <w:pPr>
              <w:spacing w:before="60" w:after="60"/>
              <w:rPr>
                <w:szCs w:val="24"/>
              </w:rPr>
            </w:pPr>
            <w:r w:rsidRPr="00B97367">
              <w:rPr>
                <w:szCs w:val="24"/>
              </w:rPr>
              <w:t>An alarm should be provided to warn of overfilling. There should be a means of removing excess fuel.</w:t>
            </w:r>
          </w:p>
        </w:tc>
        <w:tc>
          <w:tcPr>
            <w:tcW w:w="2069" w:type="pct"/>
          </w:tcPr>
          <w:p w14:paraId="3B77C271" w14:textId="52A9FC6D" w:rsidR="005A225F" w:rsidRPr="00B97367" w:rsidRDefault="005A225F" w:rsidP="00F92C59">
            <w:pPr>
              <w:spacing w:before="60" w:after="60"/>
              <w:rPr>
                <w:szCs w:val="24"/>
              </w:rPr>
            </w:pPr>
            <w:r w:rsidRPr="00B97367">
              <w:rPr>
                <w:szCs w:val="24"/>
              </w:rPr>
              <w:t xml:space="preserve">Overfilling of the fuel tanks may be detrimental to the reliable operation of the EPG, </w:t>
            </w:r>
            <w:r w:rsidR="00F92C59">
              <w:rPr>
                <w:szCs w:val="24"/>
              </w:rPr>
              <w:t>for example,</w:t>
            </w:r>
            <w:r w:rsidRPr="00B97367">
              <w:rPr>
                <w:szCs w:val="24"/>
              </w:rPr>
              <w:t xml:space="preserve"> blocking of air filters on liquid fuel tanks may generate a vacuum as fuel levels drop. Refuelling logs should be inspected to ensure that refuelling is adequately controlled to ensure that tanks are not overfilled.</w:t>
            </w:r>
          </w:p>
        </w:tc>
      </w:tr>
      <w:tr w:rsidR="005A225F" w:rsidRPr="00B97367" w14:paraId="59CEB641" w14:textId="77777777" w:rsidTr="00F92C59">
        <w:trPr>
          <w:cantSplit/>
        </w:trPr>
        <w:tc>
          <w:tcPr>
            <w:tcW w:w="863" w:type="pct"/>
          </w:tcPr>
          <w:p w14:paraId="36DB7A11" w14:textId="77777777" w:rsidR="005A225F" w:rsidRPr="00B97367" w:rsidRDefault="005A225F" w:rsidP="00F92C59">
            <w:pPr>
              <w:spacing w:before="60" w:after="60"/>
              <w:rPr>
                <w:szCs w:val="24"/>
              </w:rPr>
            </w:pPr>
            <w:r w:rsidRPr="00B97367">
              <w:rPr>
                <w:szCs w:val="24"/>
              </w:rPr>
              <w:t>Controls not in auto</w:t>
            </w:r>
          </w:p>
        </w:tc>
        <w:tc>
          <w:tcPr>
            <w:tcW w:w="2068" w:type="pct"/>
          </w:tcPr>
          <w:p w14:paraId="1CE6A609" w14:textId="47F81325" w:rsidR="005A225F" w:rsidRPr="00B97367" w:rsidRDefault="005A225F" w:rsidP="00F92C59">
            <w:pPr>
              <w:spacing w:before="60" w:after="60"/>
              <w:rPr>
                <w:szCs w:val="24"/>
              </w:rPr>
            </w:pPr>
            <w:r w:rsidRPr="00B97367">
              <w:rPr>
                <w:szCs w:val="24"/>
              </w:rPr>
              <w:t xml:space="preserve">On completion of maintenance operations, EPGS controls should be reset to their normal (auto) state so that they will respond to any demand. </w:t>
            </w:r>
            <w:r w:rsidRPr="00B97367">
              <w:rPr>
                <w:szCs w:val="24"/>
              </w:rPr>
              <w:br/>
              <w:t xml:space="preserve">Controls should be </w:t>
            </w:r>
            <w:r w:rsidR="00A931E8" w:rsidRPr="00B97367">
              <w:rPr>
                <w:szCs w:val="24"/>
              </w:rPr>
              <w:t>clear, unambiguous,</w:t>
            </w:r>
            <w:r w:rsidRPr="00B97367">
              <w:rPr>
                <w:szCs w:val="24"/>
              </w:rPr>
              <w:t xml:space="preserve"> and positioned where they can be readily seen.</w:t>
            </w:r>
          </w:p>
        </w:tc>
        <w:tc>
          <w:tcPr>
            <w:tcW w:w="2069" w:type="pct"/>
          </w:tcPr>
          <w:p w14:paraId="577C6229" w14:textId="77777777" w:rsidR="005A225F" w:rsidRPr="00B97367" w:rsidRDefault="005A225F" w:rsidP="00F92C59">
            <w:pPr>
              <w:spacing w:before="60" w:after="60"/>
              <w:rPr>
                <w:szCs w:val="24"/>
              </w:rPr>
            </w:pPr>
            <w:r w:rsidRPr="00B97367">
              <w:rPr>
                <w:szCs w:val="24"/>
              </w:rPr>
              <w:t>Inspectors should ensure that this is identified in the maintenance instructions and recorded as completed in the relevant logs. Regular checks should also be carried out, to an appropriate timescale, to ensure that controls are always in the “auto” position during normal plant operation states.</w:t>
            </w:r>
          </w:p>
        </w:tc>
      </w:tr>
      <w:tr w:rsidR="005A225F" w:rsidRPr="00B97367" w14:paraId="3604403D" w14:textId="77777777" w:rsidTr="00F92C59">
        <w:trPr>
          <w:cantSplit/>
        </w:trPr>
        <w:tc>
          <w:tcPr>
            <w:tcW w:w="863" w:type="pct"/>
          </w:tcPr>
          <w:p w14:paraId="6A32C303" w14:textId="77777777" w:rsidR="005A225F" w:rsidRPr="00B97367" w:rsidRDefault="005A225F" w:rsidP="00F92C59">
            <w:pPr>
              <w:spacing w:before="60" w:after="60"/>
              <w:rPr>
                <w:szCs w:val="24"/>
              </w:rPr>
            </w:pPr>
            <w:r w:rsidRPr="00B97367">
              <w:rPr>
                <w:szCs w:val="24"/>
              </w:rPr>
              <w:lastRenderedPageBreak/>
              <w:t>Ancillary equipment</w:t>
            </w:r>
          </w:p>
        </w:tc>
        <w:tc>
          <w:tcPr>
            <w:tcW w:w="2068" w:type="pct"/>
          </w:tcPr>
          <w:p w14:paraId="38703D68" w14:textId="77777777" w:rsidR="005A225F" w:rsidRPr="00B97367" w:rsidRDefault="005A225F" w:rsidP="00F92C59">
            <w:pPr>
              <w:spacing w:before="60" w:after="60"/>
              <w:rPr>
                <w:szCs w:val="24"/>
              </w:rPr>
            </w:pPr>
            <w:r w:rsidRPr="00B97367">
              <w:rPr>
                <w:szCs w:val="24"/>
              </w:rPr>
              <w:t>Inspectors should review the design of ancillary systems to ensure they cannot compromise the reliability of the principal EPG systems, for example:</w:t>
            </w:r>
          </w:p>
          <w:p w14:paraId="44F08729" w14:textId="4B123106" w:rsidR="005A225F" w:rsidRPr="00B97367" w:rsidRDefault="005A225F" w:rsidP="00F92C59">
            <w:pPr>
              <w:numPr>
                <w:ilvl w:val="0"/>
                <w:numId w:val="18"/>
              </w:numPr>
              <w:spacing w:before="60" w:after="60" w:line="240" w:lineRule="auto"/>
              <w:rPr>
                <w:szCs w:val="24"/>
              </w:rPr>
            </w:pPr>
            <w:r w:rsidRPr="00B97367">
              <w:rPr>
                <w:szCs w:val="24"/>
              </w:rPr>
              <w:t xml:space="preserve">heating, </w:t>
            </w:r>
            <w:r w:rsidR="00762E65" w:rsidRPr="00B97367">
              <w:rPr>
                <w:szCs w:val="24"/>
              </w:rPr>
              <w:t>ventilation,</w:t>
            </w:r>
            <w:r w:rsidRPr="00B97367">
              <w:rPr>
                <w:szCs w:val="24"/>
              </w:rPr>
              <w:t xml:space="preserve"> and air conditioning (HVAC) system should ensure that suitable environmental conditions are maintained throughout the extreme weather events identified by the safety case.</w:t>
            </w:r>
          </w:p>
          <w:p w14:paraId="5A7E1B91" w14:textId="5B2315F4" w:rsidR="005A225F" w:rsidRPr="00B97367" w:rsidRDefault="005A225F" w:rsidP="00F92C59">
            <w:pPr>
              <w:numPr>
                <w:ilvl w:val="0"/>
                <w:numId w:val="18"/>
              </w:numPr>
              <w:spacing w:before="60" w:after="60" w:line="240" w:lineRule="auto"/>
              <w:rPr>
                <w:szCs w:val="24"/>
              </w:rPr>
            </w:pPr>
            <w:r w:rsidRPr="00B97367">
              <w:rPr>
                <w:szCs w:val="24"/>
              </w:rPr>
              <w:t xml:space="preserve">a means of detecting leaks and build-up of liquids in drainage systems should be </w:t>
            </w:r>
            <w:r w:rsidR="00DF753A" w:rsidRPr="00B97367">
              <w:rPr>
                <w:szCs w:val="24"/>
              </w:rPr>
              <w:t>provided.</w:t>
            </w:r>
          </w:p>
          <w:p w14:paraId="32F46431" w14:textId="77777777" w:rsidR="005A225F" w:rsidRPr="00B97367" w:rsidRDefault="005A225F" w:rsidP="00F92C59">
            <w:pPr>
              <w:numPr>
                <w:ilvl w:val="0"/>
                <w:numId w:val="18"/>
              </w:numPr>
              <w:spacing w:before="60" w:after="60" w:line="240" w:lineRule="auto"/>
              <w:rPr>
                <w:szCs w:val="24"/>
              </w:rPr>
            </w:pPr>
            <w:r w:rsidRPr="00B97367">
              <w:rPr>
                <w:szCs w:val="24"/>
              </w:rPr>
              <w:t>ancillary systems should be positioned and/or protected to ensure that they cannot present a threat to the principal EPG system.</w:t>
            </w:r>
          </w:p>
        </w:tc>
        <w:tc>
          <w:tcPr>
            <w:tcW w:w="2069" w:type="pct"/>
          </w:tcPr>
          <w:p w14:paraId="64B46F76" w14:textId="77777777" w:rsidR="005A225F" w:rsidRPr="00B97367" w:rsidRDefault="005A225F" w:rsidP="00F92C59">
            <w:pPr>
              <w:spacing w:before="60" w:after="60"/>
              <w:rPr>
                <w:szCs w:val="24"/>
              </w:rPr>
            </w:pPr>
            <w:r w:rsidRPr="00B97367">
              <w:rPr>
                <w:szCs w:val="24"/>
              </w:rPr>
              <w:t>Inspectors should review the ancillary equipment to confirm that it is being maintained in a satisfactory condition and does not present a potential threat to the principal EPG system, for example:</w:t>
            </w:r>
          </w:p>
          <w:p w14:paraId="7924DC87" w14:textId="0EC1F20C" w:rsidR="005A225F" w:rsidRPr="00B97367" w:rsidRDefault="005A225F" w:rsidP="00F92C59">
            <w:pPr>
              <w:numPr>
                <w:ilvl w:val="0"/>
                <w:numId w:val="17"/>
              </w:numPr>
              <w:spacing w:before="60" w:after="60" w:line="240" w:lineRule="auto"/>
              <w:rPr>
                <w:szCs w:val="24"/>
              </w:rPr>
            </w:pPr>
            <w:r w:rsidRPr="00B97367">
              <w:rPr>
                <w:szCs w:val="24"/>
              </w:rPr>
              <w:t xml:space="preserve">a faulty heating system may result in “clouding” of diesel fuel when external temperatures are very </w:t>
            </w:r>
            <w:r w:rsidR="00DF753A" w:rsidRPr="00B97367">
              <w:rPr>
                <w:szCs w:val="24"/>
              </w:rPr>
              <w:t>cold.</w:t>
            </w:r>
          </w:p>
          <w:p w14:paraId="162D1F02" w14:textId="0005CDB9" w:rsidR="005A225F" w:rsidRPr="00B97367" w:rsidRDefault="005A225F" w:rsidP="00F92C59">
            <w:pPr>
              <w:numPr>
                <w:ilvl w:val="0"/>
                <w:numId w:val="17"/>
              </w:numPr>
              <w:spacing w:before="60" w:after="60" w:line="240" w:lineRule="auto"/>
              <w:rPr>
                <w:szCs w:val="24"/>
              </w:rPr>
            </w:pPr>
            <w:r w:rsidRPr="00B97367">
              <w:rPr>
                <w:szCs w:val="24"/>
              </w:rPr>
              <w:t xml:space="preserve">a significant quantity of diesel in a drainage system may present a fire </w:t>
            </w:r>
            <w:r w:rsidR="00DF753A" w:rsidRPr="00B97367">
              <w:rPr>
                <w:szCs w:val="24"/>
              </w:rPr>
              <w:t>risk.</w:t>
            </w:r>
            <w:r w:rsidRPr="00B97367">
              <w:rPr>
                <w:szCs w:val="24"/>
              </w:rPr>
              <w:t xml:space="preserve"> </w:t>
            </w:r>
          </w:p>
          <w:p w14:paraId="5C0B3BDC" w14:textId="77777777" w:rsidR="005A225F" w:rsidRPr="00B97367" w:rsidRDefault="005A225F" w:rsidP="00F92C59">
            <w:pPr>
              <w:keepNext/>
              <w:numPr>
                <w:ilvl w:val="0"/>
                <w:numId w:val="17"/>
              </w:numPr>
              <w:spacing w:before="60" w:after="60" w:line="240" w:lineRule="auto"/>
              <w:rPr>
                <w:szCs w:val="24"/>
              </w:rPr>
            </w:pPr>
            <w:r w:rsidRPr="00B97367">
              <w:rPr>
                <w:szCs w:val="24"/>
              </w:rPr>
              <w:t>a poorly secured item of equipment may become a projectile during a seismic event.</w:t>
            </w:r>
          </w:p>
        </w:tc>
      </w:tr>
    </w:tbl>
    <w:p w14:paraId="7F8B77BE" w14:textId="07ACF143" w:rsidR="005A225F" w:rsidRDefault="005A225F" w:rsidP="005A225F">
      <w:pPr>
        <w:rPr>
          <w:b/>
        </w:rPr>
      </w:pPr>
    </w:p>
    <w:p w14:paraId="3BB3C97F" w14:textId="77777777" w:rsidR="00B97367" w:rsidRDefault="00B97367" w:rsidP="0044002A">
      <w:pPr>
        <w:pStyle w:val="Heading2"/>
        <w:numPr>
          <w:ilvl w:val="0"/>
          <w:numId w:val="0"/>
        </w:numPr>
        <w:ind w:left="851"/>
        <w:sectPr w:rsidR="00B97367" w:rsidSect="00B97367">
          <w:pgSz w:w="16838" w:h="11906" w:orient="landscape"/>
          <w:pgMar w:top="1440" w:right="1440" w:bottom="1440" w:left="1440" w:header="708" w:footer="708" w:gutter="0"/>
          <w:cols w:space="708"/>
          <w:docGrid w:linePitch="360"/>
        </w:sectPr>
      </w:pPr>
    </w:p>
    <w:p w14:paraId="4AF3A49E" w14:textId="2195AE1D" w:rsidR="00B4349E" w:rsidRPr="0018651D" w:rsidRDefault="00265297" w:rsidP="0044002A">
      <w:pPr>
        <w:pStyle w:val="Heading1"/>
        <w:numPr>
          <w:ilvl w:val="0"/>
          <w:numId w:val="0"/>
        </w:numPr>
      </w:pPr>
      <w:bookmarkStart w:id="21" w:name="_Toc125529442"/>
      <w:bookmarkStart w:id="22" w:name="_Toc225406024"/>
      <w:r w:rsidRPr="00B4349E">
        <w:lastRenderedPageBreak/>
        <w:t>Appendix 2</w:t>
      </w:r>
      <w:r w:rsidR="00BD01CA" w:rsidRPr="00B4349E">
        <w:t xml:space="preserve"> – </w:t>
      </w:r>
      <w:bookmarkEnd w:id="21"/>
      <w:r w:rsidR="00B4349E" w:rsidRPr="00B4349E">
        <w:t xml:space="preserve">Guidance on the </w:t>
      </w:r>
      <w:r w:rsidR="00B4349E">
        <w:t>use of biodiesel</w:t>
      </w:r>
      <w:bookmarkEnd w:id="22"/>
    </w:p>
    <w:p w14:paraId="7FFF2F8A" w14:textId="4E200011" w:rsidR="00B4349E" w:rsidRDefault="00B4349E" w:rsidP="00F92C59">
      <w:pPr>
        <w:pStyle w:val="F9-Paragraph"/>
        <w:numPr>
          <w:ilvl w:val="0"/>
          <w:numId w:val="39"/>
        </w:numPr>
        <w:ind w:left="851" w:hanging="851"/>
      </w:pPr>
      <w:r>
        <w:t xml:space="preserve">There are </w:t>
      </w:r>
      <w:r w:rsidR="00A931E8">
        <w:t>several</w:t>
      </w:r>
      <w:r>
        <w:t xml:space="preserve"> issues related to the use of biodiesel </w:t>
      </w:r>
      <w:sdt>
        <w:sdtPr>
          <w:id w:val="-554010286"/>
          <w:citation/>
        </w:sdtPr>
        <w:sdtContent>
          <w:r w:rsidR="00F21A75">
            <w:fldChar w:fldCharType="begin"/>
          </w:r>
          <w:r w:rsidR="00F92C59">
            <w:instrText xml:space="preserve">CITATION ONR3 \l 2057 </w:instrText>
          </w:r>
          <w:r w:rsidR="00F21A75">
            <w:fldChar w:fldCharType="separate"/>
          </w:r>
          <w:r w:rsidR="00F92C59">
            <w:rPr>
              <w:noProof/>
            </w:rPr>
            <w:t>[12]</w:t>
          </w:r>
          <w:r w:rsidR="00F21A75">
            <w:fldChar w:fldCharType="end"/>
          </w:r>
        </w:sdtContent>
      </w:sdt>
      <w:r w:rsidR="00F21A75">
        <w:t xml:space="preserve">. </w:t>
      </w:r>
      <w:r w:rsidR="00F92C59">
        <w:br/>
      </w:r>
      <w:r>
        <w:t>Licensees should be aware of these issues and have appropriate measures in place to address them. For example, Emergency DG manufacturers do not recommend the use of biodiesel for NPP standby application.</w:t>
      </w:r>
    </w:p>
    <w:p w14:paraId="7BCFC1C8" w14:textId="595F2B36" w:rsidR="00B4349E" w:rsidRDefault="00B4349E" w:rsidP="00F92C59">
      <w:pPr>
        <w:pStyle w:val="F9-Paragraph"/>
      </w:pPr>
      <w:r w:rsidRPr="00750F6E">
        <w:t xml:space="preserve">Biodiesel fuels contain less energy than petroleum </w:t>
      </w:r>
      <w:r>
        <w:t xml:space="preserve">derived </w:t>
      </w:r>
      <w:r w:rsidRPr="00750F6E">
        <w:t>diesel</w:t>
      </w:r>
      <w:r>
        <w:t xml:space="preserve">. This will affect the minimum fuel stock levels require by the safety case, operating </w:t>
      </w:r>
      <w:r w:rsidR="00762E65">
        <w:t>rules,</w:t>
      </w:r>
      <w:r>
        <w:t xml:space="preserve"> and operating instructions. Additional storage capacity may be required.</w:t>
      </w:r>
    </w:p>
    <w:p w14:paraId="6C4A1136" w14:textId="7E897F7F" w:rsidR="00B4349E" w:rsidRDefault="00B4349E" w:rsidP="00F92C59">
      <w:pPr>
        <w:pStyle w:val="F9-Paragraph"/>
      </w:pPr>
      <w:r>
        <w:t xml:space="preserve">Biodiesel </w:t>
      </w:r>
      <w:r w:rsidRPr="00750F6E">
        <w:t xml:space="preserve">can have a cleaning effect that loosens accumulated sediment in fuel oil storage tanks. This sediment can then plug filters and other </w:t>
      </w:r>
      <w:r>
        <w:t>devices</w:t>
      </w:r>
      <w:r w:rsidRPr="00750F6E">
        <w:t xml:space="preserve"> in the </w:t>
      </w:r>
      <w:r>
        <w:t>DG</w:t>
      </w:r>
      <w:r w:rsidRPr="00750F6E">
        <w:t xml:space="preserve"> system</w:t>
      </w:r>
      <w:r>
        <w:t xml:space="preserve"> thereby reducing reliability.</w:t>
      </w:r>
    </w:p>
    <w:p w14:paraId="0EAE3E9F" w14:textId="77777777" w:rsidR="00363124" w:rsidRDefault="00B4349E" w:rsidP="00F92C59">
      <w:pPr>
        <w:pStyle w:val="F9-Paragraph"/>
      </w:pPr>
      <w:r w:rsidRPr="00D81CAA">
        <w:t xml:space="preserve">Biodiesel fuel has an affinity to absorb moisture and </w:t>
      </w:r>
      <w:r>
        <w:t xml:space="preserve">promote </w:t>
      </w:r>
      <w:r w:rsidRPr="00D81CAA">
        <w:t>bacteria grow</w:t>
      </w:r>
      <w:r>
        <w:t>th.</w:t>
      </w:r>
    </w:p>
    <w:p w14:paraId="743C5D54" w14:textId="0DFB28D9" w:rsidR="00B4349E" w:rsidRDefault="00B4349E" w:rsidP="00F92C59">
      <w:pPr>
        <w:pStyle w:val="F9-Paragraph"/>
      </w:pPr>
      <w:r>
        <w:t>Biodiesel</w:t>
      </w:r>
      <w:r w:rsidRPr="00FF1EAD">
        <w:t xml:space="preserve"> is biodegradable, and the presence of water, heat, oxygen, and </w:t>
      </w:r>
      <w:r>
        <w:t xml:space="preserve">other impurities accelerate </w:t>
      </w:r>
      <w:r w:rsidRPr="00FF1EAD">
        <w:t>degradation.</w:t>
      </w:r>
      <w:r>
        <w:t xml:space="preserve"> Biodiesel might compromise DG reliability if it has been stored for an extended </w:t>
      </w:r>
      <w:r w:rsidR="00A931E8">
        <w:t>period</w:t>
      </w:r>
      <w:r>
        <w:t>.</w:t>
      </w:r>
    </w:p>
    <w:p w14:paraId="4AD56629" w14:textId="62339AD0" w:rsidR="00B4349E" w:rsidRDefault="00B4349E" w:rsidP="00F92C59">
      <w:pPr>
        <w:pStyle w:val="F9-Paragraph"/>
      </w:pPr>
      <w:r>
        <w:t xml:space="preserve">EDGs may be preheated for standby mode applications. With biodiesel heating the fuel increases the risk of clogging of parts, </w:t>
      </w:r>
      <w:r w:rsidR="00762E65">
        <w:t>injectors,</w:t>
      </w:r>
      <w:r>
        <w:t xml:space="preserve"> and filters.</w:t>
      </w:r>
    </w:p>
    <w:p w14:paraId="77BD1C77" w14:textId="6EA902FF" w:rsidR="00B4349E" w:rsidRDefault="00B4349E" w:rsidP="00F92C59">
      <w:pPr>
        <w:pStyle w:val="F9-Paragraph"/>
      </w:pPr>
      <w:r>
        <w:t>Biodiesel</w:t>
      </w:r>
      <w:r w:rsidRPr="00750F6E">
        <w:t xml:space="preserve"> contains suspended particles of water from the manufacturing process. </w:t>
      </w:r>
      <w:r>
        <w:t>Over time, t</w:t>
      </w:r>
      <w:r w:rsidRPr="00750F6E">
        <w:t>his water will fall out of suspension and form “dirty water” in the fuel oil storage tank, which eventually leads to the formation and growth of algae.</w:t>
      </w:r>
    </w:p>
    <w:p w14:paraId="2CF9FED0" w14:textId="64E4F5A2" w:rsidR="00B4349E" w:rsidRDefault="00B4349E" w:rsidP="00F92C59">
      <w:pPr>
        <w:pStyle w:val="F9-Paragraph"/>
      </w:pPr>
      <w:r>
        <w:t>Biodiesel has</w:t>
      </w:r>
      <w:r w:rsidRPr="00A73B53">
        <w:t xml:space="preserve"> different chemical characte</w:t>
      </w:r>
      <w:r>
        <w:t>ristics from diesel and</w:t>
      </w:r>
      <w:r w:rsidRPr="00A73B53">
        <w:t xml:space="preserve"> can interact with materials in a diffe</w:t>
      </w:r>
      <w:r>
        <w:t>rent way. It can corrode</w:t>
      </w:r>
      <w:r w:rsidRPr="00A73B53">
        <w:t xml:space="preserve"> and tribological</w:t>
      </w:r>
      <w:r>
        <w:t>ly attack</w:t>
      </w:r>
      <w:r w:rsidRPr="00A73B53">
        <w:t xml:space="preserve"> metallic components and degrade elastomer parts.</w:t>
      </w:r>
      <w:r>
        <w:t xml:space="preserve"> DG components may need to be replaced.</w:t>
      </w:r>
    </w:p>
    <w:p w14:paraId="0DB13587" w14:textId="3607A817" w:rsidR="00B4349E" w:rsidRDefault="00B4349E" w:rsidP="00F92C59">
      <w:pPr>
        <w:pStyle w:val="F9-Paragraph"/>
      </w:pPr>
      <w:r w:rsidRPr="003A4BCE">
        <w:t xml:space="preserve">Brass, bronze, copper, lead, tin, and zinc in tanks and fittings </w:t>
      </w:r>
      <w:r>
        <w:t>can</w:t>
      </w:r>
      <w:r w:rsidRPr="003A4BCE">
        <w:t xml:space="preserve"> accelerate the oxidation process of </w:t>
      </w:r>
      <w:r>
        <w:t xml:space="preserve">biodiesel, creating solids, </w:t>
      </w:r>
      <w:r w:rsidR="00762E65">
        <w:t>gels,</w:t>
      </w:r>
      <w:r>
        <w:t xml:space="preserve"> and salts.</w:t>
      </w:r>
    </w:p>
    <w:p w14:paraId="625F25DA" w14:textId="086AB98F" w:rsidR="00B4349E" w:rsidRDefault="00B4349E" w:rsidP="00F92C59">
      <w:pPr>
        <w:pStyle w:val="F9-Paragraph"/>
      </w:pPr>
      <w:r>
        <w:t>Biodiesel</w:t>
      </w:r>
      <w:r w:rsidRPr="003A4BCE">
        <w:t xml:space="preserve">s have higher cloud points (the temperature at which solid particles start to form, or gel) than </w:t>
      </w:r>
      <w:r>
        <w:t>conventional</w:t>
      </w:r>
      <w:r w:rsidRPr="003A4BCE">
        <w:t xml:space="preserve"> diesel.</w:t>
      </w:r>
      <w:r>
        <w:t xml:space="preserve"> </w:t>
      </w:r>
      <w:r w:rsidRPr="003A4BCE">
        <w:t xml:space="preserve">Clouding may also combine with suspended particles of water </w:t>
      </w:r>
      <w:r>
        <w:t>to prevent engine starting in cold temperature conditions.</w:t>
      </w:r>
    </w:p>
    <w:p w14:paraId="38AD0CB7" w14:textId="107E83E3" w:rsidR="008B2F41" w:rsidRDefault="0018651D" w:rsidP="00F92C59">
      <w:pPr>
        <w:pStyle w:val="F9-Paragraph"/>
      </w:pPr>
      <w:r>
        <w:t xml:space="preserve">Biodiesel </w:t>
      </w:r>
      <w:r w:rsidR="00B4349E" w:rsidRPr="003A4BCE">
        <w:t>is a solvent</w:t>
      </w:r>
      <w:r w:rsidR="00B4349E">
        <w:t xml:space="preserve"> and might damage</w:t>
      </w:r>
      <w:r w:rsidR="00B4349E" w:rsidRPr="003A4BCE">
        <w:t xml:space="preserve"> paint</w:t>
      </w:r>
      <w:r w:rsidR="00B4349E">
        <w:t xml:space="preserve"> </w:t>
      </w:r>
      <w:r w:rsidR="002016C9">
        <w:t xml:space="preserve">(for example, </w:t>
      </w:r>
      <w:r w:rsidR="00B4349E">
        <w:t>internal finishes of storage tanks)</w:t>
      </w:r>
      <w:r w:rsidR="00B4349E" w:rsidRPr="003A4BCE">
        <w:t>.</w:t>
      </w:r>
    </w:p>
    <w:p w14:paraId="684D5588" w14:textId="77777777" w:rsidR="00F92C59" w:rsidRDefault="00F92C59" w:rsidP="00F92C59">
      <w:pPr>
        <w:pStyle w:val="F9-Paragraph"/>
        <w:numPr>
          <w:ilvl w:val="0"/>
          <w:numId w:val="0"/>
        </w:numPr>
        <w:ind w:left="851" w:hanging="851"/>
        <w:sectPr w:rsidR="00F92C59" w:rsidSect="00201F06">
          <w:pgSz w:w="11906" w:h="16838" w:code="9"/>
          <w:pgMar w:top="1440" w:right="1440" w:bottom="1440" w:left="1440" w:header="397" w:footer="397" w:gutter="0"/>
          <w:cols w:space="312"/>
          <w:docGrid w:linePitch="360"/>
        </w:sectPr>
      </w:pPr>
    </w:p>
    <w:bookmarkStart w:id="23" w:name="_Toc225406025" w:displacedByCustomXml="next"/>
    <w:sdt>
      <w:sdtPr>
        <w:rPr>
          <w:color w:val="auto"/>
          <w:sz w:val="24"/>
          <w:szCs w:val="24"/>
        </w:rPr>
        <w:id w:val="-1940750619"/>
        <w:docPartObj>
          <w:docPartGallery w:val="Bibliographies"/>
          <w:docPartUnique/>
        </w:docPartObj>
      </w:sdtPr>
      <w:sdtContent>
        <w:p w14:paraId="79D7326C" w14:textId="77777777" w:rsidR="00F92C59" w:rsidRDefault="00F92C59" w:rsidP="00F92C59">
          <w:pPr>
            <w:pStyle w:val="Heading1"/>
            <w:numPr>
              <w:ilvl w:val="0"/>
              <w:numId w:val="0"/>
            </w:numPr>
          </w:pPr>
          <w:r>
            <w:t>References</w:t>
          </w:r>
          <w:bookmarkEnd w:id="23"/>
        </w:p>
        <w:sdt>
          <w:sdtPr>
            <w:id w:val="-573587230"/>
            <w:bibliography/>
          </w:sdtPr>
          <w:sdtContent>
            <w:p w14:paraId="28561F1B" w14:textId="77777777" w:rsidR="00F92C59" w:rsidRDefault="00F92C59" w:rsidP="00F92C59">
              <w:pPr>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F92C59" w14:paraId="4B5527A7" w14:textId="77777777">
                <w:trPr>
                  <w:divId w:val="1213225869"/>
                  <w:tblCellSpacing w:w="15" w:type="dxa"/>
                </w:trPr>
                <w:tc>
                  <w:tcPr>
                    <w:tcW w:w="50" w:type="pct"/>
                    <w:hideMark/>
                  </w:tcPr>
                  <w:p w14:paraId="4B2E79D7" w14:textId="2F59EFED" w:rsidR="00F92C59" w:rsidRDefault="00F92C59" w:rsidP="00F92C59">
                    <w:pPr>
                      <w:pStyle w:val="Bibliography"/>
                      <w:spacing w:after="120"/>
                      <w:rPr>
                        <w:noProof/>
                        <w:szCs w:val="24"/>
                      </w:rPr>
                    </w:pPr>
                    <w:r>
                      <w:rPr>
                        <w:noProof/>
                      </w:rPr>
                      <w:t xml:space="preserve">[1] </w:t>
                    </w:r>
                  </w:p>
                </w:tc>
                <w:tc>
                  <w:tcPr>
                    <w:tcW w:w="0" w:type="auto"/>
                    <w:hideMark/>
                  </w:tcPr>
                  <w:p w14:paraId="51051721" w14:textId="77777777" w:rsidR="00F92C59" w:rsidRDefault="00F92C59" w:rsidP="00F92C59">
                    <w:pPr>
                      <w:pStyle w:val="Bibliography"/>
                      <w:spacing w:after="120"/>
                      <w:rPr>
                        <w:noProof/>
                      </w:rPr>
                    </w:pPr>
                    <w:r>
                      <w:rPr>
                        <w:noProof/>
                      </w:rPr>
                      <w:t>ONR, “Safety Assessment Principles (SAPs) for Nuclear Facilities - 2014 Edition (Revision 1),” 2020.</w:t>
                    </w:r>
                  </w:p>
                </w:tc>
              </w:tr>
              <w:tr w:rsidR="00F92C59" w14:paraId="6A300FF8" w14:textId="77777777">
                <w:trPr>
                  <w:divId w:val="1213225869"/>
                  <w:tblCellSpacing w:w="15" w:type="dxa"/>
                </w:trPr>
                <w:tc>
                  <w:tcPr>
                    <w:tcW w:w="50" w:type="pct"/>
                    <w:hideMark/>
                  </w:tcPr>
                  <w:p w14:paraId="1CDF0344" w14:textId="77777777" w:rsidR="00F92C59" w:rsidRDefault="00F92C59" w:rsidP="00F92C59">
                    <w:pPr>
                      <w:pStyle w:val="Bibliography"/>
                      <w:spacing w:after="120"/>
                      <w:rPr>
                        <w:noProof/>
                      </w:rPr>
                    </w:pPr>
                    <w:r>
                      <w:rPr>
                        <w:noProof/>
                      </w:rPr>
                      <w:t xml:space="preserve">[2] </w:t>
                    </w:r>
                  </w:p>
                </w:tc>
                <w:tc>
                  <w:tcPr>
                    <w:tcW w:w="0" w:type="auto"/>
                    <w:hideMark/>
                  </w:tcPr>
                  <w:p w14:paraId="328D1A20" w14:textId="77777777" w:rsidR="00F92C59" w:rsidRDefault="00F92C59" w:rsidP="00F92C59">
                    <w:pPr>
                      <w:pStyle w:val="Bibliography"/>
                      <w:spacing w:after="120"/>
                      <w:rPr>
                        <w:noProof/>
                      </w:rPr>
                    </w:pPr>
                    <w:r>
                      <w:rPr>
                        <w:noProof/>
                      </w:rPr>
                      <w:t xml:space="preserve">ONR, “ONR-RD-REF-001 - An introduction to ONR’s technical assessment and inspection guides,” [Online]. </w:t>
                    </w:r>
                  </w:p>
                </w:tc>
              </w:tr>
              <w:tr w:rsidR="00F92C59" w14:paraId="1CB854A6" w14:textId="77777777">
                <w:trPr>
                  <w:divId w:val="1213225869"/>
                  <w:tblCellSpacing w:w="15" w:type="dxa"/>
                </w:trPr>
                <w:tc>
                  <w:tcPr>
                    <w:tcW w:w="50" w:type="pct"/>
                    <w:hideMark/>
                  </w:tcPr>
                  <w:p w14:paraId="50E18ED6" w14:textId="77777777" w:rsidR="00F92C59" w:rsidRDefault="00F92C59" w:rsidP="00F92C59">
                    <w:pPr>
                      <w:pStyle w:val="Bibliography"/>
                      <w:spacing w:after="120"/>
                      <w:rPr>
                        <w:noProof/>
                      </w:rPr>
                    </w:pPr>
                    <w:r>
                      <w:rPr>
                        <w:noProof/>
                      </w:rPr>
                      <w:t xml:space="preserve">[3] </w:t>
                    </w:r>
                  </w:p>
                </w:tc>
                <w:tc>
                  <w:tcPr>
                    <w:tcW w:w="0" w:type="auto"/>
                    <w:hideMark/>
                  </w:tcPr>
                  <w:p w14:paraId="7831773D" w14:textId="77777777" w:rsidR="00F92C59" w:rsidRDefault="00F92C59" w:rsidP="00F92C59">
                    <w:pPr>
                      <w:pStyle w:val="Bibliography"/>
                      <w:spacing w:after="120"/>
                      <w:rPr>
                        <w:noProof/>
                      </w:rPr>
                    </w:pPr>
                    <w:r>
                      <w:rPr>
                        <w:noProof/>
                      </w:rPr>
                      <w:t>ONR, “NS-TAST-GD-019 Essential Services”.</w:t>
                    </w:r>
                  </w:p>
                </w:tc>
              </w:tr>
              <w:tr w:rsidR="00F92C59" w14:paraId="0E4DF36D" w14:textId="77777777">
                <w:trPr>
                  <w:divId w:val="1213225869"/>
                  <w:tblCellSpacing w:w="15" w:type="dxa"/>
                </w:trPr>
                <w:tc>
                  <w:tcPr>
                    <w:tcW w:w="50" w:type="pct"/>
                    <w:hideMark/>
                  </w:tcPr>
                  <w:p w14:paraId="669436F3" w14:textId="77777777" w:rsidR="00F92C59" w:rsidRDefault="00F92C59" w:rsidP="00F92C59">
                    <w:pPr>
                      <w:pStyle w:val="Bibliography"/>
                      <w:spacing w:after="120"/>
                      <w:rPr>
                        <w:noProof/>
                      </w:rPr>
                    </w:pPr>
                    <w:r>
                      <w:rPr>
                        <w:noProof/>
                      </w:rPr>
                      <w:t xml:space="preserve">[4] </w:t>
                    </w:r>
                  </w:p>
                </w:tc>
                <w:tc>
                  <w:tcPr>
                    <w:tcW w:w="0" w:type="auto"/>
                    <w:hideMark/>
                  </w:tcPr>
                  <w:p w14:paraId="5F0CEF87" w14:textId="77777777" w:rsidR="00F92C59" w:rsidRDefault="00F92C59" w:rsidP="00F92C59">
                    <w:pPr>
                      <w:pStyle w:val="Bibliography"/>
                      <w:spacing w:after="120"/>
                      <w:rPr>
                        <w:noProof/>
                      </w:rPr>
                    </w:pPr>
                    <w:r>
                      <w:rPr>
                        <w:noProof/>
                      </w:rPr>
                      <w:t>ONR, “NS-TAST-GD-046 Computer Based Safety Systems”.</w:t>
                    </w:r>
                  </w:p>
                </w:tc>
              </w:tr>
              <w:tr w:rsidR="00F92C59" w14:paraId="2E09923E" w14:textId="77777777">
                <w:trPr>
                  <w:divId w:val="1213225869"/>
                  <w:tblCellSpacing w:w="15" w:type="dxa"/>
                </w:trPr>
                <w:tc>
                  <w:tcPr>
                    <w:tcW w:w="50" w:type="pct"/>
                    <w:hideMark/>
                  </w:tcPr>
                  <w:p w14:paraId="5F8046DB" w14:textId="77777777" w:rsidR="00F92C59" w:rsidRDefault="00F92C59" w:rsidP="00F92C59">
                    <w:pPr>
                      <w:pStyle w:val="Bibliography"/>
                      <w:spacing w:after="120"/>
                      <w:rPr>
                        <w:noProof/>
                      </w:rPr>
                    </w:pPr>
                    <w:r>
                      <w:rPr>
                        <w:noProof/>
                      </w:rPr>
                      <w:t xml:space="preserve">[5] </w:t>
                    </w:r>
                  </w:p>
                </w:tc>
                <w:tc>
                  <w:tcPr>
                    <w:tcW w:w="0" w:type="auto"/>
                    <w:hideMark/>
                  </w:tcPr>
                  <w:p w14:paraId="572B2A7B" w14:textId="77777777" w:rsidR="00F92C59" w:rsidRDefault="00F92C59" w:rsidP="00F92C59">
                    <w:pPr>
                      <w:pStyle w:val="Bibliography"/>
                      <w:spacing w:after="120"/>
                      <w:rPr>
                        <w:noProof/>
                      </w:rPr>
                    </w:pPr>
                    <w:r>
                      <w:rPr>
                        <w:noProof/>
                      </w:rPr>
                      <w:t>WENRA, “WENRA Safety Reference Levels for Existing Reactors 2020,” 2021.</w:t>
                    </w:r>
                  </w:p>
                </w:tc>
              </w:tr>
              <w:tr w:rsidR="00F92C59" w14:paraId="78BBE519" w14:textId="77777777">
                <w:trPr>
                  <w:divId w:val="1213225869"/>
                  <w:tblCellSpacing w:w="15" w:type="dxa"/>
                </w:trPr>
                <w:tc>
                  <w:tcPr>
                    <w:tcW w:w="50" w:type="pct"/>
                    <w:hideMark/>
                  </w:tcPr>
                  <w:p w14:paraId="403C1B08" w14:textId="77777777" w:rsidR="00F92C59" w:rsidRDefault="00F92C59" w:rsidP="00F92C59">
                    <w:pPr>
                      <w:pStyle w:val="Bibliography"/>
                      <w:spacing w:after="120"/>
                      <w:rPr>
                        <w:noProof/>
                      </w:rPr>
                    </w:pPr>
                    <w:r>
                      <w:rPr>
                        <w:noProof/>
                      </w:rPr>
                      <w:t xml:space="preserve">[6] </w:t>
                    </w:r>
                  </w:p>
                </w:tc>
                <w:tc>
                  <w:tcPr>
                    <w:tcW w:w="0" w:type="auto"/>
                    <w:hideMark/>
                  </w:tcPr>
                  <w:p w14:paraId="5CE5D8D2" w14:textId="77777777" w:rsidR="00F92C59" w:rsidRDefault="00F92C59" w:rsidP="00F92C59">
                    <w:pPr>
                      <w:pStyle w:val="Bibliography"/>
                      <w:spacing w:after="120"/>
                      <w:rPr>
                        <w:noProof/>
                      </w:rPr>
                    </w:pPr>
                    <w:r>
                      <w:rPr>
                        <w:noProof/>
                      </w:rPr>
                      <w:t>IAEA, “IAEA Safety Standards - SSR-2/1 - Safety of Nuclear Power Plants: Design (Rev. 1)”.</w:t>
                    </w:r>
                  </w:p>
                </w:tc>
              </w:tr>
              <w:tr w:rsidR="00F92C59" w14:paraId="304B7EFC" w14:textId="77777777">
                <w:trPr>
                  <w:divId w:val="1213225869"/>
                  <w:tblCellSpacing w:w="15" w:type="dxa"/>
                </w:trPr>
                <w:tc>
                  <w:tcPr>
                    <w:tcW w:w="50" w:type="pct"/>
                    <w:hideMark/>
                  </w:tcPr>
                  <w:p w14:paraId="5B50F71A" w14:textId="77777777" w:rsidR="00F92C59" w:rsidRDefault="00F92C59" w:rsidP="00F92C59">
                    <w:pPr>
                      <w:pStyle w:val="Bibliography"/>
                      <w:spacing w:after="120"/>
                      <w:rPr>
                        <w:noProof/>
                      </w:rPr>
                    </w:pPr>
                    <w:r>
                      <w:rPr>
                        <w:noProof/>
                      </w:rPr>
                      <w:t xml:space="preserve">[7] </w:t>
                    </w:r>
                  </w:p>
                </w:tc>
                <w:tc>
                  <w:tcPr>
                    <w:tcW w:w="0" w:type="auto"/>
                    <w:hideMark/>
                  </w:tcPr>
                  <w:p w14:paraId="4C248692" w14:textId="77777777" w:rsidR="00F92C59" w:rsidRDefault="00F92C59" w:rsidP="00F92C59">
                    <w:pPr>
                      <w:pStyle w:val="Bibliography"/>
                      <w:spacing w:after="120"/>
                      <w:rPr>
                        <w:noProof/>
                      </w:rPr>
                    </w:pPr>
                    <w:r>
                      <w:rPr>
                        <w:noProof/>
                      </w:rPr>
                      <w:t>IAEA, “IAEA Safety Standards, Design of Electrical Power Systems for Nuclear Power Plants. Specific Safety Guide. SSG-34”.</w:t>
                    </w:r>
                  </w:p>
                </w:tc>
              </w:tr>
              <w:tr w:rsidR="00F92C59" w14:paraId="7BF97BCF" w14:textId="77777777">
                <w:trPr>
                  <w:divId w:val="1213225869"/>
                  <w:tblCellSpacing w:w="15" w:type="dxa"/>
                </w:trPr>
                <w:tc>
                  <w:tcPr>
                    <w:tcW w:w="50" w:type="pct"/>
                    <w:hideMark/>
                  </w:tcPr>
                  <w:p w14:paraId="5B534B42" w14:textId="77777777" w:rsidR="00F92C59" w:rsidRDefault="00F92C59" w:rsidP="00F92C59">
                    <w:pPr>
                      <w:pStyle w:val="Bibliography"/>
                      <w:spacing w:after="120"/>
                      <w:rPr>
                        <w:noProof/>
                      </w:rPr>
                    </w:pPr>
                    <w:r>
                      <w:rPr>
                        <w:noProof/>
                      </w:rPr>
                      <w:t xml:space="preserve">[8] </w:t>
                    </w:r>
                  </w:p>
                </w:tc>
                <w:tc>
                  <w:tcPr>
                    <w:tcW w:w="0" w:type="auto"/>
                    <w:hideMark/>
                  </w:tcPr>
                  <w:p w14:paraId="257B0848" w14:textId="77777777" w:rsidR="00F92C59" w:rsidRDefault="00F92C59" w:rsidP="00F92C59">
                    <w:pPr>
                      <w:pStyle w:val="Bibliography"/>
                      <w:spacing w:after="120"/>
                      <w:rPr>
                        <w:noProof/>
                      </w:rPr>
                    </w:pPr>
                    <w:r>
                      <w:rPr>
                        <w:noProof/>
                      </w:rPr>
                      <w:t>Amec Foster Wheeler, “ONR207 – National and International Good Practices for Diesel Generators (ONR record ref.: 2016/144561),” 2016.</w:t>
                    </w:r>
                  </w:p>
                </w:tc>
              </w:tr>
              <w:tr w:rsidR="00F92C59" w14:paraId="463B4386" w14:textId="77777777">
                <w:trPr>
                  <w:divId w:val="1213225869"/>
                  <w:tblCellSpacing w:w="15" w:type="dxa"/>
                </w:trPr>
                <w:tc>
                  <w:tcPr>
                    <w:tcW w:w="50" w:type="pct"/>
                    <w:hideMark/>
                  </w:tcPr>
                  <w:p w14:paraId="2D0FA33F" w14:textId="77777777" w:rsidR="00F92C59" w:rsidRDefault="00F92C59" w:rsidP="00F92C59">
                    <w:pPr>
                      <w:pStyle w:val="Bibliography"/>
                      <w:spacing w:after="120"/>
                      <w:rPr>
                        <w:noProof/>
                      </w:rPr>
                    </w:pPr>
                    <w:r>
                      <w:rPr>
                        <w:noProof/>
                      </w:rPr>
                      <w:t xml:space="preserve">[9] </w:t>
                    </w:r>
                  </w:p>
                </w:tc>
                <w:tc>
                  <w:tcPr>
                    <w:tcW w:w="0" w:type="auto"/>
                    <w:hideMark/>
                  </w:tcPr>
                  <w:p w14:paraId="4BF662DB" w14:textId="77777777" w:rsidR="00F92C59" w:rsidRDefault="00F92C59" w:rsidP="00F92C59">
                    <w:pPr>
                      <w:pStyle w:val="Bibliography"/>
                      <w:spacing w:after="120"/>
                      <w:rPr>
                        <w:noProof/>
                      </w:rPr>
                    </w:pPr>
                    <w:r>
                      <w:rPr>
                        <w:noProof/>
                      </w:rPr>
                      <w:t>Institute of Nuclear Power Operations (INPO), “Lessons Learned from the Nuclear Accident at the Fukushima Daiichi Nuclear Power Station (INPO 11-005 Addendum, Revision 0),” 2012.</w:t>
                    </w:r>
                  </w:p>
                </w:tc>
              </w:tr>
              <w:tr w:rsidR="00F92C59" w14:paraId="2C2B7186" w14:textId="77777777">
                <w:trPr>
                  <w:divId w:val="1213225869"/>
                  <w:tblCellSpacing w:w="15" w:type="dxa"/>
                </w:trPr>
                <w:tc>
                  <w:tcPr>
                    <w:tcW w:w="50" w:type="pct"/>
                    <w:hideMark/>
                  </w:tcPr>
                  <w:p w14:paraId="6A9A4EF5" w14:textId="77777777" w:rsidR="00F92C59" w:rsidRDefault="00F92C59" w:rsidP="00F92C59">
                    <w:pPr>
                      <w:pStyle w:val="Bibliography"/>
                      <w:spacing w:after="120"/>
                      <w:rPr>
                        <w:noProof/>
                      </w:rPr>
                    </w:pPr>
                    <w:r>
                      <w:rPr>
                        <w:noProof/>
                      </w:rPr>
                      <w:t xml:space="preserve">[10] </w:t>
                    </w:r>
                  </w:p>
                </w:tc>
                <w:tc>
                  <w:tcPr>
                    <w:tcW w:w="0" w:type="auto"/>
                    <w:hideMark/>
                  </w:tcPr>
                  <w:p w14:paraId="3CD400B2" w14:textId="77777777" w:rsidR="00F92C59" w:rsidRDefault="00F92C59" w:rsidP="00F92C59">
                    <w:pPr>
                      <w:pStyle w:val="Bibliography"/>
                      <w:spacing w:after="120"/>
                      <w:rPr>
                        <w:noProof/>
                      </w:rPr>
                    </w:pPr>
                    <w:r>
                      <w:rPr>
                        <w:noProof/>
                      </w:rPr>
                      <w:t>ONR, “NS-TAST-GD-036 - Redundancy Diversity Segregation and Layout of Mechanical Plant”.</w:t>
                    </w:r>
                  </w:p>
                </w:tc>
              </w:tr>
              <w:tr w:rsidR="00F92C59" w14:paraId="00F6EB59" w14:textId="77777777">
                <w:trPr>
                  <w:divId w:val="1213225869"/>
                  <w:tblCellSpacing w:w="15" w:type="dxa"/>
                </w:trPr>
                <w:tc>
                  <w:tcPr>
                    <w:tcW w:w="50" w:type="pct"/>
                    <w:hideMark/>
                  </w:tcPr>
                  <w:p w14:paraId="19AEF8C0" w14:textId="77777777" w:rsidR="00F92C59" w:rsidRDefault="00F92C59" w:rsidP="00F92C59">
                    <w:pPr>
                      <w:pStyle w:val="Bibliography"/>
                      <w:spacing w:after="120"/>
                      <w:rPr>
                        <w:noProof/>
                      </w:rPr>
                    </w:pPr>
                    <w:r>
                      <w:rPr>
                        <w:noProof/>
                      </w:rPr>
                      <w:t xml:space="preserve">[11] </w:t>
                    </w:r>
                  </w:p>
                </w:tc>
                <w:tc>
                  <w:tcPr>
                    <w:tcW w:w="0" w:type="auto"/>
                    <w:hideMark/>
                  </w:tcPr>
                  <w:p w14:paraId="688993C5" w14:textId="77777777" w:rsidR="00F92C59" w:rsidRDefault="00F92C59" w:rsidP="00F92C59">
                    <w:pPr>
                      <w:pStyle w:val="Bibliography"/>
                      <w:spacing w:after="120"/>
                      <w:rPr>
                        <w:noProof/>
                      </w:rPr>
                    </w:pPr>
                    <w:r>
                      <w:rPr>
                        <w:noProof/>
                      </w:rPr>
                      <w:t>ONR, “NS-TAST-GD-013 - External Hazards”.</w:t>
                    </w:r>
                  </w:p>
                </w:tc>
              </w:tr>
              <w:tr w:rsidR="00F92C59" w14:paraId="67AEDB18" w14:textId="77777777">
                <w:trPr>
                  <w:divId w:val="1213225869"/>
                  <w:tblCellSpacing w:w="15" w:type="dxa"/>
                </w:trPr>
                <w:tc>
                  <w:tcPr>
                    <w:tcW w:w="50" w:type="pct"/>
                    <w:hideMark/>
                  </w:tcPr>
                  <w:p w14:paraId="1BAF75B3" w14:textId="77777777" w:rsidR="00F92C59" w:rsidRDefault="00F92C59" w:rsidP="00F92C59">
                    <w:pPr>
                      <w:pStyle w:val="Bibliography"/>
                      <w:spacing w:after="120"/>
                      <w:rPr>
                        <w:noProof/>
                      </w:rPr>
                    </w:pPr>
                    <w:r>
                      <w:rPr>
                        <w:noProof/>
                      </w:rPr>
                      <w:t xml:space="preserve">[12] </w:t>
                    </w:r>
                  </w:p>
                </w:tc>
                <w:tc>
                  <w:tcPr>
                    <w:tcW w:w="0" w:type="auto"/>
                    <w:hideMark/>
                  </w:tcPr>
                  <w:p w14:paraId="354308A1" w14:textId="77777777" w:rsidR="00F92C59" w:rsidRDefault="00F92C59" w:rsidP="00F92C59">
                    <w:pPr>
                      <w:pStyle w:val="Bibliography"/>
                      <w:spacing w:after="120"/>
                      <w:rPr>
                        <w:noProof/>
                      </w:rPr>
                    </w:pPr>
                    <w:r>
                      <w:rPr>
                        <w:noProof/>
                      </w:rPr>
                      <w:t>ONR, “OPEX Advice Note 002/09 - Biodiesel in Fuel Oil for Diesel Engines (ONR record ref.: 2009/200644),” 2009.</w:t>
                    </w:r>
                  </w:p>
                </w:tc>
              </w:tr>
              <w:tr w:rsidR="00F92C59" w14:paraId="7A5F9BBC" w14:textId="77777777">
                <w:trPr>
                  <w:divId w:val="1213225869"/>
                  <w:tblCellSpacing w:w="15" w:type="dxa"/>
                </w:trPr>
                <w:tc>
                  <w:tcPr>
                    <w:tcW w:w="50" w:type="pct"/>
                    <w:hideMark/>
                  </w:tcPr>
                  <w:p w14:paraId="3A181EAB" w14:textId="77777777" w:rsidR="00F92C59" w:rsidRDefault="00F92C59" w:rsidP="00F92C59">
                    <w:pPr>
                      <w:pStyle w:val="Bibliography"/>
                      <w:spacing w:after="120"/>
                      <w:rPr>
                        <w:noProof/>
                      </w:rPr>
                    </w:pPr>
                    <w:r>
                      <w:rPr>
                        <w:noProof/>
                      </w:rPr>
                      <w:t xml:space="preserve">[13] </w:t>
                    </w:r>
                  </w:p>
                </w:tc>
                <w:tc>
                  <w:tcPr>
                    <w:tcW w:w="0" w:type="auto"/>
                    <w:hideMark/>
                  </w:tcPr>
                  <w:p w14:paraId="4A5D5A57" w14:textId="77777777" w:rsidR="00F92C59" w:rsidRDefault="00F92C59" w:rsidP="00F92C59">
                    <w:pPr>
                      <w:pStyle w:val="Bibliography"/>
                      <w:spacing w:after="120"/>
                      <w:rPr>
                        <w:noProof/>
                      </w:rPr>
                    </w:pPr>
                    <w:r>
                      <w:rPr>
                        <w:noProof/>
                      </w:rPr>
                      <w:t>IAEA, “IAEA Safety Glossary - Terminology Used in Nuclear Safety, Nuclear Security, Radiation Protection,” 2018.</w:t>
                    </w:r>
                  </w:p>
                </w:tc>
              </w:tr>
              <w:tr w:rsidR="00F92C59" w14:paraId="00D2479B" w14:textId="77777777">
                <w:trPr>
                  <w:divId w:val="1213225869"/>
                  <w:tblCellSpacing w:w="15" w:type="dxa"/>
                </w:trPr>
                <w:tc>
                  <w:tcPr>
                    <w:tcW w:w="50" w:type="pct"/>
                    <w:hideMark/>
                  </w:tcPr>
                  <w:p w14:paraId="40E67D39" w14:textId="77777777" w:rsidR="00F92C59" w:rsidRDefault="00F92C59" w:rsidP="00F92C59">
                    <w:pPr>
                      <w:pStyle w:val="Bibliography"/>
                      <w:spacing w:after="120"/>
                      <w:rPr>
                        <w:noProof/>
                      </w:rPr>
                    </w:pPr>
                    <w:r>
                      <w:rPr>
                        <w:noProof/>
                      </w:rPr>
                      <w:t xml:space="preserve">[14] </w:t>
                    </w:r>
                  </w:p>
                </w:tc>
                <w:tc>
                  <w:tcPr>
                    <w:tcW w:w="0" w:type="auto"/>
                    <w:hideMark/>
                  </w:tcPr>
                  <w:p w14:paraId="655ECC58" w14:textId="77777777" w:rsidR="00F92C59" w:rsidRDefault="00F92C59" w:rsidP="00F92C59">
                    <w:pPr>
                      <w:pStyle w:val="Bibliography"/>
                      <w:spacing w:after="120"/>
                      <w:rPr>
                        <w:noProof/>
                      </w:rPr>
                    </w:pPr>
                    <w:r>
                      <w:rPr>
                        <w:noProof/>
                      </w:rPr>
                      <w:t>ONR, “NS-TAST-GD-017 - Annex 5 - Civil Engineering – Ageing Management and Damaged Structures”.</w:t>
                    </w:r>
                  </w:p>
                </w:tc>
              </w:tr>
              <w:tr w:rsidR="00F92C59" w14:paraId="34E00798" w14:textId="77777777">
                <w:trPr>
                  <w:divId w:val="1213225869"/>
                  <w:tblCellSpacing w:w="15" w:type="dxa"/>
                </w:trPr>
                <w:tc>
                  <w:tcPr>
                    <w:tcW w:w="50" w:type="pct"/>
                    <w:hideMark/>
                  </w:tcPr>
                  <w:p w14:paraId="1E11AD8C" w14:textId="77777777" w:rsidR="00F92C59" w:rsidRDefault="00F92C59" w:rsidP="00F92C59">
                    <w:pPr>
                      <w:pStyle w:val="Bibliography"/>
                      <w:spacing w:after="120"/>
                      <w:rPr>
                        <w:noProof/>
                      </w:rPr>
                    </w:pPr>
                    <w:r>
                      <w:rPr>
                        <w:noProof/>
                      </w:rPr>
                      <w:t xml:space="preserve">[15] </w:t>
                    </w:r>
                  </w:p>
                </w:tc>
                <w:tc>
                  <w:tcPr>
                    <w:tcW w:w="0" w:type="auto"/>
                    <w:hideMark/>
                  </w:tcPr>
                  <w:p w14:paraId="273B9C18" w14:textId="77777777" w:rsidR="00F92C59" w:rsidRDefault="00F92C59" w:rsidP="00F92C59">
                    <w:pPr>
                      <w:pStyle w:val="Bibliography"/>
                      <w:spacing w:after="120"/>
                      <w:rPr>
                        <w:noProof/>
                      </w:rPr>
                    </w:pPr>
                    <w:r>
                      <w:rPr>
                        <w:noProof/>
                      </w:rPr>
                      <w:t>ONR, “Licence Condition Handbook,” 2017.</w:t>
                    </w:r>
                  </w:p>
                </w:tc>
              </w:tr>
              <w:tr w:rsidR="00F92C59" w14:paraId="276C863F" w14:textId="77777777">
                <w:trPr>
                  <w:divId w:val="1213225869"/>
                  <w:tblCellSpacing w:w="15" w:type="dxa"/>
                </w:trPr>
                <w:tc>
                  <w:tcPr>
                    <w:tcW w:w="50" w:type="pct"/>
                    <w:hideMark/>
                  </w:tcPr>
                  <w:p w14:paraId="11901D43" w14:textId="77777777" w:rsidR="00F92C59" w:rsidRDefault="00F92C59" w:rsidP="00F92C59">
                    <w:pPr>
                      <w:pStyle w:val="Bibliography"/>
                      <w:spacing w:after="120"/>
                      <w:rPr>
                        <w:noProof/>
                      </w:rPr>
                    </w:pPr>
                    <w:r>
                      <w:rPr>
                        <w:noProof/>
                      </w:rPr>
                      <w:t xml:space="preserve">[16] </w:t>
                    </w:r>
                  </w:p>
                </w:tc>
                <w:tc>
                  <w:tcPr>
                    <w:tcW w:w="0" w:type="auto"/>
                    <w:hideMark/>
                  </w:tcPr>
                  <w:p w14:paraId="60BF56A9" w14:textId="77777777" w:rsidR="00F92C59" w:rsidRDefault="00F92C59" w:rsidP="00F92C59">
                    <w:pPr>
                      <w:pStyle w:val="Bibliography"/>
                      <w:spacing w:after="120"/>
                      <w:rPr>
                        <w:noProof/>
                      </w:rPr>
                    </w:pPr>
                    <w:r>
                      <w:rPr>
                        <w:noProof/>
                      </w:rPr>
                      <w:t xml:space="preserve">ONR, “ONR-RD-REF-002 - List of regulatory acronyms, abbreviations and initialisms,” [Online]. </w:t>
                    </w:r>
                  </w:p>
                </w:tc>
              </w:tr>
            </w:tbl>
            <w:p w14:paraId="0966EFD0" w14:textId="77777777" w:rsidR="00F92C59" w:rsidRDefault="00F92C59">
              <w:pPr>
                <w:divId w:val="1213225869"/>
                <w:rPr>
                  <w:rFonts w:eastAsia="Times New Roman"/>
                  <w:noProof/>
                </w:rPr>
              </w:pPr>
            </w:p>
            <w:p w14:paraId="3850D4D0" w14:textId="77777777" w:rsidR="00F92C59" w:rsidRDefault="00F92C59" w:rsidP="00F92C59">
              <w:r>
                <w:rPr>
                  <w:b/>
                  <w:bCs/>
                </w:rPr>
                <w:fldChar w:fldCharType="end"/>
              </w:r>
            </w:p>
          </w:sdtContent>
        </w:sdt>
      </w:sdtContent>
    </w:sdt>
    <w:p w14:paraId="100108F5" w14:textId="77777777" w:rsidR="00F92C59" w:rsidRDefault="00F92C59" w:rsidP="00F92C59"/>
    <w:p w14:paraId="12C146DE" w14:textId="77777777" w:rsidR="00F92C59" w:rsidRDefault="00F92C59" w:rsidP="00F92C59">
      <w:pPr>
        <w:pStyle w:val="Heading1"/>
        <w:numPr>
          <w:ilvl w:val="0"/>
          <w:numId w:val="0"/>
        </w:numPr>
        <w:ind w:left="851"/>
        <w:sectPr w:rsidR="00F92C59" w:rsidSect="00F92C59">
          <w:pgSz w:w="11906" w:h="16838" w:code="9"/>
          <w:pgMar w:top="1440" w:right="1440" w:bottom="1440" w:left="1440" w:header="397" w:footer="397" w:gutter="0"/>
          <w:cols w:space="312"/>
          <w:docGrid w:linePitch="360"/>
        </w:sectPr>
      </w:pPr>
      <w:bookmarkStart w:id="24" w:name="_Toc89268373"/>
    </w:p>
    <w:p w14:paraId="75A60164" w14:textId="2E66F2BD" w:rsidR="00F92C59" w:rsidRDefault="00F92C59" w:rsidP="00F92C59">
      <w:pPr>
        <w:pStyle w:val="Heading1"/>
        <w:numPr>
          <w:ilvl w:val="0"/>
          <w:numId w:val="0"/>
        </w:numPr>
        <w:ind w:left="851" w:hanging="851"/>
      </w:pPr>
      <w:bookmarkStart w:id="25" w:name="_Toc225406026"/>
      <w:r w:rsidRPr="003B4701">
        <w:lastRenderedPageBreak/>
        <w:t>Glos</w:t>
      </w:r>
      <w:bookmarkEnd w:id="24"/>
      <w:r>
        <w:t>sary</w:t>
      </w:r>
      <w:bookmarkEnd w:id="25"/>
    </w:p>
    <w:tbl>
      <w:tblPr>
        <w:tblStyle w:val="ONRTable1"/>
        <w:tblW w:w="9209" w:type="dxa"/>
        <w:tblInd w:w="5" w:type="dxa"/>
        <w:tblLook w:val="04A0" w:firstRow="1" w:lastRow="0" w:firstColumn="1" w:lastColumn="0" w:noHBand="0" w:noVBand="1"/>
      </w:tblPr>
      <w:tblGrid>
        <w:gridCol w:w="2405"/>
        <w:gridCol w:w="6804"/>
      </w:tblGrid>
      <w:tr w:rsidR="00F92C59" w:rsidRPr="00F92C59" w14:paraId="279A0253" w14:textId="77777777" w:rsidTr="00F92C59">
        <w:trPr>
          <w:cnfStyle w:val="100000000000" w:firstRow="1" w:lastRow="0" w:firstColumn="0" w:lastColumn="0" w:oddVBand="0" w:evenVBand="0" w:oddHBand="0" w:evenHBand="0" w:firstRowFirstColumn="0" w:firstRowLastColumn="0" w:lastRowFirstColumn="0" w:lastRowLastColumn="0"/>
          <w:cantSplit/>
          <w:tblHeader/>
        </w:trPr>
        <w:tc>
          <w:tcPr>
            <w:tcW w:w="2405" w:type="dxa"/>
          </w:tcPr>
          <w:p w14:paraId="7C906092" w14:textId="77777777" w:rsidR="00F92C59" w:rsidRPr="00F92C59" w:rsidRDefault="00F92C59" w:rsidP="00F92C59">
            <w:pPr>
              <w:tabs>
                <w:tab w:val="left" w:pos="1440"/>
              </w:tabs>
              <w:spacing w:before="60" w:after="60" w:line="240" w:lineRule="auto"/>
            </w:pPr>
            <w:r w:rsidRPr="00F92C59">
              <w:t>Term</w:t>
            </w:r>
          </w:p>
        </w:tc>
        <w:tc>
          <w:tcPr>
            <w:tcW w:w="6804" w:type="dxa"/>
          </w:tcPr>
          <w:p w14:paraId="49D5BBFF" w14:textId="77777777" w:rsidR="00F92C59" w:rsidRPr="00F92C59" w:rsidRDefault="00F92C59" w:rsidP="00F92C59">
            <w:pPr>
              <w:tabs>
                <w:tab w:val="left" w:pos="1440"/>
              </w:tabs>
              <w:spacing w:before="60" w:after="60" w:line="240" w:lineRule="auto"/>
            </w:pPr>
            <w:r w:rsidRPr="00F92C59">
              <w:t>Description</w:t>
            </w:r>
          </w:p>
        </w:tc>
      </w:tr>
      <w:tr w:rsidR="00F92C59" w:rsidRPr="004E3314" w14:paraId="32A870B0" w14:textId="77777777" w:rsidTr="00F92C59">
        <w:trPr>
          <w:cantSplit/>
        </w:trPr>
        <w:tc>
          <w:tcPr>
            <w:tcW w:w="2405" w:type="dxa"/>
          </w:tcPr>
          <w:p w14:paraId="5A57F814" w14:textId="77777777" w:rsidR="00F92C59" w:rsidRPr="004E3314" w:rsidRDefault="00F92C59" w:rsidP="00F92C59">
            <w:pPr>
              <w:tabs>
                <w:tab w:val="left" w:pos="1440"/>
              </w:tabs>
              <w:spacing w:before="60" w:after="60" w:line="240" w:lineRule="auto"/>
            </w:pPr>
            <w:r w:rsidRPr="004E3314">
              <w:t>Ageing</w:t>
            </w:r>
          </w:p>
        </w:tc>
        <w:tc>
          <w:tcPr>
            <w:tcW w:w="6804" w:type="dxa"/>
          </w:tcPr>
          <w:p w14:paraId="7BD4ED81" w14:textId="5CE67121" w:rsidR="00F92C59" w:rsidRPr="004E3314" w:rsidRDefault="00F92C59" w:rsidP="00F92C59">
            <w:pPr>
              <w:tabs>
                <w:tab w:val="left" w:pos="1440"/>
              </w:tabs>
              <w:spacing w:before="60" w:after="60" w:line="240" w:lineRule="auto"/>
            </w:pPr>
            <w:r w:rsidRPr="004E3314">
              <w:t xml:space="preserve">General process in which characteristics of an SCC gradually change with time or use </w:t>
            </w:r>
            <w:sdt>
              <w:sdtPr>
                <w:id w:val="-1068268086"/>
                <w:citation/>
              </w:sdtPr>
              <w:sdtContent>
                <w:r>
                  <w:fldChar w:fldCharType="begin"/>
                </w:r>
                <w:r>
                  <w:instrText xml:space="preserve"> CITATION IAE1611 \l 2057 </w:instrText>
                </w:r>
                <w:r>
                  <w:fldChar w:fldCharType="separate"/>
                </w:r>
                <w:r w:rsidRPr="00F92C59">
                  <w:rPr>
                    <w:noProof/>
                  </w:rPr>
                  <w:t>[13]</w:t>
                </w:r>
                <w:r>
                  <w:fldChar w:fldCharType="end"/>
                </w:r>
              </w:sdtContent>
            </w:sdt>
            <w:r>
              <w:t>.</w:t>
            </w:r>
          </w:p>
        </w:tc>
      </w:tr>
      <w:tr w:rsidR="00F92C59" w:rsidRPr="004E3314" w14:paraId="3D7374D0" w14:textId="77777777" w:rsidTr="00F92C59">
        <w:trPr>
          <w:cantSplit/>
        </w:trPr>
        <w:tc>
          <w:tcPr>
            <w:tcW w:w="2405" w:type="dxa"/>
          </w:tcPr>
          <w:p w14:paraId="02F7EF7A" w14:textId="77777777" w:rsidR="00F92C59" w:rsidRPr="004E3314" w:rsidRDefault="00F92C59" w:rsidP="00F92C59">
            <w:pPr>
              <w:tabs>
                <w:tab w:val="left" w:pos="1440"/>
              </w:tabs>
              <w:spacing w:before="60" w:after="60" w:line="240" w:lineRule="auto"/>
            </w:pPr>
            <w:r>
              <w:t>Arrangements (for operations)</w:t>
            </w:r>
          </w:p>
        </w:tc>
        <w:tc>
          <w:tcPr>
            <w:tcW w:w="6804" w:type="dxa"/>
          </w:tcPr>
          <w:p w14:paraId="7CAABF22" w14:textId="6D5CD5F8" w:rsidR="00F92C59" w:rsidRPr="004E3314" w:rsidRDefault="00F92C59" w:rsidP="00F92C59">
            <w:pPr>
              <w:tabs>
                <w:tab w:val="left" w:pos="1440"/>
              </w:tabs>
              <w:spacing w:before="60" w:after="60" w:line="240" w:lineRule="auto"/>
            </w:pPr>
            <w:r>
              <w:t xml:space="preserve">The integrated set of infrastructural elements necessary to provide the capability for performing a specified function or task required to carry out a specified operation. The infrastructural elements may include authorities and responsibilities, organization, coordination, personnel, plans, procedures, facilities, equipment, or training </w:t>
            </w:r>
            <w:sdt>
              <w:sdtPr>
                <w:id w:val="613249609"/>
                <w:citation/>
              </w:sdtPr>
              <w:sdtContent>
                <w:r>
                  <w:fldChar w:fldCharType="begin"/>
                </w:r>
                <w:r>
                  <w:instrText xml:space="preserve"> CITATION IAE1611 \l 2057 </w:instrText>
                </w:r>
                <w:r>
                  <w:fldChar w:fldCharType="separate"/>
                </w:r>
                <w:r w:rsidRPr="00F92C59">
                  <w:rPr>
                    <w:noProof/>
                  </w:rPr>
                  <w:t>[13]</w:t>
                </w:r>
                <w:r>
                  <w:fldChar w:fldCharType="end"/>
                </w:r>
              </w:sdtContent>
            </w:sdt>
            <w:r>
              <w:t>.</w:t>
            </w:r>
          </w:p>
        </w:tc>
      </w:tr>
      <w:tr w:rsidR="00F92C59" w:rsidRPr="004E3314" w14:paraId="559C5F8F" w14:textId="77777777" w:rsidTr="00F92C59">
        <w:trPr>
          <w:cantSplit/>
        </w:trPr>
        <w:tc>
          <w:tcPr>
            <w:tcW w:w="2405" w:type="dxa"/>
          </w:tcPr>
          <w:p w14:paraId="11552AE7" w14:textId="77777777" w:rsidR="00F92C59" w:rsidRPr="004E3314" w:rsidRDefault="00F92C59" w:rsidP="00F92C59">
            <w:pPr>
              <w:tabs>
                <w:tab w:val="left" w:pos="1440"/>
              </w:tabs>
              <w:spacing w:before="60" w:after="60" w:line="240" w:lineRule="auto"/>
            </w:pPr>
            <w:r w:rsidRPr="004E3314">
              <w:t xml:space="preserve">Design </w:t>
            </w:r>
            <w:r>
              <w:t>c</w:t>
            </w:r>
            <w:r w:rsidRPr="004E3314">
              <w:t>ode</w:t>
            </w:r>
          </w:p>
        </w:tc>
        <w:tc>
          <w:tcPr>
            <w:tcW w:w="6804" w:type="dxa"/>
          </w:tcPr>
          <w:p w14:paraId="0B5BA382" w14:textId="4AF3F965" w:rsidR="00F92C59" w:rsidRPr="004E3314" w:rsidRDefault="00F92C59" w:rsidP="00F92C59">
            <w:pPr>
              <w:tabs>
                <w:tab w:val="left" w:pos="1440"/>
              </w:tabs>
              <w:spacing w:before="60" w:after="60" w:line="240" w:lineRule="auto"/>
            </w:pPr>
            <w:r w:rsidRPr="004E3314">
              <w:t>A standard with industry, national or international status, which defines the technical and organisational rules by which an item or process can be described and realised</w:t>
            </w:r>
            <w:r>
              <w:t xml:space="preserve"> </w:t>
            </w:r>
            <w:sdt>
              <w:sdtPr>
                <w:id w:val="-161169554"/>
                <w:citation/>
              </w:sdtPr>
              <w:sdtContent>
                <w:r>
                  <w:fldChar w:fldCharType="begin"/>
                </w:r>
                <w:r>
                  <w:instrText xml:space="preserve"> CITATION ONR2013 \l 2057 </w:instrText>
                </w:r>
                <w:r>
                  <w:fldChar w:fldCharType="separate"/>
                </w:r>
                <w:r w:rsidRPr="00F92C59">
                  <w:rPr>
                    <w:noProof/>
                  </w:rPr>
                  <w:t>[1]</w:t>
                </w:r>
                <w:r>
                  <w:fldChar w:fldCharType="end"/>
                </w:r>
              </w:sdtContent>
            </w:sdt>
            <w:r>
              <w:t>.</w:t>
            </w:r>
          </w:p>
        </w:tc>
      </w:tr>
      <w:tr w:rsidR="00F92C59" w:rsidRPr="004E3314" w14:paraId="669A2790" w14:textId="77777777" w:rsidTr="00F92C59">
        <w:trPr>
          <w:cantSplit/>
        </w:trPr>
        <w:tc>
          <w:tcPr>
            <w:tcW w:w="2405" w:type="dxa"/>
          </w:tcPr>
          <w:p w14:paraId="6B0AC6AA" w14:textId="77777777" w:rsidR="00F92C59" w:rsidRPr="004E3314" w:rsidRDefault="00F92C59" w:rsidP="00F92C59">
            <w:pPr>
              <w:tabs>
                <w:tab w:val="left" w:pos="1440"/>
              </w:tabs>
              <w:spacing w:before="60" w:after="60" w:line="240" w:lineRule="auto"/>
            </w:pPr>
            <w:r w:rsidRPr="004E3314">
              <w:t xml:space="preserve">Design </w:t>
            </w:r>
            <w:r>
              <w:t>l</w:t>
            </w:r>
            <w:r w:rsidRPr="004E3314">
              <w:t>ife</w:t>
            </w:r>
          </w:p>
        </w:tc>
        <w:tc>
          <w:tcPr>
            <w:tcW w:w="6804" w:type="dxa"/>
          </w:tcPr>
          <w:p w14:paraId="1774602C" w14:textId="095DC516" w:rsidR="00F92C59" w:rsidRPr="004E3314" w:rsidRDefault="00F92C59" w:rsidP="00F92C59">
            <w:pPr>
              <w:tabs>
                <w:tab w:val="left" w:pos="1440"/>
              </w:tabs>
              <w:spacing w:before="60" w:after="60" w:line="240" w:lineRule="auto"/>
            </w:pPr>
            <w:r w:rsidRPr="004E3314">
              <w:t>The period during which a facility or component is expected to perform according to the technical specifications to which it was produced</w:t>
            </w:r>
            <w:r>
              <w:t xml:space="preserve"> </w:t>
            </w:r>
            <w:sdt>
              <w:sdtPr>
                <w:id w:val="-590461620"/>
                <w:citation/>
              </w:sdtPr>
              <w:sdtContent>
                <w:r>
                  <w:fldChar w:fldCharType="begin"/>
                </w:r>
                <w:r>
                  <w:instrText xml:space="preserve"> CITATION IAE1611 \l 2057 </w:instrText>
                </w:r>
                <w:r>
                  <w:fldChar w:fldCharType="separate"/>
                </w:r>
                <w:r w:rsidRPr="00F92C59">
                  <w:rPr>
                    <w:noProof/>
                  </w:rPr>
                  <w:t>[13]</w:t>
                </w:r>
                <w:r>
                  <w:fldChar w:fldCharType="end"/>
                </w:r>
              </w:sdtContent>
            </w:sdt>
            <w:r>
              <w:t>.</w:t>
            </w:r>
          </w:p>
        </w:tc>
      </w:tr>
      <w:tr w:rsidR="00F92C59" w:rsidRPr="004E3314" w14:paraId="77E5FA5C" w14:textId="77777777" w:rsidTr="00F92C59">
        <w:trPr>
          <w:cantSplit/>
        </w:trPr>
        <w:tc>
          <w:tcPr>
            <w:tcW w:w="2405" w:type="dxa"/>
          </w:tcPr>
          <w:p w14:paraId="42ECA644" w14:textId="77777777" w:rsidR="00F92C59" w:rsidRPr="004E3314" w:rsidRDefault="00F92C59" w:rsidP="00F92C59">
            <w:pPr>
              <w:tabs>
                <w:tab w:val="left" w:pos="1440"/>
              </w:tabs>
              <w:spacing w:before="60" w:after="60" w:line="240" w:lineRule="auto"/>
            </w:pPr>
            <w:r w:rsidRPr="004E3314">
              <w:t>Dutyholder</w:t>
            </w:r>
          </w:p>
        </w:tc>
        <w:tc>
          <w:tcPr>
            <w:tcW w:w="6804" w:type="dxa"/>
          </w:tcPr>
          <w:p w14:paraId="0BB34836" w14:textId="41D6DA00" w:rsidR="00F92C59" w:rsidRPr="004E3314" w:rsidRDefault="00F92C59" w:rsidP="00F92C59">
            <w:pPr>
              <w:tabs>
                <w:tab w:val="left" w:pos="1440"/>
              </w:tabs>
              <w:spacing w:before="60" w:after="60" w:line="240" w:lineRule="auto"/>
            </w:pPr>
            <w:r w:rsidRPr="004E3314">
              <w:t>Any organisation or person that holds duties under legislation that ONR regulates. Dutyholders include</w:t>
            </w:r>
            <w:r>
              <w:t>:</w:t>
            </w:r>
            <w:r w:rsidRPr="004E3314">
              <w:t xml:space="preserve"> Licensees</w:t>
            </w:r>
            <w:r>
              <w:t>;</w:t>
            </w:r>
            <w:r w:rsidRPr="004E3314">
              <w:t xml:space="preserve"> Requesting Parties</w:t>
            </w:r>
            <w:r>
              <w:t>;</w:t>
            </w:r>
            <w:r w:rsidRPr="004E3314">
              <w:t xml:space="preserve"> Potential </w:t>
            </w:r>
            <w:r>
              <w:t>f</w:t>
            </w:r>
            <w:r w:rsidRPr="004E3314">
              <w:t>uture Licensees</w:t>
            </w:r>
            <w:r>
              <w:t>;</w:t>
            </w:r>
            <w:r w:rsidRPr="004E3314">
              <w:t xml:space="preserve"> Operational Licence Dutyholders</w:t>
            </w:r>
            <w:r>
              <w:t>;</w:t>
            </w:r>
            <w:r w:rsidRPr="004E3314">
              <w:t xml:space="preserve"> Decommissioning </w:t>
            </w:r>
            <w:r>
              <w:t>s</w:t>
            </w:r>
            <w:r w:rsidRPr="004E3314">
              <w:t>ite Licensees</w:t>
            </w:r>
            <w:r>
              <w:t>;</w:t>
            </w:r>
            <w:r w:rsidRPr="004E3314">
              <w:t xml:space="preserve"> New </w:t>
            </w:r>
            <w:r>
              <w:t>b</w:t>
            </w:r>
            <w:r w:rsidRPr="004E3314">
              <w:t xml:space="preserve">uild </w:t>
            </w:r>
            <w:r>
              <w:t>s</w:t>
            </w:r>
            <w:r w:rsidRPr="004E3314">
              <w:t>ite Licensees</w:t>
            </w:r>
            <w:r>
              <w:t>;</w:t>
            </w:r>
            <w:r w:rsidRPr="004E3314">
              <w:t xml:space="preserve"> budget holders</w:t>
            </w:r>
            <w:r>
              <w:t xml:space="preserve">; </w:t>
            </w:r>
            <w:r w:rsidRPr="004E3314">
              <w:t>vendors</w:t>
            </w:r>
            <w:r>
              <w:t>;</w:t>
            </w:r>
            <w:r w:rsidRPr="004E3314">
              <w:t xml:space="preserve"> and supply chain members</w:t>
            </w:r>
            <w:sdt>
              <w:sdtPr>
                <w:id w:val="2035991490"/>
                <w:citation/>
              </w:sdtPr>
              <w:sdtContent>
                <w:r>
                  <w:fldChar w:fldCharType="begin"/>
                </w:r>
                <w:r>
                  <w:instrText xml:space="preserve"> CITATION ONR165 \l 2057 </w:instrText>
                </w:r>
                <w:r>
                  <w:fldChar w:fldCharType="separate"/>
                </w:r>
                <w:r>
                  <w:rPr>
                    <w:noProof/>
                  </w:rPr>
                  <w:t xml:space="preserve"> </w:t>
                </w:r>
                <w:r w:rsidRPr="00F92C59">
                  <w:rPr>
                    <w:noProof/>
                  </w:rPr>
                  <w:t>[14]</w:t>
                </w:r>
                <w:r>
                  <w:fldChar w:fldCharType="end"/>
                </w:r>
              </w:sdtContent>
            </w:sdt>
            <w:r>
              <w:t>.</w:t>
            </w:r>
          </w:p>
        </w:tc>
      </w:tr>
      <w:tr w:rsidR="00F92C59" w:rsidRPr="004E3314" w14:paraId="104AFE9C" w14:textId="77777777" w:rsidTr="00F92C59">
        <w:trPr>
          <w:cantSplit/>
        </w:trPr>
        <w:tc>
          <w:tcPr>
            <w:tcW w:w="2405" w:type="dxa"/>
          </w:tcPr>
          <w:p w14:paraId="4CC284D8" w14:textId="77777777" w:rsidR="00F92C59" w:rsidRPr="004E3314" w:rsidRDefault="00F92C59" w:rsidP="00F92C59">
            <w:pPr>
              <w:tabs>
                <w:tab w:val="left" w:pos="1440"/>
              </w:tabs>
              <w:spacing w:before="60" w:after="60" w:line="240" w:lineRule="auto"/>
            </w:pPr>
            <w:r w:rsidRPr="004E3314">
              <w:t xml:space="preserve">Intelligent Customer </w:t>
            </w:r>
          </w:p>
        </w:tc>
        <w:tc>
          <w:tcPr>
            <w:tcW w:w="6804" w:type="dxa"/>
          </w:tcPr>
          <w:p w14:paraId="5D6F422F" w14:textId="0AF8E036" w:rsidR="00F92C59" w:rsidRPr="004E3314" w:rsidRDefault="00F92C59" w:rsidP="00F92C59">
            <w:pPr>
              <w:tabs>
                <w:tab w:val="left" w:pos="1440"/>
              </w:tabs>
              <w:spacing w:before="60" w:after="60" w:line="240" w:lineRule="auto"/>
            </w:pPr>
            <w:r w:rsidRPr="004E3314">
              <w:t>The capability of an organisation to understand where and when work is needed; specify what needs to be done; understand and set suitable standards; supervise and control the work; and review, evaluate and accept the work carried out on its behalf</w:t>
            </w:r>
            <w:r>
              <w:t xml:space="preserve"> </w:t>
            </w:r>
            <w:sdt>
              <w:sdtPr>
                <w:id w:val="1799018472"/>
                <w:citation/>
              </w:sdtPr>
              <w:sdtContent>
                <w:r>
                  <w:fldChar w:fldCharType="begin"/>
                </w:r>
                <w:r>
                  <w:instrText xml:space="preserve"> CITATION ONR2013 \l 2057 </w:instrText>
                </w:r>
                <w:r>
                  <w:fldChar w:fldCharType="separate"/>
                </w:r>
                <w:r w:rsidRPr="00F92C59">
                  <w:rPr>
                    <w:noProof/>
                  </w:rPr>
                  <w:t>[1]</w:t>
                </w:r>
                <w:r>
                  <w:fldChar w:fldCharType="end"/>
                </w:r>
              </w:sdtContent>
            </w:sdt>
            <w:r>
              <w:t>.</w:t>
            </w:r>
          </w:p>
        </w:tc>
      </w:tr>
      <w:tr w:rsidR="00F92C59" w:rsidRPr="004E3314" w14:paraId="4BC0EBF1" w14:textId="77777777" w:rsidTr="00F92C59">
        <w:trPr>
          <w:cantSplit/>
        </w:trPr>
        <w:tc>
          <w:tcPr>
            <w:tcW w:w="2405" w:type="dxa"/>
          </w:tcPr>
          <w:p w14:paraId="281671FA" w14:textId="77777777" w:rsidR="00F92C59" w:rsidRPr="004E3314" w:rsidRDefault="00F92C59" w:rsidP="00F92C59">
            <w:pPr>
              <w:tabs>
                <w:tab w:val="left" w:pos="1440"/>
              </w:tabs>
              <w:spacing w:before="60" w:after="60" w:line="240" w:lineRule="auto"/>
            </w:pPr>
            <w:r w:rsidRPr="004E3314">
              <w:t>Modification</w:t>
            </w:r>
          </w:p>
        </w:tc>
        <w:tc>
          <w:tcPr>
            <w:tcW w:w="6804" w:type="dxa"/>
          </w:tcPr>
          <w:p w14:paraId="001F4C5B" w14:textId="57B43631" w:rsidR="00F92C59" w:rsidRPr="004E3314" w:rsidRDefault="00F92C59" w:rsidP="00F92C59">
            <w:pPr>
              <w:tabs>
                <w:tab w:val="left" w:pos="1440"/>
              </w:tabs>
              <w:spacing w:before="60" w:after="60" w:line="240" w:lineRule="auto"/>
            </w:pPr>
            <w:r w:rsidRPr="004E3314">
              <w:t>Any alteration to buildings, plants, operations, processes or safety cases and includes any replacement, refurbishment or repairs to existing buildings, plants or processes and alterations to the design of plants during the period of construction</w:t>
            </w:r>
            <w:r>
              <w:t xml:space="preserve"> </w:t>
            </w:r>
            <w:sdt>
              <w:sdtPr>
                <w:id w:val="1557974271"/>
                <w:citation/>
              </w:sdtPr>
              <w:sdtContent>
                <w:r>
                  <w:fldChar w:fldCharType="begin"/>
                </w:r>
                <w:r>
                  <w:instrText xml:space="preserve"> CITATION ONR46 \l 2057 </w:instrText>
                </w:r>
                <w:r>
                  <w:fldChar w:fldCharType="separate"/>
                </w:r>
                <w:r w:rsidRPr="00F92C59">
                  <w:rPr>
                    <w:noProof/>
                  </w:rPr>
                  <w:t>[15]</w:t>
                </w:r>
                <w:r>
                  <w:fldChar w:fldCharType="end"/>
                </w:r>
              </w:sdtContent>
            </w:sdt>
            <w:r>
              <w:t>.</w:t>
            </w:r>
          </w:p>
        </w:tc>
      </w:tr>
      <w:tr w:rsidR="00F92C59" w:rsidRPr="004E3314" w14:paraId="4144559A" w14:textId="77777777" w:rsidTr="00F92C59">
        <w:trPr>
          <w:cantSplit/>
        </w:trPr>
        <w:tc>
          <w:tcPr>
            <w:tcW w:w="2405" w:type="dxa"/>
          </w:tcPr>
          <w:p w14:paraId="43284ED3" w14:textId="77777777" w:rsidR="00F92C59" w:rsidRPr="004E3314" w:rsidRDefault="00F92C59" w:rsidP="00F92C59">
            <w:pPr>
              <w:tabs>
                <w:tab w:val="left" w:pos="1440"/>
              </w:tabs>
              <w:spacing w:before="60" w:after="60" w:line="240" w:lineRule="auto"/>
            </w:pPr>
            <w:r w:rsidRPr="004E3314">
              <w:t xml:space="preserve">Safety </w:t>
            </w:r>
            <w:r>
              <w:t>c</w:t>
            </w:r>
            <w:r w:rsidRPr="004E3314">
              <w:t>ase</w:t>
            </w:r>
          </w:p>
        </w:tc>
        <w:tc>
          <w:tcPr>
            <w:tcW w:w="6804" w:type="dxa"/>
          </w:tcPr>
          <w:p w14:paraId="7C64C772" w14:textId="1119E254" w:rsidR="00F92C59" w:rsidRPr="004E3314" w:rsidRDefault="00F92C59" w:rsidP="00F92C59">
            <w:pPr>
              <w:tabs>
                <w:tab w:val="left" w:pos="1440"/>
              </w:tabs>
              <w:spacing w:before="60" w:after="60" w:line="240" w:lineRule="auto"/>
            </w:pPr>
            <w:r w:rsidRPr="004E3314">
              <w:t>The totality of a licensee’s (or dutyholder’s) documentation to demonstrate safety</w:t>
            </w:r>
            <w:r>
              <w:t xml:space="preserve"> </w:t>
            </w:r>
            <w:sdt>
              <w:sdtPr>
                <w:id w:val="-1536581544"/>
                <w:citation/>
              </w:sdtPr>
              <w:sdtContent>
                <w:r>
                  <w:fldChar w:fldCharType="begin"/>
                </w:r>
                <w:r>
                  <w:instrText xml:space="preserve"> CITATION ONR2013 \l 2057 </w:instrText>
                </w:r>
                <w:r>
                  <w:fldChar w:fldCharType="separate"/>
                </w:r>
                <w:r w:rsidRPr="00F92C59">
                  <w:rPr>
                    <w:noProof/>
                  </w:rPr>
                  <w:t>[1]</w:t>
                </w:r>
                <w:r>
                  <w:fldChar w:fldCharType="end"/>
                </w:r>
              </w:sdtContent>
            </w:sdt>
            <w:r>
              <w:t>.</w:t>
            </w:r>
          </w:p>
        </w:tc>
      </w:tr>
      <w:tr w:rsidR="00F92C59" w:rsidRPr="004E3314" w14:paraId="2D668108" w14:textId="77777777" w:rsidTr="00F92C59">
        <w:trPr>
          <w:cantSplit/>
        </w:trPr>
        <w:tc>
          <w:tcPr>
            <w:tcW w:w="2405" w:type="dxa"/>
          </w:tcPr>
          <w:p w14:paraId="7594D214" w14:textId="77777777" w:rsidR="00F92C59" w:rsidRPr="004E3314" w:rsidRDefault="00F92C59" w:rsidP="00F92C59">
            <w:pPr>
              <w:tabs>
                <w:tab w:val="left" w:pos="1440"/>
              </w:tabs>
              <w:spacing w:before="60" w:after="60" w:line="240" w:lineRule="auto"/>
            </w:pPr>
            <w:r w:rsidRPr="004E3314">
              <w:t>Safety</w:t>
            </w:r>
            <w:r>
              <w:t xml:space="preserve"> c</w:t>
            </w:r>
            <w:r w:rsidRPr="004E3314">
              <w:t>ulture</w:t>
            </w:r>
          </w:p>
        </w:tc>
        <w:tc>
          <w:tcPr>
            <w:tcW w:w="6804" w:type="dxa"/>
          </w:tcPr>
          <w:p w14:paraId="694C4100" w14:textId="11E9977F" w:rsidR="00F92C59" w:rsidRPr="004E3314" w:rsidRDefault="00F92C59" w:rsidP="00F92C59">
            <w:pPr>
              <w:tabs>
                <w:tab w:val="left" w:pos="1440"/>
              </w:tabs>
              <w:spacing w:before="60" w:after="60" w:line="240" w:lineRule="auto"/>
            </w:pPr>
            <w:r w:rsidRPr="004E3314">
              <w:t xml:space="preserve">The assembly of characteristics and attitudes in organisations and individuals which establishes that, as an overriding priority, protection and safety issues receive the attention warranted by their significance </w:t>
            </w:r>
            <w:sdt>
              <w:sdtPr>
                <w:id w:val="707684494"/>
                <w:citation/>
              </w:sdtPr>
              <w:sdtContent>
                <w:r>
                  <w:fldChar w:fldCharType="begin"/>
                </w:r>
                <w:r>
                  <w:instrText xml:space="preserve"> CITATION IAE1611 \l 2057 </w:instrText>
                </w:r>
                <w:r>
                  <w:fldChar w:fldCharType="separate"/>
                </w:r>
                <w:r w:rsidRPr="00F92C59">
                  <w:rPr>
                    <w:noProof/>
                  </w:rPr>
                  <w:t>[13]</w:t>
                </w:r>
                <w:r>
                  <w:fldChar w:fldCharType="end"/>
                </w:r>
              </w:sdtContent>
            </w:sdt>
            <w:r>
              <w:t>.</w:t>
            </w:r>
          </w:p>
        </w:tc>
      </w:tr>
      <w:tr w:rsidR="00F92C59" w:rsidRPr="004E3314" w14:paraId="0DC52161" w14:textId="77777777" w:rsidTr="00F92C59">
        <w:trPr>
          <w:cantSplit/>
        </w:trPr>
        <w:tc>
          <w:tcPr>
            <w:tcW w:w="2405" w:type="dxa"/>
          </w:tcPr>
          <w:p w14:paraId="5070D630" w14:textId="77777777" w:rsidR="00F92C59" w:rsidRPr="004E3314" w:rsidRDefault="00F92C59" w:rsidP="00F92C59">
            <w:pPr>
              <w:tabs>
                <w:tab w:val="left" w:pos="1440"/>
              </w:tabs>
              <w:spacing w:before="60" w:after="60" w:line="240" w:lineRule="auto"/>
            </w:pPr>
            <w:r w:rsidRPr="004E3314">
              <w:lastRenderedPageBreak/>
              <w:t>Structures, Systems and Components (SSCs)</w:t>
            </w:r>
          </w:p>
        </w:tc>
        <w:tc>
          <w:tcPr>
            <w:tcW w:w="6804" w:type="dxa"/>
          </w:tcPr>
          <w:p w14:paraId="13D5D7D1" w14:textId="3C3B64DD" w:rsidR="00F92C59" w:rsidRPr="004E3314" w:rsidRDefault="00F92C59" w:rsidP="00F92C59">
            <w:pPr>
              <w:tabs>
                <w:tab w:val="left" w:pos="1440"/>
              </w:tabs>
              <w:spacing w:before="60" w:after="60" w:line="240" w:lineRule="auto"/>
            </w:pPr>
            <w:r w:rsidRPr="004E3314">
              <w:t>A general term encompassing all the elements (items) of a facility or activity that contribute to protection and safety, except human factors</w:t>
            </w:r>
            <w:r>
              <w:t xml:space="preserve"> </w:t>
            </w:r>
            <w:sdt>
              <w:sdtPr>
                <w:id w:val="1326242716"/>
                <w:citation/>
              </w:sdtPr>
              <w:sdtContent>
                <w:r>
                  <w:fldChar w:fldCharType="begin"/>
                </w:r>
                <w:r>
                  <w:instrText xml:space="preserve"> CITATION IAE1611 \l 2057 </w:instrText>
                </w:r>
                <w:r>
                  <w:fldChar w:fldCharType="separate"/>
                </w:r>
                <w:r w:rsidRPr="00F92C59">
                  <w:rPr>
                    <w:noProof/>
                  </w:rPr>
                  <w:t>[13]</w:t>
                </w:r>
                <w:r>
                  <w:fldChar w:fldCharType="end"/>
                </w:r>
              </w:sdtContent>
            </w:sdt>
            <w:r>
              <w:t>.</w:t>
            </w:r>
          </w:p>
        </w:tc>
      </w:tr>
    </w:tbl>
    <w:p w14:paraId="5E9E3F68" w14:textId="77777777" w:rsidR="00F92C59" w:rsidRDefault="00F92C59" w:rsidP="00F92C59">
      <w:pPr>
        <w:pStyle w:val="F9-Paragraph"/>
        <w:numPr>
          <w:ilvl w:val="0"/>
          <w:numId w:val="0"/>
        </w:numPr>
        <w:ind w:left="851" w:hanging="851"/>
      </w:pPr>
    </w:p>
    <w:p w14:paraId="77F36952" w14:textId="77777777" w:rsidR="00F92C59" w:rsidRDefault="00F92C59" w:rsidP="00F92C59">
      <w:pPr>
        <w:pStyle w:val="Heading1"/>
        <w:numPr>
          <w:ilvl w:val="0"/>
          <w:numId w:val="0"/>
        </w:numPr>
      </w:pPr>
      <w:bookmarkStart w:id="26" w:name="_Toc225406027"/>
      <w:r>
        <w:t>List of key acronyms, initialisms and abbreviations</w:t>
      </w:r>
      <w:bookmarkEnd w:id="26"/>
    </w:p>
    <w:p w14:paraId="501C683F" w14:textId="77777777" w:rsidR="00F92C59" w:rsidRDefault="00F92C59" w:rsidP="00F92C59">
      <w:pPr>
        <w:tabs>
          <w:tab w:val="left" w:pos="1440"/>
        </w:tabs>
        <w:spacing w:after="0"/>
      </w:pPr>
      <w:r>
        <w:t>AC</w:t>
      </w:r>
      <w:r>
        <w:tab/>
        <w:t>Alternating current</w:t>
      </w:r>
    </w:p>
    <w:p w14:paraId="6CD823A8" w14:textId="77777777" w:rsidR="00F92C59" w:rsidRDefault="00F92C59" w:rsidP="00F92C59">
      <w:pPr>
        <w:tabs>
          <w:tab w:val="left" w:pos="1440"/>
        </w:tabs>
        <w:spacing w:after="0"/>
      </w:pPr>
      <w:r>
        <w:t>C&amp;I</w:t>
      </w:r>
      <w:r>
        <w:tab/>
        <w:t>Control and Instrumentation</w:t>
      </w:r>
    </w:p>
    <w:p w14:paraId="3ADCDE04" w14:textId="77777777" w:rsidR="00F92C59" w:rsidRDefault="00F92C59" w:rsidP="00F92C59">
      <w:pPr>
        <w:tabs>
          <w:tab w:val="left" w:pos="1440"/>
        </w:tabs>
        <w:spacing w:after="0"/>
      </w:pPr>
      <w:r>
        <w:t>CCF</w:t>
      </w:r>
      <w:r>
        <w:tab/>
        <w:t>Common Cause Failure</w:t>
      </w:r>
    </w:p>
    <w:p w14:paraId="463E0E34" w14:textId="77777777" w:rsidR="00F92C59" w:rsidRDefault="00F92C59" w:rsidP="00F92C59">
      <w:pPr>
        <w:tabs>
          <w:tab w:val="left" w:pos="1440"/>
        </w:tabs>
        <w:spacing w:after="0"/>
      </w:pPr>
      <w:r>
        <w:t>COTS</w:t>
      </w:r>
      <w:r>
        <w:tab/>
        <w:t>Commercial Off The Shelf [equipment]</w:t>
      </w:r>
    </w:p>
    <w:p w14:paraId="55B3B70F" w14:textId="77777777" w:rsidR="00F92C59" w:rsidRDefault="00F92C59" w:rsidP="00F92C59">
      <w:pPr>
        <w:tabs>
          <w:tab w:val="left" w:pos="1440"/>
        </w:tabs>
        <w:spacing w:after="0"/>
      </w:pPr>
      <w:r w:rsidRPr="0065063F">
        <w:t>DG</w:t>
      </w:r>
      <w:r w:rsidRPr="0065063F">
        <w:tab/>
        <w:t>Diesel Generator</w:t>
      </w:r>
    </w:p>
    <w:p w14:paraId="6A828FF1" w14:textId="77777777" w:rsidR="00F92C59" w:rsidRPr="0065063F" w:rsidRDefault="00F92C59" w:rsidP="00F92C59">
      <w:pPr>
        <w:tabs>
          <w:tab w:val="left" w:pos="1440"/>
        </w:tabs>
        <w:spacing w:after="0"/>
      </w:pPr>
      <w:r>
        <w:t>EIM&amp;T</w:t>
      </w:r>
      <w:r>
        <w:tab/>
        <w:t>Examination Inspection Maintenance and Testing</w:t>
      </w:r>
    </w:p>
    <w:p w14:paraId="2DD8F40F" w14:textId="77777777" w:rsidR="00F92C59" w:rsidRDefault="00F92C59" w:rsidP="00F92C59">
      <w:pPr>
        <w:tabs>
          <w:tab w:val="left" w:pos="1440"/>
        </w:tabs>
        <w:spacing w:after="0"/>
      </w:pPr>
      <w:r w:rsidRPr="0065063F">
        <w:t>EPG</w:t>
      </w:r>
      <w:r>
        <w:t>(s)</w:t>
      </w:r>
      <w:r w:rsidRPr="0065063F">
        <w:tab/>
        <w:t>Emergency Power Generator</w:t>
      </w:r>
      <w:r>
        <w:t>(s)</w:t>
      </w:r>
    </w:p>
    <w:p w14:paraId="77179F50" w14:textId="77777777" w:rsidR="00F92C59" w:rsidRDefault="00F92C59" w:rsidP="00F92C59">
      <w:pPr>
        <w:tabs>
          <w:tab w:val="left" w:pos="1440"/>
        </w:tabs>
        <w:spacing w:after="0"/>
      </w:pPr>
      <w:r>
        <w:t>EPGS(s)</w:t>
      </w:r>
      <w:r>
        <w:tab/>
        <w:t>Emergency Power Generation System(s)</w:t>
      </w:r>
    </w:p>
    <w:p w14:paraId="6047C549" w14:textId="77777777" w:rsidR="00F92C59" w:rsidRPr="0065063F" w:rsidRDefault="00F92C59" w:rsidP="00F92C59">
      <w:pPr>
        <w:tabs>
          <w:tab w:val="left" w:pos="1440"/>
        </w:tabs>
        <w:spacing w:after="0"/>
      </w:pPr>
      <w:r w:rsidRPr="0065063F">
        <w:t>GTG</w:t>
      </w:r>
      <w:r w:rsidRPr="0065063F">
        <w:tab/>
        <w:t>Gas Turbine Generator</w:t>
      </w:r>
    </w:p>
    <w:p w14:paraId="3C6859DC" w14:textId="77777777" w:rsidR="00F92C59" w:rsidRDefault="00F92C59" w:rsidP="00F92C59">
      <w:pPr>
        <w:tabs>
          <w:tab w:val="left" w:pos="1440"/>
        </w:tabs>
        <w:spacing w:after="0"/>
      </w:pPr>
      <w:r>
        <w:t>HVAC</w:t>
      </w:r>
      <w:r>
        <w:tab/>
        <w:t>Heating Ventilation and Air Conditioning</w:t>
      </w:r>
    </w:p>
    <w:p w14:paraId="0A4C2CAF" w14:textId="77777777" w:rsidR="00F92C59" w:rsidRDefault="00F92C59" w:rsidP="00F92C59">
      <w:pPr>
        <w:tabs>
          <w:tab w:val="left" w:pos="1440"/>
        </w:tabs>
        <w:spacing w:after="0"/>
      </w:pPr>
      <w:r>
        <w:t>ICBM</w:t>
      </w:r>
      <w:r>
        <w:tab/>
        <w:t>Independent Confidence Building Measures</w:t>
      </w:r>
    </w:p>
    <w:p w14:paraId="275AEE4C" w14:textId="77777777" w:rsidR="00F92C59" w:rsidRDefault="00F92C59" w:rsidP="00F92C59">
      <w:pPr>
        <w:tabs>
          <w:tab w:val="left" w:pos="1440"/>
        </w:tabs>
        <w:spacing w:after="0"/>
      </w:pPr>
      <w:r>
        <w:t>LOOP</w:t>
      </w:r>
      <w:r>
        <w:tab/>
        <w:t>Loss of Off-site Power</w:t>
      </w:r>
    </w:p>
    <w:p w14:paraId="6674A057" w14:textId="77777777" w:rsidR="00F92C59" w:rsidRDefault="00F92C59" w:rsidP="00F92C59">
      <w:pPr>
        <w:tabs>
          <w:tab w:val="left" w:pos="1440"/>
        </w:tabs>
        <w:spacing w:after="0"/>
      </w:pPr>
      <w:r>
        <w:t>OEM</w:t>
      </w:r>
      <w:r>
        <w:tab/>
        <w:t>Original Equipment Manufacturer</w:t>
      </w:r>
    </w:p>
    <w:p w14:paraId="2338156E" w14:textId="77777777" w:rsidR="00F92C59" w:rsidRDefault="00F92C59" w:rsidP="00F92C59">
      <w:pPr>
        <w:tabs>
          <w:tab w:val="left" w:pos="1440"/>
        </w:tabs>
        <w:spacing w:after="0"/>
      </w:pPr>
      <w:r>
        <w:t xml:space="preserve">NNP(s) </w:t>
      </w:r>
      <w:r>
        <w:tab/>
        <w:t>Nuclear Power Plant(s)</w:t>
      </w:r>
    </w:p>
    <w:p w14:paraId="399ADF0C" w14:textId="77777777" w:rsidR="00F92C59" w:rsidRDefault="00F92C59" w:rsidP="00F92C59">
      <w:pPr>
        <w:tabs>
          <w:tab w:val="left" w:pos="1440"/>
        </w:tabs>
        <w:spacing w:after="0"/>
      </w:pPr>
      <w:r>
        <w:t>SSC(s)</w:t>
      </w:r>
      <w:r>
        <w:tab/>
        <w:t>Structures, Systems and Component(s)</w:t>
      </w:r>
    </w:p>
    <w:p w14:paraId="7FFB1A95" w14:textId="700FBDBA" w:rsidR="00F92C59" w:rsidRDefault="00F92C59" w:rsidP="00F92C59">
      <w:pPr>
        <w:spacing w:before="240" w:after="120" w:line="240" w:lineRule="auto"/>
      </w:pPr>
      <w:r w:rsidRPr="0029347E">
        <w:rPr>
          <w:b/>
          <w:bCs/>
        </w:rPr>
        <w:t>Note</w:t>
      </w:r>
      <w:r w:rsidRPr="0029347E">
        <w:t xml:space="preserve">: A comprehensive list of regulatory acronyms, etc., can be </w:t>
      </w:r>
      <w:r>
        <w:t>found</w:t>
      </w:r>
      <w:r w:rsidRPr="0029347E">
        <w:t xml:space="preserve"> in ONR’s “List of regulatory acronyms, abbreviations and initialisms” </w:t>
      </w:r>
      <w:sdt>
        <w:sdtPr>
          <w:id w:val="1297180099"/>
          <w:citation/>
        </w:sdtPr>
        <w:sdtContent>
          <w:r w:rsidRPr="0029347E">
            <w:fldChar w:fldCharType="begin"/>
          </w:r>
          <w:r w:rsidRPr="0029347E">
            <w:instrText xml:space="preserve"> CITATION ONR548 \l 2057 </w:instrText>
          </w:r>
          <w:r w:rsidRPr="0029347E">
            <w:fldChar w:fldCharType="separate"/>
          </w:r>
          <w:r w:rsidRPr="00F92C59">
            <w:rPr>
              <w:noProof/>
            </w:rPr>
            <w:t>[16]</w:t>
          </w:r>
          <w:r w:rsidRPr="0029347E">
            <w:fldChar w:fldCharType="end"/>
          </w:r>
        </w:sdtContent>
      </w:sdt>
      <w:r w:rsidRPr="0029347E">
        <w:t>.</w:t>
      </w:r>
    </w:p>
    <w:p w14:paraId="159E5C1D" w14:textId="77777777" w:rsidR="00F92C59" w:rsidRDefault="00F92C59" w:rsidP="00F92C59">
      <w:pPr>
        <w:spacing w:before="240" w:after="120" w:line="240" w:lineRule="auto"/>
        <w:sectPr w:rsidR="00F92C59" w:rsidSect="00201F06">
          <w:pgSz w:w="11906" w:h="16838" w:code="9"/>
          <w:pgMar w:top="1440" w:right="1440" w:bottom="1440" w:left="1440" w:header="397" w:footer="397" w:gutter="0"/>
          <w:cols w:space="312"/>
          <w:docGrid w:linePitch="360"/>
        </w:sectPr>
      </w:pPr>
    </w:p>
    <w:p w14:paraId="0305EE94" w14:textId="3B858636" w:rsidR="00F92C59" w:rsidRDefault="00F92C59" w:rsidP="00F92C59">
      <w:pPr>
        <w:pStyle w:val="Heading1"/>
        <w:numPr>
          <w:ilvl w:val="0"/>
          <w:numId w:val="0"/>
        </w:numPr>
        <w:ind w:left="851" w:hanging="851"/>
      </w:pPr>
      <w:bookmarkStart w:id="27" w:name="_Toc225406028"/>
      <w:r>
        <w:lastRenderedPageBreak/>
        <w:t>Document control information</w:t>
      </w:r>
      <w:bookmarkEnd w:id="27"/>
    </w:p>
    <w:p w14:paraId="3D91BE33" w14:textId="6DFFFFDF" w:rsidR="00F92C59" w:rsidRPr="002D5F2E" w:rsidRDefault="00F92C59" w:rsidP="00F92C59">
      <w:pPr>
        <w:rPr>
          <w:szCs w:val="24"/>
        </w:rPr>
      </w:pPr>
      <w:r w:rsidRPr="002D5F2E">
        <w:rPr>
          <w:b/>
          <w:bCs/>
          <w:szCs w:val="24"/>
        </w:rPr>
        <w:t>Authored by</w:t>
      </w:r>
      <w:r w:rsidRPr="002D5F2E">
        <w:rPr>
          <w:szCs w:val="24"/>
        </w:rPr>
        <w:t xml:space="preserve">: </w:t>
      </w:r>
      <w:r w:rsidR="007C398B">
        <w:rPr>
          <w:szCs w:val="24"/>
        </w:rPr>
        <w:t>Nuclear Safety Inspector, Mechanical Engineering and Structural Integrity</w:t>
      </w:r>
    </w:p>
    <w:p w14:paraId="1B3A8B1D" w14:textId="0F833DCC" w:rsidR="00F92C59" w:rsidRPr="002D5F2E" w:rsidRDefault="00F92C59" w:rsidP="00F92C59">
      <w:pPr>
        <w:rPr>
          <w:szCs w:val="24"/>
        </w:rPr>
      </w:pPr>
      <w:r w:rsidRPr="002D5F2E">
        <w:rPr>
          <w:b/>
          <w:bCs/>
          <w:szCs w:val="24"/>
        </w:rPr>
        <w:t>Approved by</w:t>
      </w:r>
      <w:r w:rsidR="007C398B">
        <w:rPr>
          <w:szCs w:val="24"/>
        </w:rPr>
        <w:t>: Head of Profession for Mechanical Engineering and Structural Integrity</w:t>
      </w:r>
    </w:p>
    <w:p w14:paraId="2FF7902F" w14:textId="481B9160" w:rsidR="00F92C59" w:rsidRPr="002D5F2E" w:rsidRDefault="00F92C59" w:rsidP="00F92C59">
      <w:pPr>
        <w:rPr>
          <w:szCs w:val="24"/>
        </w:rPr>
      </w:pPr>
      <w:r w:rsidRPr="002D5F2E">
        <w:rPr>
          <w:b/>
          <w:bCs/>
          <w:szCs w:val="24"/>
        </w:rPr>
        <w:t>Issue</w:t>
      </w:r>
      <w:r w:rsidRPr="002D5F2E">
        <w:rPr>
          <w:szCs w:val="24"/>
        </w:rPr>
        <w:t xml:space="preserve">: </w:t>
      </w:r>
      <w:sdt>
        <w:sdtPr>
          <w:rPr>
            <w:szCs w:val="24"/>
          </w:rPr>
          <w:alias w:val="Issue No."/>
          <w:tag w:val=""/>
          <w:id w:val="-1590607472"/>
          <w:placeholder>
            <w:docPart w:val="A3C041A6657D4CBF8404815F1697C447"/>
          </w:placeholder>
          <w:dataBinding w:prefixMappings="xmlns:ns0='http://purl.org/dc/elements/1.1/' xmlns:ns1='http://schemas.openxmlformats.org/package/2006/metadata/core-properties' " w:xpath="/ns1:coreProperties[1]/ns1:contentStatus[1]" w:storeItemID="{6C3C8BC8-F283-45AE-878A-BAB7291924A1}"/>
          <w:text/>
        </w:sdtPr>
        <w:sdtContent>
          <w:r>
            <w:rPr>
              <w:szCs w:val="24"/>
            </w:rPr>
            <w:t>2</w:t>
          </w:r>
          <w:r w:rsidR="007C398B">
            <w:rPr>
              <w:szCs w:val="24"/>
            </w:rPr>
            <w:t>.1</w:t>
          </w:r>
        </w:sdtContent>
      </w:sdt>
    </w:p>
    <w:p w14:paraId="47631AD7" w14:textId="3F6580C4" w:rsidR="00F92C59" w:rsidRPr="002D5F2E" w:rsidRDefault="00F92C59" w:rsidP="00F92C59">
      <w:pPr>
        <w:rPr>
          <w:szCs w:val="24"/>
        </w:rPr>
      </w:pPr>
      <w:r>
        <w:rPr>
          <w:b/>
          <w:bCs/>
          <w:szCs w:val="24"/>
        </w:rPr>
        <w:t>Published</w:t>
      </w:r>
      <w:r w:rsidRPr="002D5F2E">
        <w:rPr>
          <w:szCs w:val="24"/>
        </w:rPr>
        <w:t xml:space="preserve">: </w:t>
      </w:r>
      <w:r w:rsidR="007C398B">
        <w:rPr>
          <w:szCs w:val="24"/>
        </w:rPr>
        <w:t>March 2026</w:t>
      </w:r>
    </w:p>
    <w:p w14:paraId="400973AF" w14:textId="712F0B2A" w:rsidR="00F92C59" w:rsidRPr="002D5F2E" w:rsidRDefault="00F92C59" w:rsidP="00F92C59">
      <w:pPr>
        <w:rPr>
          <w:szCs w:val="24"/>
        </w:rPr>
      </w:pPr>
      <w:r w:rsidRPr="002D5F2E">
        <w:rPr>
          <w:b/>
          <w:bCs/>
          <w:szCs w:val="24"/>
        </w:rPr>
        <w:t xml:space="preserve">Next </w:t>
      </w:r>
      <w:r>
        <w:rPr>
          <w:b/>
          <w:bCs/>
          <w:szCs w:val="24"/>
        </w:rPr>
        <w:t>scheduled review</w:t>
      </w:r>
      <w:r w:rsidRPr="002D5F2E">
        <w:rPr>
          <w:szCs w:val="24"/>
        </w:rPr>
        <w:t xml:space="preserve">: </w:t>
      </w:r>
      <w:r w:rsidR="001703E4">
        <w:rPr>
          <w:szCs w:val="24"/>
        </w:rPr>
        <w:t>February 2028</w:t>
      </w:r>
    </w:p>
    <w:p w14:paraId="45A7E8A6" w14:textId="4188DF5D" w:rsidR="00F92C59" w:rsidRPr="002D5F2E" w:rsidRDefault="00F92C59" w:rsidP="00F92C59">
      <w:pPr>
        <w:rPr>
          <w:szCs w:val="24"/>
        </w:rPr>
      </w:pPr>
      <w:r w:rsidRPr="002D5F2E">
        <w:rPr>
          <w:b/>
          <w:bCs/>
          <w:szCs w:val="24"/>
        </w:rPr>
        <w:t>Doc</w:t>
      </w:r>
      <w:r>
        <w:rPr>
          <w:b/>
          <w:bCs/>
          <w:szCs w:val="24"/>
        </w:rPr>
        <w:t>ument reference</w:t>
      </w:r>
      <w:r w:rsidRPr="002D5F2E">
        <w:rPr>
          <w:szCs w:val="24"/>
        </w:rPr>
        <w:t xml:space="preserve">: </w:t>
      </w:r>
      <w:r w:rsidR="007C398B">
        <w:rPr>
          <w:szCs w:val="24"/>
        </w:rPr>
        <w:t>NS-TAST-GD-103</w:t>
      </w:r>
    </w:p>
    <w:p w14:paraId="5237E353" w14:textId="77777777" w:rsidR="00F92C59" w:rsidRDefault="00F92C59" w:rsidP="00F92C59"/>
    <w:p w14:paraId="4518D632" w14:textId="77777777" w:rsidR="00F92C59" w:rsidRDefault="00F92C59" w:rsidP="00F92C59">
      <w:pPr>
        <w:pStyle w:val="Caption"/>
        <w:ind w:left="0"/>
      </w:pPr>
      <w:r>
        <w:t>Revision commentary</w:t>
      </w:r>
    </w:p>
    <w:tbl>
      <w:tblPr>
        <w:tblStyle w:val="ONRTable1"/>
        <w:tblW w:w="0" w:type="auto"/>
        <w:tblInd w:w="10" w:type="dxa"/>
        <w:tblLook w:val="04A0" w:firstRow="1" w:lastRow="0" w:firstColumn="1" w:lastColumn="0" w:noHBand="0" w:noVBand="1"/>
      </w:tblPr>
      <w:tblGrid>
        <w:gridCol w:w="1550"/>
        <w:gridCol w:w="7466"/>
      </w:tblGrid>
      <w:tr w:rsidR="00F92C59" w:rsidRPr="002D5F2E" w14:paraId="252619F2" w14:textId="77777777" w:rsidTr="008C6B6F">
        <w:trPr>
          <w:cnfStyle w:val="100000000000" w:firstRow="1" w:lastRow="0" w:firstColumn="0" w:lastColumn="0" w:oddVBand="0" w:evenVBand="0" w:oddHBand="0" w:evenHBand="0" w:firstRowFirstColumn="0" w:firstRowLastColumn="0" w:lastRowFirstColumn="0" w:lastRowLastColumn="0"/>
        </w:trPr>
        <w:tc>
          <w:tcPr>
            <w:tcW w:w="1550" w:type="dxa"/>
          </w:tcPr>
          <w:p w14:paraId="64DE1D58" w14:textId="77777777" w:rsidR="00F92C59" w:rsidRPr="002D5F2E" w:rsidRDefault="00F92C59" w:rsidP="008C6B6F">
            <w:pPr>
              <w:spacing w:before="60" w:after="60"/>
              <w:rPr>
                <w:b w:val="0"/>
                <w:bCs/>
                <w:szCs w:val="24"/>
              </w:rPr>
            </w:pPr>
            <w:r w:rsidRPr="002D5F2E">
              <w:rPr>
                <w:b w:val="0"/>
                <w:bCs/>
                <w:szCs w:val="24"/>
              </w:rPr>
              <w:t>Issue</w:t>
            </w:r>
          </w:p>
        </w:tc>
        <w:tc>
          <w:tcPr>
            <w:tcW w:w="7466" w:type="dxa"/>
          </w:tcPr>
          <w:p w14:paraId="3818A95D" w14:textId="77777777" w:rsidR="00F92C59" w:rsidRPr="002D5F2E" w:rsidRDefault="00F92C59" w:rsidP="008C6B6F">
            <w:pPr>
              <w:spacing w:before="60" w:after="60"/>
              <w:rPr>
                <w:b w:val="0"/>
                <w:bCs/>
                <w:szCs w:val="24"/>
              </w:rPr>
            </w:pPr>
            <w:r w:rsidRPr="002D5F2E">
              <w:rPr>
                <w:b w:val="0"/>
                <w:bCs/>
                <w:szCs w:val="24"/>
              </w:rPr>
              <w:t xml:space="preserve">Description of </w:t>
            </w:r>
            <w:r>
              <w:rPr>
                <w:b w:val="0"/>
                <w:bCs/>
                <w:szCs w:val="24"/>
              </w:rPr>
              <w:t>u</w:t>
            </w:r>
            <w:r w:rsidRPr="002D5F2E">
              <w:rPr>
                <w:b w:val="0"/>
                <w:bCs/>
                <w:szCs w:val="24"/>
              </w:rPr>
              <w:t>pdate(s)</w:t>
            </w:r>
          </w:p>
        </w:tc>
      </w:tr>
      <w:tr w:rsidR="00F92C59" w:rsidRPr="002D5F2E" w14:paraId="4FDA8D7B" w14:textId="77777777" w:rsidTr="008C6B6F">
        <w:tc>
          <w:tcPr>
            <w:tcW w:w="1550" w:type="dxa"/>
          </w:tcPr>
          <w:p w14:paraId="41BE257E" w14:textId="3FFFA0F3" w:rsidR="00F92C59" w:rsidRPr="002D5F2E" w:rsidRDefault="007C398B" w:rsidP="008C6B6F">
            <w:pPr>
              <w:spacing w:before="60" w:after="60"/>
              <w:rPr>
                <w:szCs w:val="24"/>
              </w:rPr>
            </w:pPr>
            <w:r>
              <w:rPr>
                <w:szCs w:val="24"/>
              </w:rPr>
              <w:t>2.1</w:t>
            </w:r>
          </w:p>
        </w:tc>
        <w:tc>
          <w:tcPr>
            <w:tcW w:w="7466" w:type="dxa"/>
          </w:tcPr>
          <w:p w14:paraId="43F2ACC3" w14:textId="61AD7D86" w:rsidR="00F92C59" w:rsidRPr="002D5F2E" w:rsidRDefault="007C398B" w:rsidP="008C6B6F">
            <w:pPr>
              <w:spacing w:before="60" w:after="60"/>
              <w:rPr>
                <w:szCs w:val="24"/>
              </w:rPr>
            </w:pPr>
            <w:r>
              <w:rPr>
                <w:szCs w:val="24"/>
              </w:rPr>
              <w:t>Minor update to content as part of a broader review to simplify guidance, where possible, across ONR’s TAGs.</w:t>
            </w:r>
          </w:p>
        </w:tc>
      </w:tr>
    </w:tbl>
    <w:p w14:paraId="0E727CF5" w14:textId="77777777" w:rsidR="00F92C59" w:rsidRDefault="00F92C59" w:rsidP="00F92C59"/>
    <w:p w14:paraId="59306B3D" w14:textId="77777777" w:rsidR="00F92C59" w:rsidRPr="00F32B6F" w:rsidRDefault="00F92C59" w:rsidP="00F92C59">
      <w:pPr>
        <w:rPr>
          <w:sz w:val="20"/>
          <w:szCs w:val="18"/>
        </w:rPr>
      </w:pPr>
      <w:r w:rsidRPr="00F32B6F">
        <w:rPr>
          <w:b/>
          <w:bCs/>
          <w:sz w:val="20"/>
          <w:szCs w:val="18"/>
        </w:rPr>
        <w:t>Template reference</w:t>
      </w:r>
      <w:r w:rsidRPr="00F32B6F">
        <w:rPr>
          <w:sz w:val="20"/>
          <w:szCs w:val="18"/>
        </w:rPr>
        <w:t>: ONR-DOC-TEMP-002 (Issue 6</w:t>
      </w:r>
      <w:r>
        <w:rPr>
          <w:sz w:val="20"/>
          <w:szCs w:val="18"/>
        </w:rPr>
        <w:t>.1</w:t>
      </w:r>
      <w:r w:rsidRPr="00F32B6F">
        <w:rPr>
          <w:sz w:val="20"/>
          <w:szCs w:val="18"/>
        </w:rPr>
        <w:t>)</w:t>
      </w:r>
    </w:p>
    <w:p w14:paraId="5607EB67" w14:textId="77777777" w:rsidR="00F92C59" w:rsidRDefault="00F92C59" w:rsidP="00F92C59">
      <w:pPr>
        <w:spacing w:before="240" w:after="120" w:line="240" w:lineRule="auto"/>
      </w:pPr>
    </w:p>
    <w:sectPr w:rsidR="00F92C59" w:rsidSect="00201F06">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4AA43E" w14:textId="77777777" w:rsidR="004214D6" w:rsidRDefault="004214D6" w:rsidP="007D199A">
      <w:pPr>
        <w:spacing w:after="0"/>
      </w:pPr>
      <w:r>
        <w:separator/>
      </w:r>
    </w:p>
    <w:p w14:paraId="6B8BA5A1" w14:textId="77777777" w:rsidR="004214D6" w:rsidRDefault="004214D6"/>
    <w:p w14:paraId="675DF9C9" w14:textId="77777777" w:rsidR="004214D6" w:rsidRDefault="004214D6"/>
  </w:endnote>
  <w:endnote w:type="continuationSeparator" w:id="0">
    <w:p w14:paraId="30112ABA" w14:textId="77777777" w:rsidR="004214D6" w:rsidRDefault="004214D6" w:rsidP="007D199A">
      <w:pPr>
        <w:spacing w:after="0"/>
      </w:pPr>
      <w:r>
        <w:continuationSeparator/>
      </w:r>
    </w:p>
    <w:p w14:paraId="1DA0EB61" w14:textId="77777777" w:rsidR="004214D6" w:rsidRDefault="004214D6"/>
    <w:p w14:paraId="4172987E" w14:textId="77777777" w:rsidR="004214D6" w:rsidRDefault="004214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3A9414C5"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.1</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208BD" w14:textId="6923C336" w:rsidR="00CE6198" w:rsidRPr="00F92C59" w:rsidRDefault="00F92C59" w:rsidP="00F92C59">
    <w:pPr>
      <w:pStyle w:val="Footer"/>
      <w:rPr>
        <w:rStyle w:val="PageNumber"/>
        <w:color w:val="22413A"/>
        <w:sz w:val="24"/>
      </w:rPr>
    </w:pPr>
    <w:r w:rsidRPr="00F92C59">
      <w:rPr>
        <w:rStyle w:val="PageNumber"/>
        <w:color w:val="22413A"/>
        <w:sz w:val="24"/>
      </w:rPr>
      <w:t xml:space="preserve">Page | </w:t>
    </w:r>
    <w:r w:rsidRPr="00F92C59">
      <w:rPr>
        <w:rStyle w:val="PageNumber"/>
        <w:color w:val="22413A"/>
        <w:sz w:val="24"/>
      </w:rPr>
      <w:fldChar w:fldCharType="begin"/>
    </w:r>
    <w:r w:rsidRPr="00F92C59">
      <w:rPr>
        <w:rStyle w:val="PageNumber"/>
        <w:color w:val="22413A"/>
        <w:sz w:val="24"/>
      </w:rPr>
      <w:instrText>PAGE   \* MERGEFORMAT</w:instrText>
    </w:r>
    <w:r w:rsidRPr="00F92C59">
      <w:rPr>
        <w:rStyle w:val="PageNumber"/>
        <w:color w:val="22413A"/>
        <w:sz w:val="24"/>
      </w:rPr>
      <w:fldChar w:fldCharType="separate"/>
    </w:r>
    <w:r w:rsidRPr="00F92C59">
      <w:rPr>
        <w:rStyle w:val="PageNumber"/>
        <w:color w:val="22413A"/>
        <w:sz w:val="24"/>
      </w:rPr>
      <w:t>1</w:t>
    </w:r>
    <w:r w:rsidRPr="00F92C59">
      <w:rPr>
        <w:rStyle w:val="PageNumber"/>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0E3037" w14:textId="77777777" w:rsidR="004214D6" w:rsidRPr="005E0344" w:rsidRDefault="004214D6" w:rsidP="005E0344">
      <w:pPr>
        <w:spacing w:after="120"/>
        <w:rPr>
          <w:color w:val="000000" w:themeColor="text2"/>
        </w:rPr>
      </w:pPr>
      <w:r w:rsidRPr="005E0344">
        <w:rPr>
          <w:color w:val="000000" w:themeColor="text2"/>
        </w:rPr>
        <w:separator/>
      </w:r>
    </w:p>
    <w:p w14:paraId="015CA8A4" w14:textId="77777777" w:rsidR="004214D6" w:rsidRDefault="004214D6"/>
  </w:footnote>
  <w:footnote w:type="continuationSeparator" w:id="0">
    <w:p w14:paraId="53EB46BD" w14:textId="77777777" w:rsidR="004214D6" w:rsidRPr="005E0344" w:rsidRDefault="004214D6" w:rsidP="0090581D">
      <w:pPr>
        <w:spacing w:after="120"/>
        <w:rPr>
          <w:color w:val="000000" w:themeColor="text2"/>
        </w:rPr>
      </w:pPr>
      <w:r w:rsidRPr="005E0344">
        <w:rPr>
          <w:color w:val="000000" w:themeColor="text2"/>
        </w:rPr>
        <w:continuationSeparator/>
      </w:r>
    </w:p>
    <w:p w14:paraId="0405A0DF" w14:textId="77777777" w:rsidR="004214D6" w:rsidRDefault="004214D6"/>
    <w:p w14:paraId="66F9472D" w14:textId="77777777" w:rsidR="004214D6" w:rsidRDefault="004214D6"/>
  </w:footnote>
  <w:footnote w:type="continuationNotice" w:id="1">
    <w:p w14:paraId="3AD3E156" w14:textId="77777777" w:rsidR="004214D6" w:rsidRDefault="004214D6">
      <w:pPr>
        <w:spacing w:after="0"/>
      </w:pPr>
    </w:p>
    <w:p w14:paraId="6D78738F" w14:textId="77777777" w:rsidR="004214D6" w:rsidRDefault="004214D6"/>
    <w:p w14:paraId="40F6348D" w14:textId="77777777" w:rsidR="004214D6" w:rsidRDefault="004214D6"/>
  </w:footnote>
  <w:footnote w:id="2">
    <w:p w14:paraId="61765A78" w14:textId="1479A7E1" w:rsidR="00B97367" w:rsidRPr="00B97367" w:rsidRDefault="00B97367" w:rsidP="00B97367">
      <w:pPr>
        <w:pStyle w:val="FootnoteText"/>
        <w:ind w:left="0" w:firstLine="0"/>
      </w:pPr>
      <w:r w:rsidRPr="00B97367">
        <w:rPr>
          <w:rStyle w:val="FootnoteReference"/>
        </w:rPr>
        <w:footnoteRef/>
      </w:r>
      <w:r w:rsidRPr="00B97367">
        <w:t xml:space="preserve"> </w:t>
      </w:r>
      <w:r w:rsidRPr="00B97367">
        <w:rPr>
          <w:b/>
          <w:bCs/>
          <w:sz w:val="24"/>
          <w:szCs w:val="24"/>
          <w:u w:val="single"/>
        </w:rPr>
        <w:t>Warning</w:t>
      </w:r>
      <w:r w:rsidRPr="00B97367">
        <w:rPr>
          <w:sz w:val="24"/>
          <w:szCs w:val="24"/>
        </w:rPr>
        <w:t>: Inspectors should be aware that high pressure diesel systems present a serious conventional health risk. Fine</w:t>
      </w:r>
      <w:r>
        <w:rPr>
          <w:sz w:val="24"/>
          <w:szCs w:val="24"/>
        </w:rPr>
        <w:t>,</w:t>
      </w:r>
      <w:r w:rsidRPr="00B97367">
        <w:rPr>
          <w:sz w:val="24"/>
          <w:szCs w:val="24"/>
        </w:rPr>
        <w:t xml:space="preserve"> high velocity sprays can pass through the skin into body tissue.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67287222" w:rsidR="00177666" w:rsidRPr="00046936" w:rsidRDefault="0000000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44002A">
          <w:rPr>
            <w:sz w:val="20"/>
            <w:szCs w:val="24"/>
          </w:rPr>
          <w:t>Emergency Power Generation</w:t>
        </w:r>
      </w:sdtContent>
    </w:sdt>
    <w:r w:rsidR="004E3932" w:rsidRPr="00046936">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7C398B">
          <w:rPr>
            <w:sz w:val="20"/>
            <w:szCs w:val="24"/>
          </w:rPr>
          <w:t>2.1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5002E3AA"/>
    <w:lvl w:ilvl="0">
      <w:start w:val="1"/>
      <w:numFmt w:val="decimal"/>
      <w:pStyle w:val="ListNumber3"/>
      <w:lvlText w:val="%1."/>
      <w:lvlJc w:val="left"/>
      <w:pPr>
        <w:tabs>
          <w:tab w:val="num" w:pos="926"/>
        </w:tabs>
        <w:ind w:left="926" w:hanging="360"/>
      </w:pPr>
    </w:lvl>
  </w:abstractNum>
  <w:abstractNum w:abstractNumId="1"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3" w15:restartNumberingAfterBreak="0">
    <w:nsid w:val="14676417"/>
    <w:multiLevelType w:val="hybridMultilevel"/>
    <w:tmpl w:val="CC4278F6"/>
    <w:lvl w:ilvl="0" w:tplc="DBC48688">
      <w:start w:val="1"/>
      <w:numFmt w:val="decimal"/>
      <w:pStyle w:val="ONRNumberedParagraph1"/>
      <w:lvlText w:val="%1"/>
      <w:lvlJc w:val="left"/>
      <w:pPr>
        <w:tabs>
          <w:tab w:val="num" w:pos="907"/>
        </w:tabs>
        <w:ind w:left="907" w:firstLine="0"/>
      </w:pPr>
      <w:rPr>
        <w:rFonts w:ascii="Arial" w:hAnsi="Arial" w:hint="default"/>
        <w:sz w:val="22"/>
      </w:rPr>
    </w:lvl>
    <w:lvl w:ilvl="1" w:tplc="3774CFE8">
      <w:start w:val="1"/>
      <w:numFmt w:val="bullet"/>
      <w:lvlText w:val=""/>
      <w:lvlJc w:val="left"/>
      <w:pPr>
        <w:tabs>
          <w:tab w:val="num" w:pos="2160"/>
        </w:tabs>
        <w:ind w:left="2160" w:hanging="360"/>
      </w:pPr>
      <w:rPr>
        <w:rFonts w:ascii="Wingdings" w:hAnsi="Wingdings" w:hint="default"/>
        <w:caps w:val="0"/>
        <w:strike w:val="0"/>
        <w:dstrike w:val="0"/>
        <w:vanish w:val="0"/>
        <w:color w:val="333333"/>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2" w:tplc="528C4184">
      <w:numFmt w:val="bullet"/>
      <w:lvlText w:val="-"/>
      <w:lvlJc w:val="left"/>
      <w:pPr>
        <w:tabs>
          <w:tab w:val="num" w:pos="3060"/>
        </w:tabs>
        <w:ind w:left="3060" w:hanging="360"/>
      </w:pPr>
      <w:rPr>
        <w:rFonts w:ascii="Calibri" w:eastAsia="Times New Roman" w:hAnsi="Calibri" w:cs="Arial" w:hint="default"/>
      </w:rPr>
    </w:lvl>
    <w:lvl w:ilvl="3" w:tplc="1CD449B0">
      <w:numFmt w:val="bullet"/>
      <w:lvlText w:val="–"/>
      <w:lvlJc w:val="left"/>
      <w:pPr>
        <w:tabs>
          <w:tab w:val="num" w:pos="3600"/>
        </w:tabs>
        <w:ind w:left="3600" w:hanging="360"/>
      </w:pPr>
      <w:rPr>
        <w:rFonts w:ascii="Calibri" w:eastAsia="Times New Roman" w:hAnsi="Calibri" w:cs="Arial" w:hint="default"/>
      </w:r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4" w15:restartNumberingAfterBreak="0">
    <w:nsid w:val="1CB44932"/>
    <w:multiLevelType w:val="hybridMultilevel"/>
    <w:tmpl w:val="70E6A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AC171F"/>
    <w:multiLevelType w:val="multilevel"/>
    <w:tmpl w:val="D93EB19E"/>
    <w:lvl w:ilvl="0">
      <w:start w:val="1"/>
      <w:numFmt w:val="decimal"/>
      <w:pStyle w:val="HeadB-L1"/>
      <w:lvlText w:val="B.%1."/>
      <w:lvlJc w:val="left"/>
      <w:pPr>
        <w:ind w:left="1021" w:hanging="1021"/>
      </w:pPr>
      <w:rPr>
        <w:rFonts w:hint="default"/>
      </w:rPr>
    </w:lvl>
    <w:lvl w:ilvl="1">
      <w:start w:val="1"/>
      <w:numFmt w:val="decimal"/>
      <w:pStyle w:val="HeadA3L2"/>
      <w:lvlText w:val="B.%1.%2."/>
      <w:lvlJc w:val="left"/>
      <w:pPr>
        <w:ind w:left="1021" w:hanging="1021"/>
      </w:pPr>
      <w:rPr>
        <w:rFonts w:hint="default"/>
      </w:rPr>
    </w:lvl>
    <w:lvl w:ilvl="2">
      <w:start w:val="1"/>
      <w:numFmt w:val="decimal"/>
      <w:lvlText w:val="A.%3.%2"/>
      <w:lvlJc w:val="right"/>
      <w:pPr>
        <w:ind w:left="1021" w:hanging="1021"/>
      </w:pPr>
      <w:rPr>
        <w:rFonts w:hint="default"/>
      </w:rPr>
    </w:lvl>
    <w:lvl w:ilvl="3">
      <w:start w:val="1"/>
      <w:numFmt w:val="decimal"/>
      <w:lvlText w:val="%4."/>
      <w:lvlJc w:val="left"/>
      <w:pPr>
        <w:ind w:left="1021" w:hanging="1021"/>
      </w:pPr>
      <w:rPr>
        <w:rFonts w:hint="default"/>
      </w:rPr>
    </w:lvl>
    <w:lvl w:ilvl="4">
      <w:start w:val="1"/>
      <w:numFmt w:val="lowerLetter"/>
      <w:lvlText w:val="%5."/>
      <w:lvlJc w:val="left"/>
      <w:pPr>
        <w:ind w:left="1021" w:hanging="1021"/>
      </w:pPr>
      <w:rPr>
        <w:rFonts w:hint="default"/>
      </w:rPr>
    </w:lvl>
    <w:lvl w:ilvl="5">
      <w:start w:val="1"/>
      <w:numFmt w:val="lowerRoman"/>
      <w:lvlText w:val="%6."/>
      <w:lvlJc w:val="right"/>
      <w:pPr>
        <w:ind w:left="1021" w:hanging="1021"/>
      </w:pPr>
      <w:rPr>
        <w:rFonts w:hint="default"/>
      </w:rPr>
    </w:lvl>
    <w:lvl w:ilvl="6">
      <w:start w:val="1"/>
      <w:numFmt w:val="decimal"/>
      <w:lvlText w:val="%7."/>
      <w:lvlJc w:val="left"/>
      <w:pPr>
        <w:ind w:left="1021" w:hanging="1021"/>
      </w:pPr>
      <w:rPr>
        <w:rFonts w:hint="default"/>
      </w:rPr>
    </w:lvl>
    <w:lvl w:ilvl="7">
      <w:start w:val="1"/>
      <w:numFmt w:val="lowerLetter"/>
      <w:lvlText w:val="%8."/>
      <w:lvlJc w:val="left"/>
      <w:pPr>
        <w:ind w:left="1021" w:hanging="1021"/>
      </w:pPr>
      <w:rPr>
        <w:rFonts w:hint="default"/>
      </w:rPr>
    </w:lvl>
    <w:lvl w:ilvl="8">
      <w:start w:val="1"/>
      <w:numFmt w:val="lowerRoman"/>
      <w:lvlText w:val="%9."/>
      <w:lvlJc w:val="right"/>
      <w:pPr>
        <w:ind w:left="1021" w:hanging="1021"/>
      </w:pPr>
      <w:rPr>
        <w:rFonts w:hint="default"/>
      </w:rPr>
    </w:lvl>
  </w:abstractNum>
  <w:abstractNum w:abstractNumId="6" w15:restartNumberingAfterBreak="0">
    <w:nsid w:val="24866945"/>
    <w:multiLevelType w:val="hybridMultilevel"/>
    <w:tmpl w:val="21B8E1B4"/>
    <w:lvl w:ilvl="0" w:tplc="9710B646">
      <w:start w:val="1"/>
      <w:numFmt w:val="bullet"/>
      <w:pStyle w:val="TSBullet2Circle"/>
      <w:lvlText w:val=""/>
      <w:lvlJc w:val="left"/>
      <w:pPr>
        <w:tabs>
          <w:tab w:val="num" w:pos="-31680"/>
        </w:tabs>
        <w:ind w:left="2160" w:hanging="720"/>
      </w:pPr>
      <w:rPr>
        <w:rFonts w:ascii="Symbol" w:hAnsi="Symbol" w:hint="default"/>
        <w:b w:val="0"/>
        <w:i w:val="0"/>
        <w:color w:val="333333"/>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6F37E4"/>
    <w:multiLevelType w:val="hybridMultilevel"/>
    <w:tmpl w:val="D75C5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8B535A"/>
    <w:multiLevelType w:val="hybridMultilevel"/>
    <w:tmpl w:val="F6F0D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BA6FEC"/>
    <w:multiLevelType w:val="hybridMultilevel"/>
    <w:tmpl w:val="E16A4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3B7A79"/>
    <w:multiLevelType w:val="multilevel"/>
    <w:tmpl w:val="10BC4DE4"/>
    <w:lvl w:ilvl="0">
      <w:start w:val="1"/>
      <w:numFmt w:val="decimal"/>
      <w:pStyle w:val="NumberedHeading"/>
      <w:lvlText w:val="%1."/>
      <w:lvlJc w:val="left"/>
      <w:pPr>
        <w:ind w:left="720" w:hanging="720"/>
      </w:pPr>
    </w:lvl>
    <w:lvl w:ilvl="1">
      <w:start w:val="1"/>
      <w:numFmt w:val="decimal"/>
      <w:pStyle w:val="NumberedParagraph"/>
      <w:lvlText w:val="%1.%2."/>
      <w:lvlJc w:val="left"/>
      <w:pPr>
        <w:ind w:left="720" w:hanging="720"/>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52957587"/>
    <w:multiLevelType w:val="multilevel"/>
    <w:tmpl w:val="C1B24494"/>
    <w:lvl w:ilvl="0">
      <w:start w:val="1"/>
      <w:numFmt w:val="decimal"/>
      <w:pStyle w:val="Heading1"/>
      <w:lvlText w:val="%1."/>
      <w:lvlJc w:val="left"/>
      <w:pPr>
        <w:ind w:left="360" w:hanging="360"/>
      </w:pPr>
    </w:lvl>
    <w:lvl w:ilvl="1">
      <w:start w:val="1"/>
      <w:numFmt w:val="decimal"/>
      <w:pStyle w:val="Heading2"/>
      <w:lvlText w:val="%1.%2."/>
      <w:lvlJc w:val="left"/>
      <w:pPr>
        <w:ind w:left="43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3A76C84"/>
    <w:multiLevelType w:val="multilevel"/>
    <w:tmpl w:val="86D2AB58"/>
    <w:lvl w:ilvl="0">
      <w:start w:val="1"/>
      <w:numFmt w:val="decimal"/>
      <w:pStyle w:val="FIG"/>
      <w:suff w:val="space"/>
      <w:lvlText w:val="Fig. %1."/>
      <w:lvlJc w:val="left"/>
      <w:pPr>
        <w:ind w:left="1985" w:firstLine="0"/>
      </w:pPr>
      <w:rPr>
        <w:rFonts w:ascii="Times New Roman" w:hAnsi="Times New Roman" w:cs="Times New Roman" w:hint="default"/>
        <w:b w:val="0"/>
        <w:bCs w:val="0"/>
        <w:i/>
        <w:iCs w:val="0"/>
        <w:caps/>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CE1608"/>
    <w:multiLevelType w:val="hybridMultilevel"/>
    <w:tmpl w:val="C3B8EE8A"/>
    <w:lvl w:ilvl="0" w:tplc="AE3E0048">
      <w:start w:val="1"/>
      <w:numFmt w:val="lowerLetter"/>
      <w:pStyle w:val="F12-ABC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9447535"/>
    <w:multiLevelType w:val="multilevel"/>
    <w:tmpl w:val="42CA8D16"/>
    <w:lvl w:ilvl="0">
      <w:start w:val="1"/>
      <w:numFmt w:val="decimal"/>
      <w:pStyle w:val="F9-Paragraph"/>
      <w:lvlText w:val="%1."/>
      <w:lvlJc w:val="left"/>
      <w:pPr>
        <w:ind w:left="454" w:hanging="454"/>
      </w:pPr>
      <w:rPr>
        <w:rFonts w:hint="default"/>
        <w:b w:val="0"/>
        <w:bCs w:val="0"/>
        <w:i w:val="0"/>
        <w:iCs/>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7CD01A26"/>
    <w:multiLevelType w:val="hybridMultilevel"/>
    <w:tmpl w:val="B42C8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931858745">
    <w:abstractNumId w:val="14"/>
  </w:num>
  <w:num w:numId="2" w16cid:durableId="198520360">
    <w:abstractNumId w:val="16"/>
  </w:num>
  <w:num w:numId="3" w16cid:durableId="1559778389">
    <w:abstractNumId w:val="11"/>
  </w:num>
  <w:num w:numId="4" w16cid:durableId="9629230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21625336">
    <w:abstractNumId w:val="18"/>
  </w:num>
  <w:num w:numId="6" w16cid:durableId="371921684">
    <w:abstractNumId w:val="2"/>
  </w:num>
  <w:num w:numId="7" w16cid:durableId="8031567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84990318">
    <w:abstractNumId w:val="15"/>
  </w:num>
  <w:num w:numId="9" w16cid:durableId="16950380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228401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23166035">
    <w:abstractNumId w:val="13"/>
  </w:num>
  <w:num w:numId="12" w16cid:durableId="1690065387">
    <w:abstractNumId w:val="6"/>
  </w:num>
  <w:num w:numId="13" w16cid:durableId="976683619">
    <w:abstractNumId w:val="5"/>
  </w:num>
  <w:num w:numId="14" w16cid:durableId="768232723">
    <w:abstractNumId w:val="17"/>
  </w:num>
  <w:num w:numId="15" w16cid:durableId="2095861888">
    <w:abstractNumId w:val="0"/>
  </w:num>
  <w:num w:numId="16" w16cid:durableId="927889453">
    <w:abstractNumId w:val="3"/>
  </w:num>
  <w:num w:numId="17" w16cid:durableId="416830430">
    <w:abstractNumId w:val="8"/>
  </w:num>
  <w:num w:numId="18" w16cid:durableId="893735773">
    <w:abstractNumId w:val="9"/>
  </w:num>
  <w:num w:numId="19" w16cid:durableId="1158225468">
    <w:abstractNumId w:val="4"/>
  </w:num>
  <w:num w:numId="20" w16cid:durableId="421729881">
    <w:abstractNumId w:val="7"/>
  </w:num>
  <w:num w:numId="21" w16cid:durableId="13992798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0250717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11103345">
    <w:abstractNumId w:val="16"/>
  </w:num>
  <w:num w:numId="24" w16cid:durableId="1231886871">
    <w:abstractNumId w:val="16"/>
  </w:num>
  <w:num w:numId="25" w16cid:durableId="1565869661">
    <w:abstractNumId w:val="16"/>
  </w:num>
  <w:num w:numId="26" w16cid:durableId="854925951">
    <w:abstractNumId w:val="16"/>
  </w:num>
  <w:num w:numId="27" w16cid:durableId="1499153981">
    <w:abstractNumId w:val="16"/>
  </w:num>
  <w:num w:numId="28" w16cid:durableId="324629588">
    <w:abstractNumId w:val="16"/>
  </w:num>
  <w:num w:numId="29" w16cid:durableId="269247108">
    <w:abstractNumId w:val="16"/>
  </w:num>
  <w:num w:numId="30" w16cid:durableId="1260522939">
    <w:abstractNumId w:val="16"/>
  </w:num>
  <w:num w:numId="31" w16cid:durableId="1404373335">
    <w:abstractNumId w:val="16"/>
  </w:num>
  <w:num w:numId="32" w16cid:durableId="845441975">
    <w:abstractNumId w:val="16"/>
  </w:num>
  <w:num w:numId="33" w16cid:durableId="1419256323">
    <w:abstractNumId w:val="16"/>
  </w:num>
  <w:num w:numId="34" w16cid:durableId="112870756">
    <w:abstractNumId w:val="16"/>
  </w:num>
  <w:num w:numId="35" w16cid:durableId="1435789136">
    <w:abstractNumId w:val="16"/>
  </w:num>
  <w:num w:numId="36" w16cid:durableId="1492988082">
    <w:abstractNumId w:val="16"/>
  </w:num>
  <w:num w:numId="37" w16cid:durableId="1073310459">
    <w:abstractNumId w:val="1"/>
  </w:num>
  <w:num w:numId="38" w16cid:durableId="20870241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179543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392"/>
    <w:rsid w:val="00002F03"/>
    <w:rsid w:val="000032C9"/>
    <w:rsid w:val="00004C16"/>
    <w:rsid w:val="00010219"/>
    <w:rsid w:val="00010FF6"/>
    <w:rsid w:val="00011177"/>
    <w:rsid w:val="0001374C"/>
    <w:rsid w:val="00014814"/>
    <w:rsid w:val="00020DA7"/>
    <w:rsid w:val="00022051"/>
    <w:rsid w:val="00024522"/>
    <w:rsid w:val="00024B2E"/>
    <w:rsid w:val="00027F4F"/>
    <w:rsid w:val="00030430"/>
    <w:rsid w:val="0003078E"/>
    <w:rsid w:val="00031B89"/>
    <w:rsid w:val="0003693D"/>
    <w:rsid w:val="00037EE2"/>
    <w:rsid w:val="000424C4"/>
    <w:rsid w:val="0004440F"/>
    <w:rsid w:val="00045215"/>
    <w:rsid w:val="00046142"/>
    <w:rsid w:val="00046936"/>
    <w:rsid w:val="00052812"/>
    <w:rsid w:val="00052C8A"/>
    <w:rsid w:val="000548C8"/>
    <w:rsid w:val="00055898"/>
    <w:rsid w:val="00060A3A"/>
    <w:rsid w:val="0006490D"/>
    <w:rsid w:val="00075605"/>
    <w:rsid w:val="00075C66"/>
    <w:rsid w:val="00081114"/>
    <w:rsid w:val="000823C3"/>
    <w:rsid w:val="00082879"/>
    <w:rsid w:val="0008374D"/>
    <w:rsid w:val="00086737"/>
    <w:rsid w:val="00090370"/>
    <w:rsid w:val="00091224"/>
    <w:rsid w:val="00091EEA"/>
    <w:rsid w:val="0009203C"/>
    <w:rsid w:val="000950B3"/>
    <w:rsid w:val="00096133"/>
    <w:rsid w:val="000A51C3"/>
    <w:rsid w:val="000C2AAE"/>
    <w:rsid w:val="000C2DDC"/>
    <w:rsid w:val="000C7A22"/>
    <w:rsid w:val="000D2FD4"/>
    <w:rsid w:val="000D4A8B"/>
    <w:rsid w:val="000F1B7B"/>
    <w:rsid w:val="000F2ED4"/>
    <w:rsid w:val="000F3932"/>
    <w:rsid w:val="000F4318"/>
    <w:rsid w:val="001028E8"/>
    <w:rsid w:val="00104DDB"/>
    <w:rsid w:val="001104B0"/>
    <w:rsid w:val="001144CC"/>
    <w:rsid w:val="001219B1"/>
    <w:rsid w:val="00122FCC"/>
    <w:rsid w:val="001243F1"/>
    <w:rsid w:val="00125AE7"/>
    <w:rsid w:val="00126752"/>
    <w:rsid w:val="00130B30"/>
    <w:rsid w:val="00131B83"/>
    <w:rsid w:val="00131E06"/>
    <w:rsid w:val="001321E2"/>
    <w:rsid w:val="00140E1C"/>
    <w:rsid w:val="00143E39"/>
    <w:rsid w:val="001447A9"/>
    <w:rsid w:val="00145A78"/>
    <w:rsid w:val="00147AE4"/>
    <w:rsid w:val="00153C00"/>
    <w:rsid w:val="0015407B"/>
    <w:rsid w:val="001571E5"/>
    <w:rsid w:val="00165AA9"/>
    <w:rsid w:val="001670ED"/>
    <w:rsid w:val="001703E4"/>
    <w:rsid w:val="001765C9"/>
    <w:rsid w:val="00177666"/>
    <w:rsid w:val="00184821"/>
    <w:rsid w:val="001849CA"/>
    <w:rsid w:val="00185410"/>
    <w:rsid w:val="0018651D"/>
    <w:rsid w:val="00192352"/>
    <w:rsid w:val="00193A6C"/>
    <w:rsid w:val="001A0905"/>
    <w:rsid w:val="001A5A3F"/>
    <w:rsid w:val="001A6909"/>
    <w:rsid w:val="001B056D"/>
    <w:rsid w:val="001B1D0D"/>
    <w:rsid w:val="001B2BB4"/>
    <w:rsid w:val="001B330F"/>
    <w:rsid w:val="001C1587"/>
    <w:rsid w:val="001C4D63"/>
    <w:rsid w:val="001C5864"/>
    <w:rsid w:val="001C7A12"/>
    <w:rsid w:val="001D0DE0"/>
    <w:rsid w:val="001D5AFF"/>
    <w:rsid w:val="001D74B4"/>
    <w:rsid w:val="001E03E1"/>
    <w:rsid w:val="001E412E"/>
    <w:rsid w:val="001E752B"/>
    <w:rsid w:val="001F059F"/>
    <w:rsid w:val="001F447E"/>
    <w:rsid w:val="00200811"/>
    <w:rsid w:val="00200A61"/>
    <w:rsid w:val="00200CA1"/>
    <w:rsid w:val="002016C9"/>
    <w:rsid w:val="00201F06"/>
    <w:rsid w:val="00202AD5"/>
    <w:rsid w:val="002041CF"/>
    <w:rsid w:val="00204202"/>
    <w:rsid w:val="002132C2"/>
    <w:rsid w:val="0021338D"/>
    <w:rsid w:val="00214D43"/>
    <w:rsid w:val="00215247"/>
    <w:rsid w:val="00221ED0"/>
    <w:rsid w:val="002238B4"/>
    <w:rsid w:val="00224E60"/>
    <w:rsid w:val="00230E8C"/>
    <w:rsid w:val="002319AB"/>
    <w:rsid w:val="002319AC"/>
    <w:rsid w:val="00234342"/>
    <w:rsid w:val="0024040D"/>
    <w:rsid w:val="00242B60"/>
    <w:rsid w:val="00245A0D"/>
    <w:rsid w:val="00245CC8"/>
    <w:rsid w:val="00250958"/>
    <w:rsid w:val="00250F5D"/>
    <w:rsid w:val="00254A3A"/>
    <w:rsid w:val="00255FA3"/>
    <w:rsid w:val="00257227"/>
    <w:rsid w:val="00257288"/>
    <w:rsid w:val="00261F7A"/>
    <w:rsid w:val="00261FB6"/>
    <w:rsid w:val="002629F8"/>
    <w:rsid w:val="00263396"/>
    <w:rsid w:val="00265297"/>
    <w:rsid w:val="002659FA"/>
    <w:rsid w:val="00266387"/>
    <w:rsid w:val="00267815"/>
    <w:rsid w:val="00280DDF"/>
    <w:rsid w:val="00283FEB"/>
    <w:rsid w:val="00287D1B"/>
    <w:rsid w:val="002917FF"/>
    <w:rsid w:val="00292ADF"/>
    <w:rsid w:val="00297866"/>
    <w:rsid w:val="002A0DEC"/>
    <w:rsid w:val="002A278D"/>
    <w:rsid w:val="002A71EC"/>
    <w:rsid w:val="002B1C53"/>
    <w:rsid w:val="002B3F47"/>
    <w:rsid w:val="002B5483"/>
    <w:rsid w:val="002B558A"/>
    <w:rsid w:val="002C5283"/>
    <w:rsid w:val="002D1F06"/>
    <w:rsid w:val="002D5C3F"/>
    <w:rsid w:val="002E0BE4"/>
    <w:rsid w:val="002E0D11"/>
    <w:rsid w:val="002E3B58"/>
    <w:rsid w:val="002E3E8A"/>
    <w:rsid w:val="002E6A6A"/>
    <w:rsid w:val="002F02D3"/>
    <w:rsid w:val="002F208E"/>
    <w:rsid w:val="002F3397"/>
    <w:rsid w:val="002F795E"/>
    <w:rsid w:val="0030380D"/>
    <w:rsid w:val="003040C8"/>
    <w:rsid w:val="00304269"/>
    <w:rsid w:val="003042C4"/>
    <w:rsid w:val="00310518"/>
    <w:rsid w:val="00311ADF"/>
    <w:rsid w:val="00312411"/>
    <w:rsid w:val="00323E71"/>
    <w:rsid w:val="00324875"/>
    <w:rsid w:val="00326835"/>
    <w:rsid w:val="00327888"/>
    <w:rsid w:val="00330C33"/>
    <w:rsid w:val="00342591"/>
    <w:rsid w:val="00343ACF"/>
    <w:rsid w:val="00346C8E"/>
    <w:rsid w:val="00347CA8"/>
    <w:rsid w:val="00350957"/>
    <w:rsid w:val="0035614F"/>
    <w:rsid w:val="00357A80"/>
    <w:rsid w:val="003624B6"/>
    <w:rsid w:val="00363124"/>
    <w:rsid w:val="00364AA6"/>
    <w:rsid w:val="00367BD5"/>
    <w:rsid w:val="0037176F"/>
    <w:rsid w:val="00377A2F"/>
    <w:rsid w:val="003819D5"/>
    <w:rsid w:val="0038761F"/>
    <w:rsid w:val="00390327"/>
    <w:rsid w:val="00390999"/>
    <w:rsid w:val="00393B78"/>
    <w:rsid w:val="003970B0"/>
    <w:rsid w:val="0039712B"/>
    <w:rsid w:val="003A01E9"/>
    <w:rsid w:val="003B1BC1"/>
    <w:rsid w:val="003B2D6C"/>
    <w:rsid w:val="003B422B"/>
    <w:rsid w:val="003B7C8E"/>
    <w:rsid w:val="003C0306"/>
    <w:rsid w:val="003C0DD8"/>
    <w:rsid w:val="003C114C"/>
    <w:rsid w:val="003C26C5"/>
    <w:rsid w:val="003C465D"/>
    <w:rsid w:val="003C54A2"/>
    <w:rsid w:val="003C78C1"/>
    <w:rsid w:val="003D495D"/>
    <w:rsid w:val="003D4AD0"/>
    <w:rsid w:val="003D73A5"/>
    <w:rsid w:val="003E098E"/>
    <w:rsid w:val="003E2F1A"/>
    <w:rsid w:val="003E2FAE"/>
    <w:rsid w:val="003F18D7"/>
    <w:rsid w:val="00404B0C"/>
    <w:rsid w:val="00405E9C"/>
    <w:rsid w:val="00407CF7"/>
    <w:rsid w:val="00414B7F"/>
    <w:rsid w:val="00415ED6"/>
    <w:rsid w:val="00417BC6"/>
    <w:rsid w:val="00417CAF"/>
    <w:rsid w:val="00420A11"/>
    <w:rsid w:val="004214D6"/>
    <w:rsid w:val="00422265"/>
    <w:rsid w:val="00424CB0"/>
    <w:rsid w:val="00425BEE"/>
    <w:rsid w:val="0042657E"/>
    <w:rsid w:val="00431519"/>
    <w:rsid w:val="00432595"/>
    <w:rsid w:val="00433821"/>
    <w:rsid w:val="004373A7"/>
    <w:rsid w:val="0043793D"/>
    <w:rsid w:val="00437D94"/>
    <w:rsid w:val="0044002A"/>
    <w:rsid w:val="0044030C"/>
    <w:rsid w:val="0044033A"/>
    <w:rsid w:val="00441104"/>
    <w:rsid w:val="00443C62"/>
    <w:rsid w:val="004558C2"/>
    <w:rsid w:val="004638C7"/>
    <w:rsid w:val="004648A4"/>
    <w:rsid w:val="00465CEF"/>
    <w:rsid w:val="00471380"/>
    <w:rsid w:val="004771EA"/>
    <w:rsid w:val="00490314"/>
    <w:rsid w:val="0049150C"/>
    <w:rsid w:val="00492424"/>
    <w:rsid w:val="00493FCD"/>
    <w:rsid w:val="00494F0D"/>
    <w:rsid w:val="00496BFD"/>
    <w:rsid w:val="004A31F0"/>
    <w:rsid w:val="004A3DF2"/>
    <w:rsid w:val="004A7D1E"/>
    <w:rsid w:val="004B0936"/>
    <w:rsid w:val="004C361D"/>
    <w:rsid w:val="004C4891"/>
    <w:rsid w:val="004D00D7"/>
    <w:rsid w:val="004D2C89"/>
    <w:rsid w:val="004D318F"/>
    <w:rsid w:val="004D3D08"/>
    <w:rsid w:val="004E1311"/>
    <w:rsid w:val="004E3932"/>
    <w:rsid w:val="004F1E79"/>
    <w:rsid w:val="004F224C"/>
    <w:rsid w:val="004F5F33"/>
    <w:rsid w:val="004F6A44"/>
    <w:rsid w:val="00500BC3"/>
    <w:rsid w:val="0050103A"/>
    <w:rsid w:val="00502C51"/>
    <w:rsid w:val="00510E0D"/>
    <w:rsid w:val="00511B0F"/>
    <w:rsid w:val="00512306"/>
    <w:rsid w:val="0052477C"/>
    <w:rsid w:val="00535A11"/>
    <w:rsid w:val="00535CD1"/>
    <w:rsid w:val="00536721"/>
    <w:rsid w:val="00537641"/>
    <w:rsid w:val="00543812"/>
    <w:rsid w:val="00546B3D"/>
    <w:rsid w:val="00547226"/>
    <w:rsid w:val="005504C2"/>
    <w:rsid w:val="00551B14"/>
    <w:rsid w:val="0055388E"/>
    <w:rsid w:val="005550F3"/>
    <w:rsid w:val="005579AD"/>
    <w:rsid w:val="00571A0F"/>
    <w:rsid w:val="00573967"/>
    <w:rsid w:val="005754AE"/>
    <w:rsid w:val="00577FB5"/>
    <w:rsid w:val="005852D1"/>
    <w:rsid w:val="00585E25"/>
    <w:rsid w:val="00587A22"/>
    <w:rsid w:val="00587E35"/>
    <w:rsid w:val="00590AC6"/>
    <w:rsid w:val="0059299D"/>
    <w:rsid w:val="005932FD"/>
    <w:rsid w:val="00595C8C"/>
    <w:rsid w:val="005976A8"/>
    <w:rsid w:val="00597747"/>
    <w:rsid w:val="005A0854"/>
    <w:rsid w:val="005A0BE8"/>
    <w:rsid w:val="005A225F"/>
    <w:rsid w:val="005A3FD6"/>
    <w:rsid w:val="005A4069"/>
    <w:rsid w:val="005A46D6"/>
    <w:rsid w:val="005A4CDD"/>
    <w:rsid w:val="005B54E5"/>
    <w:rsid w:val="005B57E4"/>
    <w:rsid w:val="005B5ABD"/>
    <w:rsid w:val="005B5DD1"/>
    <w:rsid w:val="005B7798"/>
    <w:rsid w:val="005B7FC8"/>
    <w:rsid w:val="005C132A"/>
    <w:rsid w:val="005C140A"/>
    <w:rsid w:val="005C23E2"/>
    <w:rsid w:val="005C26A6"/>
    <w:rsid w:val="005C527D"/>
    <w:rsid w:val="005C6763"/>
    <w:rsid w:val="005D06E4"/>
    <w:rsid w:val="005D3164"/>
    <w:rsid w:val="005D48DA"/>
    <w:rsid w:val="005D5D17"/>
    <w:rsid w:val="005E0344"/>
    <w:rsid w:val="005E17B4"/>
    <w:rsid w:val="005E211F"/>
    <w:rsid w:val="005E402F"/>
    <w:rsid w:val="005E440B"/>
    <w:rsid w:val="005F21FC"/>
    <w:rsid w:val="005F2C85"/>
    <w:rsid w:val="00602497"/>
    <w:rsid w:val="006057F9"/>
    <w:rsid w:val="00605ADB"/>
    <w:rsid w:val="0060719F"/>
    <w:rsid w:val="006072D4"/>
    <w:rsid w:val="00611C9F"/>
    <w:rsid w:val="00613713"/>
    <w:rsid w:val="00615A7F"/>
    <w:rsid w:val="00621BF6"/>
    <w:rsid w:val="00625845"/>
    <w:rsid w:val="00627555"/>
    <w:rsid w:val="00627B76"/>
    <w:rsid w:val="006316C4"/>
    <w:rsid w:val="006322A0"/>
    <w:rsid w:val="006361FD"/>
    <w:rsid w:val="00637B24"/>
    <w:rsid w:val="0064226F"/>
    <w:rsid w:val="00646386"/>
    <w:rsid w:val="006466F4"/>
    <w:rsid w:val="00653298"/>
    <w:rsid w:val="00653E92"/>
    <w:rsid w:val="00660795"/>
    <w:rsid w:val="00663A7C"/>
    <w:rsid w:val="00667DF2"/>
    <w:rsid w:val="00670DF1"/>
    <w:rsid w:val="00671345"/>
    <w:rsid w:val="00672A9B"/>
    <w:rsid w:val="00672B39"/>
    <w:rsid w:val="00674646"/>
    <w:rsid w:val="00675884"/>
    <w:rsid w:val="00677A84"/>
    <w:rsid w:val="00680162"/>
    <w:rsid w:val="006811BB"/>
    <w:rsid w:val="006816BF"/>
    <w:rsid w:val="00694DA7"/>
    <w:rsid w:val="00696EE0"/>
    <w:rsid w:val="00697980"/>
    <w:rsid w:val="006A194D"/>
    <w:rsid w:val="006A19EF"/>
    <w:rsid w:val="006A43D5"/>
    <w:rsid w:val="006A524B"/>
    <w:rsid w:val="006A525B"/>
    <w:rsid w:val="006A70E9"/>
    <w:rsid w:val="006B42CA"/>
    <w:rsid w:val="006C045F"/>
    <w:rsid w:val="006C4196"/>
    <w:rsid w:val="006C63B0"/>
    <w:rsid w:val="006C759F"/>
    <w:rsid w:val="006C76A2"/>
    <w:rsid w:val="006C792E"/>
    <w:rsid w:val="006D116C"/>
    <w:rsid w:val="006D24D8"/>
    <w:rsid w:val="006E200C"/>
    <w:rsid w:val="006E22C1"/>
    <w:rsid w:val="006E7C42"/>
    <w:rsid w:val="006E7E2F"/>
    <w:rsid w:val="006F168A"/>
    <w:rsid w:val="006F18BD"/>
    <w:rsid w:val="006F5076"/>
    <w:rsid w:val="006F6009"/>
    <w:rsid w:val="00700BF1"/>
    <w:rsid w:val="0070321D"/>
    <w:rsid w:val="007068BA"/>
    <w:rsid w:val="007154C5"/>
    <w:rsid w:val="00715A50"/>
    <w:rsid w:val="007164BE"/>
    <w:rsid w:val="00716AB1"/>
    <w:rsid w:val="00721D63"/>
    <w:rsid w:val="00722E8F"/>
    <w:rsid w:val="00724495"/>
    <w:rsid w:val="00727794"/>
    <w:rsid w:val="00730A29"/>
    <w:rsid w:val="00732C7B"/>
    <w:rsid w:val="00734D2B"/>
    <w:rsid w:val="00737705"/>
    <w:rsid w:val="007405B2"/>
    <w:rsid w:val="007408D4"/>
    <w:rsid w:val="00741551"/>
    <w:rsid w:val="007420AC"/>
    <w:rsid w:val="00742617"/>
    <w:rsid w:val="00743FA1"/>
    <w:rsid w:val="00747AB8"/>
    <w:rsid w:val="00756105"/>
    <w:rsid w:val="00762E65"/>
    <w:rsid w:val="00763C29"/>
    <w:rsid w:val="00770C14"/>
    <w:rsid w:val="007807AF"/>
    <w:rsid w:val="00783AFA"/>
    <w:rsid w:val="00785427"/>
    <w:rsid w:val="00787095"/>
    <w:rsid w:val="00790540"/>
    <w:rsid w:val="00790C08"/>
    <w:rsid w:val="0079526A"/>
    <w:rsid w:val="007968CA"/>
    <w:rsid w:val="007A42F5"/>
    <w:rsid w:val="007A43FF"/>
    <w:rsid w:val="007B1151"/>
    <w:rsid w:val="007B3918"/>
    <w:rsid w:val="007B5E7D"/>
    <w:rsid w:val="007C09A9"/>
    <w:rsid w:val="007C0AD9"/>
    <w:rsid w:val="007C13B6"/>
    <w:rsid w:val="007C398B"/>
    <w:rsid w:val="007C3C1D"/>
    <w:rsid w:val="007C747A"/>
    <w:rsid w:val="007D199A"/>
    <w:rsid w:val="007D2EBE"/>
    <w:rsid w:val="007E1C07"/>
    <w:rsid w:val="007E4CD2"/>
    <w:rsid w:val="007E5BB2"/>
    <w:rsid w:val="007F24B6"/>
    <w:rsid w:val="007F2A70"/>
    <w:rsid w:val="007F5EFE"/>
    <w:rsid w:val="00800EFD"/>
    <w:rsid w:val="00802330"/>
    <w:rsid w:val="00803D94"/>
    <w:rsid w:val="00806D68"/>
    <w:rsid w:val="008072BB"/>
    <w:rsid w:val="00811B09"/>
    <w:rsid w:val="008229BA"/>
    <w:rsid w:val="00830AC7"/>
    <w:rsid w:val="00836A15"/>
    <w:rsid w:val="00837423"/>
    <w:rsid w:val="00845390"/>
    <w:rsid w:val="0084601B"/>
    <w:rsid w:val="008467BD"/>
    <w:rsid w:val="00851D0B"/>
    <w:rsid w:val="00853A97"/>
    <w:rsid w:val="00855C50"/>
    <w:rsid w:val="00856933"/>
    <w:rsid w:val="0086006B"/>
    <w:rsid w:val="008606F0"/>
    <w:rsid w:val="00861FC3"/>
    <w:rsid w:val="00864A5F"/>
    <w:rsid w:val="00864CF4"/>
    <w:rsid w:val="00864D88"/>
    <w:rsid w:val="00865489"/>
    <w:rsid w:val="0086553D"/>
    <w:rsid w:val="00874FEB"/>
    <w:rsid w:val="00881B6F"/>
    <w:rsid w:val="00882AA4"/>
    <w:rsid w:val="00883D69"/>
    <w:rsid w:val="00883E22"/>
    <w:rsid w:val="008845D4"/>
    <w:rsid w:val="00884E43"/>
    <w:rsid w:val="00887DA5"/>
    <w:rsid w:val="00887DCF"/>
    <w:rsid w:val="00887EC6"/>
    <w:rsid w:val="0089084C"/>
    <w:rsid w:val="00892E72"/>
    <w:rsid w:val="00893409"/>
    <w:rsid w:val="00893BEA"/>
    <w:rsid w:val="00893D9F"/>
    <w:rsid w:val="008960B6"/>
    <w:rsid w:val="008A2379"/>
    <w:rsid w:val="008A4329"/>
    <w:rsid w:val="008A578E"/>
    <w:rsid w:val="008B1519"/>
    <w:rsid w:val="008B2F41"/>
    <w:rsid w:val="008B3D83"/>
    <w:rsid w:val="008B579F"/>
    <w:rsid w:val="008B69E3"/>
    <w:rsid w:val="008B6E4E"/>
    <w:rsid w:val="008B7BCC"/>
    <w:rsid w:val="008C09FB"/>
    <w:rsid w:val="008C1DE3"/>
    <w:rsid w:val="008C50C3"/>
    <w:rsid w:val="008C7094"/>
    <w:rsid w:val="008D2A96"/>
    <w:rsid w:val="008D2B97"/>
    <w:rsid w:val="008D41FD"/>
    <w:rsid w:val="008D49A5"/>
    <w:rsid w:val="008D54BE"/>
    <w:rsid w:val="008D6C81"/>
    <w:rsid w:val="008E208D"/>
    <w:rsid w:val="008E5ACD"/>
    <w:rsid w:val="008E6CF0"/>
    <w:rsid w:val="008E6FC8"/>
    <w:rsid w:val="008F1439"/>
    <w:rsid w:val="008F24EC"/>
    <w:rsid w:val="008F660E"/>
    <w:rsid w:val="008F7051"/>
    <w:rsid w:val="008F75EF"/>
    <w:rsid w:val="009033A9"/>
    <w:rsid w:val="00904152"/>
    <w:rsid w:val="00905729"/>
    <w:rsid w:val="0090581D"/>
    <w:rsid w:val="0091229A"/>
    <w:rsid w:val="00912730"/>
    <w:rsid w:val="00913075"/>
    <w:rsid w:val="0091439C"/>
    <w:rsid w:val="009203D9"/>
    <w:rsid w:val="00920572"/>
    <w:rsid w:val="00920BF2"/>
    <w:rsid w:val="00924CF9"/>
    <w:rsid w:val="00925D9E"/>
    <w:rsid w:val="00926DE4"/>
    <w:rsid w:val="009310BB"/>
    <w:rsid w:val="009349A9"/>
    <w:rsid w:val="00936716"/>
    <w:rsid w:val="00936C52"/>
    <w:rsid w:val="00953325"/>
    <w:rsid w:val="0095489B"/>
    <w:rsid w:val="00957DC3"/>
    <w:rsid w:val="00961307"/>
    <w:rsid w:val="00963863"/>
    <w:rsid w:val="00966FB9"/>
    <w:rsid w:val="009671CD"/>
    <w:rsid w:val="0097069B"/>
    <w:rsid w:val="009751A9"/>
    <w:rsid w:val="00980F9C"/>
    <w:rsid w:val="009827FF"/>
    <w:rsid w:val="0098632B"/>
    <w:rsid w:val="009867F1"/>
    <w:rsid w:val="009875D1"/>
    <w:rsid w:val="009921FC"/>
    <w:rsid w:val="0099525F"/>
    <w:rsid w:val="00997BFB"/>
    <w:rsid w:val="009A030E"/>
    <w:rsid w:val="009A0AE8"/>
    <w:rsid w:val="009A13C3"/>
    <w:rsid w:val="009A7348"/>
    <w:rsid w:val="009B462C"/>
    <w:rsid w:val="009B57BF"/>
    <w:rsid w:val="009C15F3"/>
    <w:rsid w:val="009D1628"/>
    <w:rsid w:val="009E07C2"/>
    <w:rsid w:val="009E0E52"/>
    <w:rsid w:val="009F32C6"/>
    <w:rsid w:val="009F5C61"/>
    <w:rsid w:val="009F603D"/>
    <w:rsid w:val="009F72F9"/>
    <w:rsid w:val="00A00205"/>
    <w:rsid w:val="00A00AF0"/>
    <w:rsid w:val="00A00AFB"/>
    <w:rsid w:val="00A0113D"/>
    <w:rsid w:val="00A03ED9"/>
    <w:rsid w:val="00A05F22"/>
    <w:rsid w:val="00A07FE8"/>
    <w:rsid w:val="00A105A6"/>
    <w:rsid w:val="00A14B5A"/>
    <w:rsid w:val="00A2053B"/>
    <w:rsid w:val="00A22B68"/>
    <w:rsid w:val="00A34432"/>
    <w:rsid w:val="00A3567F"/>
    <w:rsid w:val="00A37698"/>
    <w:rsid w:val="00A41ED3"/>
    <w:rsid w:val="00A45226"/>
    <w:rsid w:val="00A46361"/>
    <w:rsid w:val="00A56C01"/>
    <w:rsid w:val="00A64E3E"/>
    <w:rsid w:val="00A6589A"/>
    <w:rsid w:val="00A70AB0"/>
    <w:rsid w:val="00A713BF"/>
    <w:rsid w:val="00A81D82"/>
    <w:rsid w:val="00A841F9"/>
    <w:rsid w:val="00A853F7"/>
    <w:rsid w:val="00A931E8"/>
    <w:rsid w:val="00A93E33"/>
    <w:rsid w:val="00A94025"/>
    <w:rsid w:val="00AA1085"/>
    <w:rsid w:val="00AB4618"/>
    <w:rsid w:val="00AB4683"/>
    <w:rsid w:val="00AB5896"/>
    <w:rsid w:val="00AB5F4F"/>
    <w:rsid w:val="00AB690B"/>
    <w:rsid w:val="00AB6970"/>
    <w:rsid w:val="00AB7957"/>
    <w:rsid w:val="00AC1939"/>
    <w:rsid w:val="00AC4514"/>
    <w:rsid w:val="00AC5B98"/>
    <w:rsid w:val="00AC7C05"/>
    <w:rsid w:val="00AD12AC"/>
    <w:rsid w:val="00AD167C"/>
    <w:rsid w:val="00AD17C7"/>
    <w:rsid w:val="00AD2EFF"/>
    <w:rsid w:val="00AD4041"/>
    <w:rsid w:val="00AD4ADE"/>
    <w:rsid w:val="00AD78FC"/>
    <w:rsid w:val="00AE183C"/>
    <w:rsid w:val="00AE302B"/>
    <w:rsid w:val="00AE4F54"/>
    <w:rsid w:val="00AE6BB7"/>
    <w:rsid w:val="00AF31F0"/>
    <w:rsid w:val="00AF63A9"/>
    <w:rsid w:val="00B02D30"/>
    <w:rsid w:val="00B10028"/>
    <w:rsid w:val="00B213B0"/>
    <w:rsid w:val="00B21B60"/>
    <w:rsid w:val="00B25063"/>
    <w:rsid w:val="00B259DF"/>
    <w:rsid w:val="00B32258"/>
    <w:rsid w:val="00B36242"/>
    <w:rsid w:val="00B401BE"/>
    <w:rsid w:val="00B41288"/>
    <w:rsid w:val="00B4349E"/>
    <w:rsid w:val="00B44B1F"/>
    <w:rsid w:val="00B50450"/>
    <w:rsid w:val="00B5309D"/>
    <w:rsid w:val="00B6210B"/>
    <w:rsid w:val="00B635F9"/>
    <w:rsid w:val="00B64141"/>
    <w:rsid w:val="00B64E72"/>
    <w:rsid w:val="00B73194"/>
    <w:rsid w:val="00B74629"/>
    <w:rsid w:val="00B77913"/>
    <w:rsid w:val="00B81D58"/>
    <w:rsid w:val="00B824FB"/>
    <w:rsid w:val="00B82646"/>
    <w:rsid w:val="00B8321F"/>
    <w:rsid w:val="00B834FD"/>
    <w:rsid w:val="00B90902"/>
    <w:rsid w:val="00B92BED"/>
    <w:rsid w:val="00B92E1A"/>
    <w:rsid w:val="00B95E86"/>
    <w:rsid w:val="00B97359"/>
    <w:rsid w:val="00B97367"/>
    <w:rsid w:val="00B97A8F"/>
    <w:rsid w:val="00BA12A9"/>
    <w:rsid w:val="00BA3E8E"/>
    <w:rsid w:val="00BA4E58"/>
    <w:rsid w:val="00BA52EC"/>
    <w:rsid w:val="00BA589D"/>
    <w:rsid w:val="00BA7074"/>
    <w:rsid w:val="00BB3747"/>
    <w:rsid w:val="00BB4EEF"/>
    <w:rsid w:val="00BB5EBA"/>
    <w:rsid w:val="00BB7829"/>
    <w:rsid w:val="00BC6AC6"/>
    <w:rsid w:val="00BD01CA"/>
    <w:rsid w:val="00BD1457"/>
    <w:rsid w:val="00BD3C03"/>
    <w:rsid w:val="00BE2AD9"/>
    <w:rsid w:val="00BF27FE"/>
    <w:rsid w:val="00BF4526"/>
    <w:rsid w:val="00BF6766"/>
    <w:rsid w:val="00C043B3"/>
    <w:rsid w:val="00C079AB"/>
    <w:rsid w:val="00C10E61"/>
    <w:rsid w:val="00C14787"/>
    <w:rsid w:val="00C1596D"/>
    <w:rsid w:val="00C15B8D"/>
    <w:rsid w:val="00C17010"/>
    <w:rsid w:val="00C20562"/>
    <w:rsid w:val="00C215C3"/>
    <w:rsid w:val="00C22BD5"/>
    <w:rsid w:val="00C23A96"/>
    <w:rsid w:val="00C249C6"/>
    <w:rsid w:val="00C3276A"/>
    <w:rsid w:val="00C32CC1"/>
    <w:rsid w:val="00C32F69"/>
    <w:rsid w:val="00C338A7"/>
    <w:rsid w:val="00C35D86"/>
    <w:rsid w:val="00C379C5"/>
    <w:rsid w:val="00C426EC"/>
    <w:rsid w:val="00C50965"/>
    <w:rsid w:val="00C53B86"/>
    <w:rsid w:val="00C53E98"/>
    <w:rsid w:val="00C547EF"/>
    <w:rsid w:val="00C6483C"/>
    <w:rsid w:val="00C64AE9"/>
    <w:rsid w:val="00C70CFF"/>
    <w:rsid w:val="00C718FE"/>
    <w:rsid w:val="00C72904"/>
    <w:rsid w:val="00C7598D"/>
    <w:rsid w:val="00C837F4"/>
    <w:rsid w:val="00C8773D"/>
    <w:rsid w:val="00C87ABB"/>
    <w:rsid w:val="00C90766"/>
    <w:rsid w:val="00C9123A"/>
    <w:rsid w:val="00C91831"/>
    <w:rsid w:val="00C9258D"/>
    <w:rsid w:val="00C92C24"/>
    <w:rsid w:val="00C953DF"/>
    <w:rsid w:val="00C966B7"/>
    <w:rsid w:val="00C971B3"/>
    <w:rsid w:val="00CA2905"/>
    <w:rsid w:val="00CA7B44"/>
    <w:rsid w:val="00CB4564"/>
    <w:rsid w:val="00CB4672"/>
    <w:rsid w:val="00CC1623"/>
    <w:rsid w:val="00CD48E3"/>
    <w:rsid w:val="00CD5856"/>
    <w:rsid w:val="00CE1DB2"/>
    <w:rsid w:val="00CE2709"/>
    <w:rsid w:val="00CE2D64"/>
    <w:rsid w:val="00CE3ECD"/>
    <w:rsid w:val="00CE6198"/>
    <w:rsid w:val="00CF3C13"/>
    <w:rsid w:val="00CF6230"/>
    <w:rsid w:val="00CF76DE"/>
    <w:rsid w:val="00CF7C75"/>
    <w:rsid w:val="00CF7CD3"/>
    <w:rsid w:val="00D017FC"/>
    <w:rsid w:val="00D0226A"/>
    <w:rsid w:val="00D041F3"/>
    <w:rsid w:val="00D04F21"/>
    <w:rsid w:val="00D1256B"/>
    <w:rsid w:val="00D13147"/>
    <w:rsid w:val="00D208F5"/>
    <w:rsid w:val="00D3073B"/>
    <w:rsid w:val="00D31489"/>
    <w:rsid w:val="00D34D4F"/>
    <w:rsid w:val="00D37A67"/>
    <w:rsid w:val="00D44D66"/>
    <w:rsid w:val="00D46A43"/>
    <w:rsid w:val="00D46E12"/>
    <w:rsid w:val="00D47B50"/>
    <w:rsid w:val="00D51298"/>
    <w:rsid w:val="00D54D47"/>
    <w:rsid w:val="00D5715A"/>
    <w:rsid w:val="00D64E4F"/>
    <w:rsid w:val="00D64F18"/>
    <w:rsid w:val="00D655F0"/>
    <w:rsid w:val="00D71687"/>
    <w:rsid w:val="00D71CE3"/>
    <w:rsid w:val="00D74813"/>
    <w:rsid w:val="00D77B0B"/>
    <w:rsid w:val="00D81A56"/>
    <w:rsid w:val="00D90798"/>
    <w:rsid w:val="00D96473"/>
    <w:rsid w:val="00DA1F16"/>
    <w:rsid w:val="00DA2632"/>
    <w:rsid w:val="00DA30BC"/>
    <w:rsid w:val="00DA69C2"/>
    <w:rsid w:val="00DA6D70"/>
    <w:rsid w:val="00DA7ED3"/>
    <w:rsid w:val="00DB13B7"/>
    <w:rsid w:val="00DB30B4"/>
    <w:rsid w:val="00DB53DB"/>
    <w:rsid w:val="00DB6050"/>
    <w:rsid w:val="00DC0A6A"/>
    <w:rsid w:val="00DC2C34"/>
    <w:rsid w:val="00DC4909"/>
    <w:rsid w:val="00DD3CF5"/>
    <w:rsid w:val="00DE038B"/>
    <w:rsid w:val="00DE2C87"/>
    <w:rsid w:val="00DE459A"/>
    <w:rsid w:val="00DF27DA"/>
    <w:rsid w:val="00DF4DBE"/>
    <w:rsid w:val="00DF753A"/>
    <w:rsid w:val="00E01077"/>
    <w:rsid w:val="00E01534"/>
    <w:rsid w:val="00E019D6"/>
    <w:rsid w:val="00E057CA"/>
    <w:rsid w:val="00E077D4"/>
    <w:rsid w:val="00E12295"/>
    <w:rsid w:val="00E14725"/>
    <w:rsid w:val="00E21DE9"/>
    <w:rsid w:val="00E221DC"/>
    <w:rsid w:val="00E26209"/>
    <w:rsid w:val="00E309DB"/>
    <w:rsid w:val="00E32E65"/>
    <w:rsid w:val="00E34607"/>
    <w:rsid w:val="00E37D4B"/>
    <w:rsid w:val="00E40820"/>
    <w:rsid w:val="00E40B32"/>
    <w:rsid w:val="00E42DF8"/>
    <w:rsid w:val="00E43EE6"/>
    <w:rsid w:val="00E4658F"/>
    <w:rsid w:val="00E54A67"/>
    <w:rsid w:val="00E57DB9"/>
    <w:rsid w:val="00E618D3"/>
    <w:rsid w:val="00E61C0D"/>
    <w:rsid w:val="00E63EB4"/>
    <w:rsid w:val="00E64912"/>
    <w:rsid w:val="00E66160"/>
    <w:rsid w:val="00E67022"/>
    <w:rsid w:val="00E704DE"/>
    <w:rsid w:val="00E71329"/>
    <w:rsid w:val="00E74FCE"/>
    <w:rsid w:val="00E7745C"/>
    <w:rsid w:val="00E803F5"/>
    <w:rsid w:val="00E8363B"/>
    <w:rsid w:val="00E84966"/>
    <w:rsid w:val="00E84CAF"/>
    <w:rsid w:val="00E84D92"/>
    <w:rsid w:val="00E90780"/>
    <w:rsid w:val="00E92383"/>
    <w:rsid w:val="00E93287"/>
    <w:rsid w:val="00E9489D"/>
    <w:rsid w:val="00EA1B3A"/>
    <w:rsid w:val="00EA2109"/>
    <w:rsid w:val="00EC3E2D"/>
    <w:rsid w:val="00ED0921"/>
    <w:rsid w:val="00ED248A"/>
    <w:rsid w:val="00ED3B26"/>
    <w:rsid w:val="00ED4D4E"/>
    <w:rsid w:val="00EE0C14"/>
    <w:rsid w:val="00EE0C77"/>
    <w:rsid w:val="00EE4C41"/>
    <w:rsid w:val="00EE4E54"/>
    <w:rsid w:val="00EE6E4E"/>
    <w:rsid w:val="00EF309D"/>
    <w:rsid w:val="00EF6308"/>
    <w:rsid w:val="00F020CA"/>
    <w:rsid w:val="00F0314C"/>
    <w:rsid w:val="00F035E9"/>
    <w:rsid w:val="00F03C1B"/>
    <w:rsid w:val="00F049B2"/>
    <w:rsid w:val="00F05913"/>
    <w:rsid w:val="00F11044"/>
    <w:rsid w:val="00F21A75"/>
    <w:rsid w:val="00F25462"/>
    <w:rsid w:val="00F26609"/>
    <w:rsid w:val="00F335D6"/>
    <w:rsid w:val="00F34D06"/>
    <w:rsid w:val="00F41399"/>
    <w:rsid w:val="00F436BB"/>
    <w:rsid w:val="00F44BEF"/>
    <w:rsid w:val="00F46896"/>
    <w:rsid w:val="00F47145"/>
    <w:rsid w:val="00F531DB"/>
    <w:rsid w:val="00F545BF"/>
    <w:rsid w:val="00F56152"/>
    <w:rsid w:val="00F61B86"/>
    <w:rsid w:val="00F6350D"/>
    <w:rsid w:val="00F63AA5"/>
    <w:rsid w:val="00F65C4F"/>
    <w:rsid w:val="00F71B56"/>
    <w:rsid w:val="00F7462A"/>
    <w:rsid w:val="00F7687C"/>
    <w:rsid w:val="00F77D16"/>
    <w:rsid w:val="00F832C8"/>
    <w:rsid w:val="00F8357A"/>
    <w:rsid w:val="00F873B3"/>
    <w:rsid w:val="00F92C59"/>
    <w:rsid w:val="00F9504F"/>
    <w:rsid w:val="00FA42B9"/>
    <w:rsid w:val="00FA5035"/>
    <w:rsid w:val="00FA755A"/>
    <w:rsid w:val="00FB2B0F"/>
    <w:rsid w:val="00FB4F6B"/>
    <w:rsid w:val="00FB5FE1"/>
    <w:rsid w:val="00FB612A"/>
    <w:rsid w:val="00FB6A69"/>
    <w:rsid w:val="00FB765B"/>
    <w:rsid w:val="00FC0191"/>
    <w:rsid w:val="00FC0E8D"/>
    <w:rsid w:val="00FC0F43"/>
    <w:rsid w:val="00FC29E8"/>
    <w:rsid w:val="00FC2F17"/>
    <w:rsid w:val="00FC46EF"/>
    <w:rsid w:val="00FC5634"/>
    <w:rsid w:val="00FC73FD"/>
    <w:rsid w:val="00FC77A9"/>
    <w:rsid w:val="00FD173F"/>
    <w:rsid w:val="00FD31B3"/>
    <w:rsid w:val="00FD3335"/>
    <w:rsid w:val="00FD418B"/>
    <w:rsid w:val="00FD4204"/>
    <w:rsid w:val="00FD543B"/>
    <w:rsid w:val="00FD5FF1"/>
    <w:rsid w:val="00FD7EF9"/>
    <w:rsid w:val="00FE0E7B"/>
    <w:rsid w:val="00FE1F5A"/>
    <w:rsid w:val="00FE7799"/>
    <w:rsid w:val="00FF3CCB"/>
    <w:rsid w:val="00FF4C81"/>
    <w:rsid w:val="00FF54A4"/>
    <w:rsid w:val="00FF57B5"/>
    <w:rsid w:val="02685743"/>
    <w:rsid w:val="09928DFB"/>
    <w:rsid w:val="0B15D85E"/>
    <w:rsid w:val="0D9F4663"/>
    <w:rsid w:val="1079FC9F"/>
    <w:rsid w:val="10EA09F9"/>
    <w:rsid w:val="127B243C"/>
    <w:rsid w:val="1325ACEC"/>
    <w:rsid w:val="1653B6C6"/>
    <w:rsid w:val="16A23114"/>
    <w:rsid w:val="16C53603"/>
    <w:rsid w:val="19D2C2E4"/>
    <w:rsid w:val="1A84E130"/>
    <w:rsid w:val="1DBFBDBE"/>
    <w:rsid w:val="2061972C"/>
    <w:rsid w:val="21266160"/>
    <w:rsid w:val="21D62C23"/>
    <w:rsid w:val="23445249"/>
    <w:rsid w:val="261DEB10"/>
    <w:rsid w:val="285319EB"/>
    <w:rsid w:val="2B0FFBE4"/>
    <w:rsid w:val="2BB74476"/>
    <w:rsid w:val="32C40026"/>
    <w:rsid w:val="370EFB95"/>
    <w:rsid w:val="3CE4ED6A"/>
    <w:rsid w:val="3D965000"/>
    <w:rsid w:val="4148C0EF"/>
    <w:rsid w:val="42A849F4"/>
    <w:rsid w:val="45A3D4AA"/>
    <w:rsid w:val="462667AD"/>
    <w:rsid w:val="46512D7A"/>
    <w:rsid w:val="46D3BB41"/>
    <w:rsid w:val="47F84843"/>
    <w:rsid w:val="4FDD02FB"/>
    <w:rsid w:val="540EC9B7"/>
    <w:rsid w:val="55DD3826"/>
    <w:rsid w:val="5B214732"/>
    <w:rsid w:val="5DD77A11"/>
    <w:rsid w:val="5F203D99"/>
    <w:rsid w:val="6162B167"/>
    <w:rsid w:val="6203476D"/>
    <w:rsid w:val="6210FE74"/>
    <w:rsid w:val="62122906"/>
    <w:rsid w:val="63E18466"/>
    <w:rsid w:val="641ED4DD"/>
    <w:rsid w:val="654BED73"/>
    <w:rsid w:val="6776DF16"/>
    <w:rsid w:val="6B0017A8"/>
    <w:rsid w:val="72772C38"/>
    <w:rsid w:val="731B9FA8"/>
    <w:rsid w:val="7328CF68"/>
    <w:rsid w:val="746A764A"/>
    <w:rsid w:val="75B479B4"/>
    <w:rsid w:val="76157CD3"/>
    <w:rsid w:val="76678693"/>
    <w:rsid w:val="7952BEF9"/>
    <w:rsid w:val="7F8C6A4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C86BCB05-3950-4EEE-AA40-A59EC7B1D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uiPriority="22" w:qFormat="1"/>
    <w:lsdException w:name="Emphasis" w:semiHidden="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aliases w:val="F5 - Heading 1,Centre"/>
    <w:basedOn w:val="Normal"/>
    <w:next w:val="Normal"/>
    <w:link w:val="Heading1Char"/>
    <w:uiPriority w:val="9"/>
    <w:qFormat/>
    <w:rsid w:val="0044002A"/>
    <w:pPr>
      <w:keepNext/>
      <w:numPr>
        <w:numId w:val="3"/>
      </w:numPr>
      <w:spacing w:before="240"/>
      <w:ind w:left="851" w:hanging="851"/>
      <w:outlineLvl w:val="0"/>
    </w:pPr>
    <w:rPr>
      <w:color w:val="22413A"/>
      <w:sz w:val="48"/>
    </w:rPr>
  </w:style>
  <w:style w:type="paragraph" w:styleId="Heading2">
    <w:name w:val="heading 2"/>
    <w:aliases w:val="F6 - Heading 2,Left"/>
    <w:basedOn w:val="Heading1"/>
    <w:next w:val="Normal"/>
    <w:link w:val="Heading2Char"/>
    <w:qFormat/>
    <w:rsid w:val="0044002A"/>
    <w:pPr>
      <w:numPr>
        <w:ilvl w:val="1"/>
      </w:numPr>
      <w:spacing w:after="120"/>
      <w:ind w:left="851" w:hanging="851"/>
      <w:outlineLvl w:val="1"/>
    </w:pPr>
    <w:rPr>
      <w:sz w:val="36"/>
    </w:rPr>
  </w:style>
  <w:style w:type="paragraph" w:styleId="Heading3">
    <w:name w:val="heading 3"/>
    <w:aliases w:val="F7 - Heading 3,Sub"/>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5F21FC"/>
    <w:pPr>
      <w:tabs>
        <w:tab w:val="num" w:pos="1296"/>
      </w:tabs>
      <w:spacing w:before="240" w:after="60" w:line="264"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5F21FC"/>
    <w:pPr>
      <w:tabs>
        <w:tab w:val="num" w:pos="1440"/>
      </w:tabs>
      <w:spacing w:before="240" w:after="60" w:line="264"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5F21FC"/>
    <w:pPr>
      <w:tabs>
        <w:tab w:val="num" w:pos="1584"/>
      </w:tabs>
      <w:spacing w:before="240" w:after="60" w:line="264" w:lineRule="auto"/>
      <w:ind w:left="1584" w:hanging="1584"/>
      <w:outlineLvl w:val="8"/>
    </w:pPr>
    <w:rPr>
      <w:rFonts w:eastAsia="Times New Roman"/>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rsid w:val="00257288"/>
    <w:rPr>
      <w:rFonts w:ascii="Arial" w:hAnsi="Arial"/>
      <w:color w:val="22413A"/>
      <w:sz w:val="18"/>
      <w:szCs w:val="22"/>
      <w:lang w:eastAsia="en-US" w:bidi="he-IL"/>
    </w:rPr>
  </w:style>
  <w:style w:type="paragraph" w:styleId="Footer">
    <w:name w:val="footer"/>
    <w:basedOn w:val="Normal"/>
    <w:link w:val="FooterChar"/>
    <w:rsid w:val="008229BA"/>
    <w:pPr>
      <w:tabs>
        <w:tab w:val="center" w:pos="4513"/>
        <w:tab w:val="right" w:pos="9026"/>
      </w:tabs>
      <w:jc w:val="right"/>
    </w:pPr>
    <w:rPr>
      <w:color w:val="22413A"/>
    </w:rPr>
  </w:style>
  <w:style w:type="character" w:customStyle="1" w:styleId="FooterChar">
    <w:name w:val="Footer Char"/>
    <w:link w:val="Footer"/>
    <w:uiPriority w:val="99"/>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aliases w:val="F6 - Heading 2 Char,Left Char"/>
    <w:link w:val="Heading2"/>
    <w:rsid w:val="0044002A"/>
    <w:rPr>
      <w:rFonts w:ascii="Arial" w:hAnsi="Arial"/>
      <w:color w:val="22413A"/>
      <w:sz w:val="36"/>
      <w:szCs w:val="22"/>
      <w:lang w:eastAsia="en-US" w:bidi="he-IL"/>
    </w:rPr>
  </w:style>
  <w:style w:type="character" w:customStyle="1" w:styleId="Heading3Char">
    <w:name w:val="Heading 3 Char"/>
    <w:aliases w:val="F7 - Heading 3 Char,Sub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aliases w:val="F5 - Heading 1 Char,Centre Char"/>
    <w:link w:val="Heading1"/>
    <w:uiPriority w:val="9"/>
    <w:rsid w:val="0044002A"/>
    <w:rPr>
      <w:rFonts w:ascii="Arial" w:hAnsi="Arial"/>
      <w:color w:val="22413A"/>
      <w:sz w:val="48"/>
      <w:szCs w:val="22"/>
      <w:lang w:eastAsia="en-US" w:bidi="he-IL"/>
    </w:rPr>
  </w:style>
  <w:style w:type="table" w:styleId="TableGrid">
    <w:name w:val="Table Grid"/>
    <w:basedOn w:val="TableNormal"/>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F92C59"/>
    <w:pPr>
      <w:numPr>
        <w:numId w:val="1"/>
      </w:numPr>
      <w:spacing w:before="240" w:after="120" w:line="240" w:lineRule="auto"/>
      <w:ind w:left="1418" w:hanging="357"/>
    </w:pPr>
    <w:rPr>
      <w:bCs/>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6"/>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nhideWhenUsed/>
    <w:rsid w:val="00FD31B3"/>
    <w:rPr>
      <w:sz w:val="16"/>
      <w:szCs w:val="16"/>
    </w:rPr>
  </w:style>
  <w:style w:type="paragraph" w:styleId="CommentText">
    <w:name w:val="annotation text"/>
    <w:basedOn w:val="Normal"/>
    <w:link w:val="CommentTextChar"/>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qFormat/>
    <w:rsid w:val="004648A4"/>
    <w:rPr>
      <w:i/>
      <w:iCs/>
      <w:color w:val="22413A"/>
    </w:rPr>
  </w:style>
  <w:style w:type="character" w:styleId="IntenseReference">
    <w:name w:val="Intense Reference"/>
    <w:basedOn w:val="DefaultParagraphFont"/>
    <w:uiPriority w:val="32"/>
    <w:qFormat/>
    <w:rsid w:val="004648A4"/>
    <w:rPr>
      <w:b/>
      <w:bCs/>
      <w:smallCaps/>
      <w:color w:val="22413A"/>
      <w:spacing w:val="5"/>
    </w:rPr>
  </w:style>
  <w:style w:type="paragraph" w:styleId="IntenseQuote">
    <w:name w:val="Intense Quote"/>
    <w:basedOn w:val="Normal"/>
    <w:next w:val="Normal"/>
    <w:link w:val="IntenseQuoteChar"/>
    <w:uiPriority w:val="30"/>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iPriority w:val="35"/>
    <w:unhideWhenUsed/>
    <w:qFormat/>
    <w:rsid w:val="00743FA1"/>
    <w:pPr>
      <w:keepNext/>
      <w:spacing w:before="240" w:after="120" w:line="240" w:lineRule="auto"/>
      <w:ind w:left="851"/>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44002A"/>
    <w:pPr>
      <w:numPr>
        <w:numId w:val="2"/>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44002A"/>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5"/>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nhideWhenUsed/>
    <w:rsid w:val="00F61B86"/>
    <w:rPr>
      <w:color w:val="AA1C76" w:themeColor="followedHyperlink"/>
      <w:u w:val="single"/>
    </w:rPr>
  </w:style>
  <w:style w:type="paragraph" w:customStyle="1" w:styleId="F10-Bullet1">
    <w:name w:val="F10 - Bullet 1"/>
    <w:basedOn w:val="ListParagraph"/>
    <w:link w:val="F10-Bullet1Char"/>
    <w:qFormat/>
    <w:rsid w:val="00AD4ADE"/>
    <w:pPr>
      <w:spacing w:before="240" w:after="120" w:line="240" w:lineRule="auto"/>
      <w:ind w:hanging="360"/>
      <w:contextualSpacing w:val="0"/>
    </w:pPr>
    <w:rPr>
      <w:rFonts w:eastAsia="Times New Roman"/>
      <w:szCs w:val="24"/>
      <w:lang w:bidi="ar-SA"/>
    </w:rPr>
  </w:style>
  <w:style w:type="character" w:customStyle="1" w:styleId="F10-Bullet1Char">
    <w:name w:val="F10 - Bullet 1 Char"/>
    <w:basedOn w:val="DefaultParagraphFont"/>
    <w:link w:val="F10-Bullet1"/>
    <w:rsid w:val="00AD4ADE"/>
    <w:rPr>
      <w:rFonts w:ascii="Arial" w:eastAsia="Times New Roman" w:hAnsi="Arial"/>
      <w:sz w:val="24"/>
      <w:szCs w:val="24"/>
      <w:lang w:eastAsia="en-US"/>
    </w:rPr>
  </w:style>
  <w:style w:type="paragraph" w:customStyle="1" w:styleId="F11-Bullet2">
    <w:name w:val="F11 - Bullet 2"/>
    <w:basedOn w:val="F10-Bullet1"/>
    <w:link w:val="F11-Bullet2Char"/>
    <w:qFormat/>
    <w:rsid w:val="00AD4ADE"/>
    <w:pPr>
      <w:tabs>
        <w:tab w:val="num" w:pos="643"/>
      </w:tabs>
      <w:ind w:left="643"/>
    </w:pPr>
  </w:style>
  <w:style w:type="character" w:customStyle="1" w:styleId="UnresolvedMention1">
    <w:name w:val="Unresolved Mention1"/>
    <w:basedOn w:val="DefaultParagraphFont"/>
    <w:uiPriority w:val="99"/>
    <w:semiHidden/>
    <w:unhideWhenUsed/>
    <w:rsid w:val="00811B09"/>
    <w:rPr>
      <w:color w:val="605E5C"/>
      <w:shd w:val="clear" w:color="auto" w:fill="E1DFDD"/>
    </w:rPr>
  </w:style>
  <w:style w:type="character" w:customStyle="1" w:styleId="F11-Bullet2Char">
    <w:name w:val="F11 - Bullet 2 Char"/>
    <w:basedOn w:val="F10-Bullet1Char"/>
    <w:link w:val="F11-Bullet2"/>
    <w:rsid w:val="00957DC3"/>
    <w:rPr>
      <w:rFonts w:ascii="Arial" w:eastAsia="Times New Roman" w:hAnsi="Arial"/>
      <w:sz w:val="24"/>
      <w:szCs w:val="24"/>
      <w:lang w:eastAsia="en-US"/>
    </w:rPr>
  </w:style>
  <w:style w:type="character" w:customStyle="1" w:styleId="Heading7Char">
    <w:name w:val="Heading 7 Char"/>
    <w:basedOn w:val="DefaultParagraphFont"/>
    <w:link w:val="Heading7"/>
    <w:rsid w:val="005F21FC"/>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5F21FC"/>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5F21FC"/>
    <w:rPr>
      <w:rFonts w:ascii="Arial" w:eastAsia="Times New Roman" w:hAnsi="Arial"/>
      <w:sz w:val="24"/>
      <w:szCs w:val="22"/>
      <w:lang w:eastAsia="en-US"/>
    </w:rPr>
  </w:style>
  <w:style w:type="paragraph" w:styleId="Title">
    <w:name w:val="Title"/>
    <w:basedOn w:val="Normal"/>
    <w:next w:val="Normal"/>
    <w:link w:val="TitleChar"/>
    <w:rsid w:val="005F21FC"/>
    <w:pPr>
      <w:pBdr>
        <w:bottom w:val="single" w:sz="8" w:space="4" w:color="4F81BD"/>
      </w:pBdr>
      <w:spacing w:before="240" w:after="300" w:line="264" w:lineRule="auto"/>
      <w:contextualSpacing/>
    </w:pPr>
    <w:rPr>
      <w:rFonts w:ascii="Cambria" w:eastAsia="Times New Roman" w:hAnsi="Cambria" w:cs="Times New Roman"/>
      <w:color w:val="17365D"/>
      <w:spacing w:val="5"/>
      <w:kern w:val="28"/>
      <w:sz w:val="52"/>
      <w:szCs w:val="52"/>
      <w:lang w:bidi="ar-SA"/>
    </w:rPr>
  </w:style>
  <w:style w:type="character" w:customStyle="1" w:styleId="TitleChar">
    <w:name w:val="Title Char"/>
    <w:basedOn w:val="DefaultParagraphFont"/>
    <w:link w:val="Title"/>
    <w:rsid w:val="005F21FC"/>
    <w:rPr>
      <w:rFonts w:ascii="Cambria" w:eastAsia="Times New Roman" w:hAnsi="Cambria" w:cs="Times New Roman"/>
      <w:color w:val="17365D"/>
      <w:spacing w:val="5"/>
      <w:kern w:val="28"/>
      <w:sz w:val="52"/>
      <w:szCs w:val="52"/>
      <w:lang w:eastAsia="en-US"/>
    </w:rPr>
  </w:style>
  <w:style w:type="paragraph" w:styleId="Subtitle">
    <w:name w:val="Subtitle"/>
    <w:basedOn w:val="Normal"/>
    <w:next w:val="Normal"/>
    <w:link w:val="SubtitleChar"/>
    <w:rsid w:val="005F21FC"/>
    <w:pPr>
      <w:numPr>
        <w:ilvl w:val="1"/>
      </w:numPr>
      <w:spacing w:before="240" w:after="120" w:line="264" w:lineRule="auto"/>
    </w:pPr>
    <w:rPr>
      <w:rFonts w:ascii="Cambria" w:eastAsia="Times New Roman" w:hAnsi="Cambria" w:cs="Times New Roman"/>
      <w:i/>
      <w:iCs/>
      <w:color w:val="4F81BD"/>
      <w:spacing w:val="15"/>
      <w:szCs w:val="24"/>
      <w:lang w:bidi="ar-SA"/>
    </w:rPr>
  </w:style>
  <w:style w:type="character" w:customStyle="1" w:styleId="SubtitleChar">
    <w:name w:val="Subtitle Char"/>
    <w:basedOn w:val="DefaultParagraphFont"/>
    <w:link w:val="Subtitle"/>
    <w:rsid w:val="005F21FC"/>
    <w:rPr>
      <w:rFonts w:ascii="Cambria" w:eastAsia="Times New Roman" w:hAnsi="Cambria" w:cs="Times New Roman"/>
      <w:i/>
      <w:iCs/>
      <w:color w:val="4F81BD"/>
      <w:spacing w:val="15"/>
      <w:sz w:val="24"/>
      <w:szCs w:val="24"/>
      <w:lang w:eastAsia="en-US"/>
    </w:rPr>
  </w:style>
  <w:style w:type="character" w:styleId="Strong">
    <w:name w:val="Strong"/>
    <w:uiPriority w:val="22"/>
    <w:qFormat/>
    <w:rsid w:val="005F21FC"/>
    <w:rPr>
      <w:b/>
      <w:bCs/>
    </w:rPr>
  </w:style>
  <w:style w:type="character" w:styleId="Emphasis">
    <w:name w:val="Emphasis"/>
    <w:rsid w:val="005F21FC"/>
    <w:rPr>
      <w:i/>
      <w:iCs/>
    </w:rPr>
  </w:style>
  <w:style w:type="paragraph" w:styleId="NoSpacing">
    <w:name w:val="No Spacing"/>
    <w:basedOn w:val="Normal"/>
    <w:link w:val="NoSpacingChar"/>
    <w:uiPriority w:val="1"/>
    <w:rsid w:val="005F21FC"/>
    <w:pPr>
      <w:spacing w:before="240" w:after="120" w:line="264" w:lineRule="auto"/>
    </w:pPr>
    <w:rPr>
      <w:rFonts w:eastAsia="Times New Roman" w:cs="Times New Roman"/>
      <w:szCs w:val="24"/>
      <w:lang w:bidi="ar-SA"/>
    </w:rPr>
  </w:style>
  <w:style w:type="character" w:customStyle="1" w:styleId="NoSpacingChar">
    <w:name w:val="No Spacing Char"/>
    <w:link w:val="NoSpacing"/>
    <w:uiPriority w:val="1"/>
    <w:rsid w:val="005F21FC"/>
    <w:rPr>
      <w:rFonts w:ascii="Arial" w:eastAsia="Times New Roman" w:hAnsi="Arial" w:cs="Times New Roman"/>
      <w:sz w:val="24"/>
      <w:szCs w:val="24"/>
      <w:lang w:eastAsia="en-US"/>
    </w:rPr>
  </w:style>
  <w:style w:type="paragraph" w:styleId="Quote">
    <w:name w:val="Quote"/>
    <w:basedOn w:val="Normal"/>
    <w:next w:val="Normal"/>
    <w:link w:val="QuoteChar"/>
    <w:uiPriority w:val="29"/>
    <w:rsid w:val="005F21FC"/>
    <w:pPr>
      <w:spacing w:before="240" w:after="120" w:line="264" w:lineRule="auto"/>
    </w:pPr>
    <w:rPr>
      <w:rFonts w:eastAsia="Times New Roman" w:cs="Times New Roman"/>
      <w:i/>
      <w:iCs/>
      <w:color w:val="000000"/>
      <w:szCs w:val="24"/>
      <w:lang w:bidi="ar-SA"/>
    </w:rPr>
  </w:style>
  <w:style w:type="character" w:customStyle="1" w:styleId="QuoteChar">
    <w:name w:val="Quote Char"/>
    <w:basedOn w:val="DefaultParagraphFont"/>
    <w:link w:val="Quote"/>
    <w:uiPriority w:val="29"/>
    <w:rsid w:val="005F21FC"/>
    <w:rPr>
      <w:rFonts w:ascii="Arial" w:eastAsia="Times New Roman" w:hAnsi="Arial" w:cs="Times New Roman"/>
      <w:i/>
      <w:iCs/>
      <w:color w:val="000000"/>
      <w:sz w:val="24"/>
      <w:szCs w:val="24"/>
      <w:lang w:eastAsia="en-US"/>
    </w:rPr>
  </w:style>
  <w:style w:type="character" w:styleId="SubtleEmphasis">
    <w:name w:val="Subtle Emphasis"/>
    <w:uiPriority w:val="19"/>
    <w:rsid w:val="005F21FC"/>
    <w:rPr>
      <w:i/>
      <w:iCs/>
      <w:color w:val="808080"/>
    </w:rPr>
  </w:style>
  <w:style w:type="character" w:styleId="SubtleReference">
    <w:name w:val="Subtle Reference"/>
    <w:uiPriority w:val="31"/>
    <w:rsid w:val="005F21FC"/>
    <w:rPr>
      <w:smallCaps/>
      <w:color w:val="C0504D"/>
      <w:u w:val="single"/>
    </w:rPr>
  </w:style>
  <w:style w:type="character" w:styleId="BookTitle">
    <w:name w:val="Book Title"/>
    <w:uiPriority w:val="33"/>
    <w:rsid w:val="005F21FC"/>
    <w:rPr>
      <w:b/>
      <w:bCs/>
      <w:smallCaps/>
      <w:spacing w:val="5"/>
    </w:rPr>
  </w:style>
  <w:style w:type="paragraph" w:customStyle="1" w:styleId="SecurityClassification">
    <w:name w:val="Security Classification"/>
    <w:basedOn w:val="Header"/>
    <w:link w:val="SecurityClassificationChar"/>
    <w:rsid w:val="005F21FC"/>
    <w:pPr>
      <w:pBdr>
        <w:bottom w:val="none" w:sz="0" w:space="0" w:color="auto"/>
      </w:pBdr>
      <w:spacing w:before="120" w:after="120" w:line="240" w:lineRule="auto"/>
      <w:jc w:val="center"/>
    </w:pPr>
    <w:rPr>
      <w:rFonts w:eastAsia="Times New Roman" w:cs="Times New Roman"/>
      <w:b/>
      <w:color w:val="006D68"/>
      <w:sz w:val="24"/>
      <w:szCs w:val="14"/>
      <w:lang w:bidi="ar-SA"/>
    </w:rPr>
  </w:style>
  <w:style w:type="character" w:customStyle="1" w:styleId="SecurityClassificationChar">
    <w:name w:val="Security Classification Char"/>
    <w:link w:val="SecurityClassification"/>
    <w:rsid w:val="005F21FC"/>
    <w:rPr>
      <w:rFonts w:ascii="Arial" w:eastAsia="Times New Roman" w:hAnsi="Arial" w:cs="Times New Roman"/>
      <w:b/>
      <w:color w:val="006D68"/>
      <w:sz w:val="24"/>
      <w:szCs w:val="14"/>
      <w:lang w:eastAsia="en-US"/>
    </w:rPr>
  </w:style>
  <w:style w:type="character" w:customStyle="1" w:styleId="ListParagraphChar">
    <w:name w:val="List Paragraph Char"/>
    <w:link w:val="ListParagraph"/>
    <w:uiPriority w:val="34"/>
    <w:rsid w:val="005F21FC"/>
    <w:rPr>
      <w:rFonts w:ascii="Arial" w:hAnsi="Arial"/>
      <w:sz w:val="24"/>
      <w:szCs w:val="22"/>
      <w:lang w:eastAsia="en-US" w:bidi="he-IL"/>
    </w:rPr>
  </w:style>
  <w:style w:type="paragraph" w:styleId="CommentSubject">
    <w:name w:val="annotation subject"/>
    <w:basedOn w:val="CommentText"/>
    <w:next w:val="CommentText"/>
    <w:link w:val="CommentSubjectChar"/>
    <w:unhideWhenUsed/>
    <w:rsid w:val="005F21FC"/>
    <w:pPr>
      <w:spacing w:before="240" w:after="120"/>
    </w:pPr>
    <w:rPr>
      <w:rFonts w:ascii="Arial" w:eastAsia="Times New Roman" w:hAnsi="Arial" w:cs="Times New Roman"/>
      <w:b/>
      <w:bCs/>
    </w:rPr>
  </w:style>
  <w:style w:type="character" w:customStyle="1" w:styleId="CommentSubjectChar">
    <w:name w:val="Comment Subject Char"/>
    <w:basedOn w:val="CommentTextChar"/>
    <w:link w:val="CommentSubject"/>
    <w:rsid w:val="005F21FC"/>
    <w:rPr>
      <w:rFonts w:ascii="Arial" w:eastAsia="Times New Roman" w:hAnsi="Arial" w:cs="Times New Roman"/>
      <w:b/>
      <w:bCs/>
      <w:lang w:eastAsia="en-US"/>
    </w:rPr>
  </w:style>
  <w:style w:type="table" w:styleId="GridTable1Light-Accent6">
    <w:name w:val="Grid Table 1 Light Accent 6"/>
    <w:basedOn w:val="TableNormal"/>
    <w:uiPriority w:val="46"/>
    <w:rsid w:val="005F21FC"/>
    <w:rPr>
      <w:rFonts w:ascii="Times New Roman" w:eastAsia="Times New Roman" w:hAnsi="Times New Roman" w:cs="Times New Roman"/>
    </w:rPr>
    <w:tblPr>
      <w:tblStyleRowBandSize w:val="1"/>
      <w:tblStyleColBandSize w:val="1"/>
      <w:tblBorders>
        <w:top w:val="single" w:sz="4" w:space="0" w:color="D1D1D1" w:themeColor="accent6" w:themeTint="66"/>
        <w:left w:val="single" w:sz="4" w:space="0" w:color="D1D1D1" w:themeColor="accent6" w:themeTint="66"/>
        <w:bottom w:val="single" w:sz="4" w:space="0" w:color="D1D1D1" w:themeColor="accent6" w:themeTint="66"/>
        <w:right w:val="single" w:sz="4" w:space="0" w:color="D1D1D1" w:themeColor="accent6" w:themeTint="66"/>
        <w:insideH w:val="single" w:sz="4" w:space="0" w:color="D1D1D1" w:themeColor="accent6" w:themeTint="66"/>
        <w:insideV w:val="single" w:sz="4" w:space="0" w:color="D1D1D1" w:themeColor="accent6" w:themeTint="66"/>
      </w:tblBorders>
    </w:tblPr>
    <w:tblStylePr w:type="firstRow">
      <w:rPr>
        <w:b/>
        <w:bCs/>
      </w:rPr>
      <w:tblPr/>
      <w:tcPr>
        <w:tcBorders>
          <w:bottom w:val="single" w:sz="12" w:space="0" w:color="BBBBBA" w:themeColor="accent6" w:themeTint="99"/>
        </w:tcBorders>
      </w:tcPr>
    </w:tblStylePr>
    <w:tblStylePr w:type="lastRow">
      <w:rPr>
        <w:b/>
        <w:bCs/>
      </w:rPr>
      <w:tblPr/>
      <w:tcPr>
        <w:tcBorders>
          <w:top w:val="double" w:sz="2" w:space="0" w:color="BBBBBA" w:themeColor="accent6" w:themeTint="99"/>
        </w:tcBorders>
      </w:tcPr>
    </w:tblStylePr>
    <w:tblStylePr w:type="firstCol">
      <w:rPr>
        <w:b/>
        <w:bCs/>
      </w:rPr>
    </w:tblStylePr>
    <w:tblStylePr w:type="lastCol">
      <w:rPr>
        <w:b/>
        <w:bCs/>
      </w:rPr>
    </w:tblStylePr>
  </w:style>
  <w:style w:type="paragraph" w:customStyle="1" w:styleId="TSHeadingNumbered1">
    <w:name w:val="TS Heading Numbered 1"/>
    <w:basedOn w:val="Normal"/>
    <w:rsid w:val="005F21FC"/>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5F21FC"/>
  </w:style>
  <w:style w:type="paragraph" w:customStyle="1" w:styleId="TSHeadingNumbered111">
    <w:name w:val="TS Heading Numbered 1.1.1"/>
    <w:basedOn w:val="TSHeadingNumbered1"/>
    <w:rsid w:val="005F21FC"/>
  </w:style>
  <w:style w:type="paragraph" w:customStyle="1" w:styleId="TSHeadingNumbered1111">
    <w:name w:val="TS Heading Numbered 1.1.1.1"/>
    <w:basedOn w:val="TSHeadingNumbered1"/>
    <w:rsid w:val="005F21FC"/>
  </w:style>
  <w:style w:type="paragraph" w:customStyle="1" w:styleId="TSNumberedParagraph11">
    <w:name w:val="TS Numbered Paragraph 1.1"/>
    <w:basedOn w:val="TSHeadingNumbered11"/>
    <w:rsid w:val="005F21FC"/>
    <w:rPr>
      <w:rFonts w:ascii="Arial" w:hAnsi="Arial"/>
      <w:b w:val="0"/>
      <w:caps w:val="0"/>
    </w:rPr>
  </w:style>
  <w:style w:type="character" w:customStyle="1" w:styleId="TSExampleText">
    <w:name w:val="TS Example Text"/>
    <w:rsid w:val="005F21FC"/>
    <w:rPr>
      <w:i/>
      <w:iCs/>
      <w:color w:val="006D68"/>
    </w:rPr>
  </w:style>
  <w:style w:type="paragraph" w:customStyle="1" w:styleId="F12-ABCList">
    <w:name w:val="F12 - ABC List"/>
    <w:basedOn w:val="ListParagraph"/>
    <w:link w:val="F12-ABCListChar"/>
    <w:qFormat/>
    <w:rsid w:val="005F21FC"/>
    <w:pPr>
      <w:numPr>
        <w:numId w:val="8"/>
      </w:numPr>
      <w:spacing w:before="240" w:after="120" w:line="264" w:lineRule="auto"/>
      <w:ind w:left="1560" w:hanging="426"/>
    </w:pPr>
    <w:rPr>
      <w:rFonts w:eastAsia="Times New Roman" w:cs="Times New Roman"/>
      <w:szCs w:val="24"/>
    </w:rPr>
  </w:style>
  <w:style w:type="character" w:customStyle="1" w:styleId="F12-ABCListChar">
    <w:name w:val="F12 - ABC List Char"/>
    <w:basedOn w:val="ListParagraphChar"/>
    <w:link w:val="F12-ABCList"/>
    <w:rsid w:val="005F21FC"/>
    <w:rPr>
      <w:rFonts w:ascii="Arial" w:eastAsia="Times New Roman" w:hAnsi="Arial" w:cs="Times New Roman"/>
      <w:sz w:val="24"/>
      <w:szCs w:val="24"/>
      <w:lang w:eastAsia="en-US" w:bidi="he-IL"/>
    </w:rPr>
  </w:style>
  <w:style w:type="paragraph" w:customStyle="1" w:styleId="EgressHeaderStyleExtId">
    <w:name w:val="EgressHeaderStyleExtId"/>
    <w:basedOn w:val="F9-Paragraph"/>
    <w:semiHidden/>
    <w:rsid w:val="005F21FC"/>
    <w:pPr>
      <w:numPr>
        <w:numId w:val="0"/>
      </w:numPr>
      <w:spacing w:before="0" w:after="0"/>
      <w:jc w:val="center"/>
    </w:pPr>
    <w:rPr>
      <w:rFonts w:ascii="Calibri" w:hAnsi="Calibri" w:cs="Calibri"/>
      <w:color w:val="000000"/>
    </w:rPr>
  </w:style>
  <w:style w:type="paragraph" w:customStyle="1" w:styleId="EgressFooterStyleExtId">
    <w:name w:val="EgressFooterStyleExtId"/>
    <w:basedOn w:val="F9-Paragraph"/>
    <w:semiHidden/>
    <w:rsid w:val="005F21FC"/>
    <w:pPr>
      <w:numPr>
        <w:numId w:val="0"/>
      </w:numPr>
      <w:spacing w:before="0" w:after="0"/>
      <w:jc w:val="center"/>
    </w:pPr>
    <w:rPr>
      <w:rFonts w:ascii="Calibri" w:hAnsi="Calibri" w:cs="Calibri"/>
      <w:color w:val="000000"/>
    </w:rPr>
  </w:style>
  <w:style w:type="character" w:customStyle="1" w:styleId="UnresolvedMention2">
    <w:name w:val="Unresolved Mention2"/>
    <w:basedOn w:val="DefaultParagraphFont"/>
    <w:uiPriority w:val="99"/>
    <w:semiHidden/>
    <w:unhideWhenUsed/>
    <w:rsid w:val="005F21FC"/>
    <w:rPr>
      <w:color w:val="605E5C"/>
      <w:shd w:val="clear" w:color="auto" w:fill="E1DFDD"/>
    </w:rPr>
  </w:style>
  <w:style w:type="paragraph" w:customStyle="1" w:styleId="NumberedHeading">
    <w:name w:val="Numbered Heading"/>
    <w:basedOn w:val="Normal"/>
    <w:rsid w:val="005F21FC"/>
    <w:pPr>
      <w:keepNext/>
      <w:numPr>
        <w:numId w:val="9"/>
      </w:numPr>
      <w:overflowPunct w:val="0"/>
      <w:autoSpaceDE w:val="0"/>
      <w:autoSpaceDN w:val="0"/>
      <w:spacing w:line="240" w:lineRule="auto"/>
    </w:pPr>
    <w:rPr>
      <w:rFonts w:ascii="Arial Bold" w:eastAsiaTheme="minorHAnsi" w:hAnsi="Arial Bold" w:cs="Calibri"/>
      <w:b/>
      <w:bCs/>
      <w:caps/>
      <w:color w:val="000000"/>
      <w:sz w:val="22"/>
      <w:lang w:bidi="ar-SA"/>
    </w:rPr>
  </w:style>
  <w:style w:type="paragraph" w:customStyle="1" w:styleId="NumberedParagraph">
    <w:name w:val="Numbered Paragraph"/>
    <w:basedOn w:val="Normal"/>
    <w:rsid w:val="005F21FC"/>
    <w:pPr>
      <w:numPr>
        <w:ilvl w:val="1"/>
        <w:numId w:val="9"/>
      </w:numPr>
      <w:spacing w:line="240" w:lineRule="auto"/>
      <w:jc w:val="both"/>
    </w:pPr>
    <w:rPr>
      <w:rFonts w:eastAsiaTheme="minorHAnsi"/>
      <w:sz w:val="22"/>
      <w:lang w:bidi="ar-SA"/>
    </w:rPr>
  </w:style>
  <w:style w:type="paragraph" w:styleId="Revision">
    <w:name w:val="Revision"/>
    <w:hidden/>
    <w:uiPriority w:val="99"/>
    <w:semiHidden/>
    <w:rsid w:val="005F21FC"/>
    <w:rPr>
      <w:rFonts w:ascii="Arial" w:eastAsia="Times New Roman" w:hAnsi="Arial" w:cs="Times New Roman"/>
      <w:sz w:val="24"/>
      <w:szCs w:val="24"/>
      <w:lang w:eastAsia="en-US"/>
    </w:rPr>
  </w:style>
  <w:style w:type="paragraph" w:styleId="BodyText">
    <w:name w:val="Body Text"/>
    <w:link w:val="BodyTextChar"/>
    <w:semiHidden/>
    <w:unhideWhenUsed/>
    <w:qFormat/>
    <w:rsid w:val="005F21FC"/>
    <w:pPr>
      <w:spacing w:before="240" w:after="240"/>
      <w:ind w:firstLine="454"/>
      <w:contextualSpacing/>
      <w:jc w:val="both"/>
    </w:pPr>
    <w:rPr>
      <w:rFonts w:ascii="Times New Roman" w:eastAsia="Batang" w:hAnsi="Times New Roman" w:cs="Times New Roman"/>
      <w:sz w:val="22"/>
      <w:szCs w:val="22"/>
      <w:lang w:eastAsia="en-US" w:bidi="en-US"/>
    </w:rPr>
  </w:style>
  <w:style w:type="character" w:customStyle="1" w:styleId="BodyTextChar">
    <w:name w:val="Body Text Char"/>
    <w:basedOn w:val="DefaultParagraphFont"/>
    <w:link w:val="BodyText"/>
    <w:semiHidden/>
    <w:rsid w:val="005F21FC"/>
    <w:rPr>
      <w:rFonts w:ascii="Times New Roman" w:eastAsia="Batang" w:hAnsi="Times New Roman" w:cs="Times New Roman"/>
      <w:sz w:val="22"/>
      <w:szCs w:val="22"/>
      <w:lang w:eastAsia="en-US" w:bidi="en-US"/>
    </w:rPr>
  </w:style>
  <w:style w:type="paragraph" w:customStyle="1" w:styleId="FIG">
    <w:name w:val="FIG"/>
    <w:basedOn w:val="Normal"/>
    <w:next w:val="Normal"/>
    <w:uiPriority w:val="99"/>
    <w:qFormat/>
    <w:rsid w:val="005F21FC"/>
    <w:pPr>
      <w:numPr>
        <w:numId w:val="10"/>
      </w:numPr>
      <w:overflowPunct w:val="0"/>
      <w:autoSpaceDE w:val="0"/>
      <w:autoSpaceDN w:val="0"/>
      <w:adjustRightInd w:val="0"/>
      <w:spacing w:after="0" w:line="240" w:lineRule="auto"/>
      <w:jc w:val="center"/>
    </w:pPr>
    <w:rPr>
      <w:rFonts w:ascii="Times New Roman" w:eastAsia="Batang" w:hAnsi="Times New Roman" w:cs="Times New Roman"/>
      <w:i/>
      <w:sz w:val="22"/>
      <w:lang w:bidi="ar-SA"/>
    </w:rPr>
  </w:style>
  <w:style w:type="character" w:customStyle="1" w:styleId="UnresolvedMention3">
    <w:name w:val="Unresolved Mention3"/>
    <w:basedOn w:val="DefaultParagraphFont"/>
    <w:uiPriority w:val="99"/>
    <w:semiHidden/>
    <w:unhideWhenUsed/>
    <w:rsid w:val="005F21FC"/>
    <w:rPr>
      <w:color w:val="605E5C"/>
      <w:shd w:val="clear" w:color="auto" w:fill="E1DFDD"/>
    </w:rPr>
  </w:style>
  <w:style w:type="character" w:customStyle="1" w:styleId="UnresolvedMention4">
    <w:name w:val="Unresolved Mention4"/>
    <w:basedOn w:val="DefaultParagraphFont"/>
    <w:uiPriority w:val="99"/>
    <w:semiHidden/>
    <w:unhideWhenUsed/>
    <w:rsid w:val="005F21FC"/>
    <w:rPr>
      <w:color w:val="605E5C"/>
      <w:shd w:val="clear" w:color="auto" w:fill="E1DFDD"/>
    </w:rPr>
  </w:style>
  <w:style w:type="paragraph" w:customStyle="1" w:styleId="TSBullet1Square">
    <w:name w:val="TS Bullet 1 Square"/>
    <w:basedOn w:val="Normal"/>
    <w:rsid w:val="00D46E12"/>
    <w:pPr>
      <w:numPr>
        <w:numId w:val="11"/>
      </w:numPr>
      <w:spacing w:line="240" w:lineRule="auto"/>
      <w:contextualSpacing/>
    </w:pPr>
    <w:rPr>
      <w:rFonts w:eastAsia="Times New Roman" w:cs="Times New Roman"/>
      <w:sz w:val="22"/>
      <w:szCs w:val="24"/>
      <w:lang w:bidi="ar-SA"/>
    </w:rPr>
  </w:style>
  <w:style w:type="paragraph" w:customStyle="1" w:styleId="TSBullet2Circle">
    <w:name w:val="TS Bullet 2 Circle"/>
    <w:basedOn w:val="TSBullet1Square"/>
    <w:rsid w:val="00A853F7"/>
    <w:pPr>
      <w:numPr>
        <w:numId w:val="12"/>
      </w:numPr>
    </w:pPr>
  </w:style>
  <w:style w:type="paragraph" w:styleId="DocumentMap">
    <w:name w:val="Document Map"/>
    <w:basedOn w:val="Normal"/>
    <w:link w:val="DocumentMapChar"/>
    <w:semiHidden/>
    <w:rsid w:val="00A853F7"/>
    <w:pPr>
      <w:shd w:val="clear" w:color="auto" w:fill="000080"/>
      <w:spacing w:after="0" w:line="240" w:lineRule="auto"/>
    </w:pPr>
    <w:rPr>
      <w:rFonts w:ascii="Tahoma" w:eastAsia="Times New Roman" w:hAnsi="Tahoma" w:cs="Tahoma"/>
      <w:sz w:val="20"/>
      <w:szCs w:val="20"/>
      <w:lang w:bidi="ar-SA"/>
    </w:rPr>
  </w:style>
  <w:style w:type="character" w:customStyle="1" w:styleId="DocumentMapChar">
    <w:name w:val="Document Map Char"/>
    <w:basedOn w:val="DefaultParagraphFont"/>
    <w:link w:val="DocumentMap"/>
    <w:semiHidden/>
    <w:rsid w:val="00A853F7"/>
    <w:rPr>
      <w:rFonts w:ascii="Tahoma" w:eastAsia="Times New Roman" w:hAnsi="Tahoma" w:cs="Tahoma"/>
      <w:shd w:val="clear" w:color="auto" w:fill="000080"/>
      <w:lang w:eastAsia="en-US"/>
    </w:rPr>
  </w:style>
  <w:style w:type="paragraph" w:customStyle="1" w:styleId="HeadB-L1">
    <w:name w:val="Head B-L1"/>
    <w:basedOn w:val="Normal"/>
    <w:uiPriority w:val="98"/>
    <w:qFormat/>
    <w:rsid w:val="00A853F7"/>
    <w:pPr>
      <w:keepNext/>
      <w:keepLines/>
      <w:numPr>
        <w:numId w:val="13"/>
      </w:numPr>
      <w:spacing w:after="120" w:line="240" w:lineRule="auto"/>
      <w:outlineLvl w:val="0"/>
    </w:pPr>
    <w:rPr>
      <w:rFonts w:eastAsia="MS Mincho"/>
      <w:b/>
      <w:bCs/>
      <w:color w:val="5F2167"/>
      <w:kern w:val="28"/>
      <w:sz w:val="36"/>
      <w:szCs w:val="48"/>
      <w:lang w:bidi="ar-SA"/>
    </w:rPr>
  </w:style>
  <w:style w:type="paragraph" w:customStyle="1" w:styleId="HeadA3L2">
    <w:name w:val="Head A3 L2"/>
    <w:basedOn w:val="Normal"/>
    <w:uiPriority w:val="98"/>
    <w:qFormat/>
    <w:rsid w:val="00A853F7"/>
    <w:pPr>
      <w:keepNext/>
      <w:keepLines/>
      <w:numPr>
        <w:ilvl w:val="1"/>
        <w:numId w:val="13"/>
      </w:numPr>
      <w:spacing w:before="120" w:after="120" w:line="240" w:lineRule="auto"/>
      <w:outlineLvl w:val="1"/>
    </w:pPr>
    <w:rPr>
      <w:rFonts w:ascii="Arial Bold" w:eastAsia="MS Mincho" w:hAnsi="Arial Bold"/>
      <w:b/>
      <w:color w:val="00B0B9"/>
      <w:kern w:val="28"/>
      <w:sz w:val="28"/>
      <w:szCs w:val="32"/>
      <w:lang w:bidi="ar-SA"/>
    </w:rPr>
  </w:style>
  <w:style w:type="paragraph" w:styleId="ListNumber3">
    <w:name w:val="List Number 3"/>
    <w:basedOn w:val="Normal"/>
    <w:rsid w:val="00A853F7"/>
    <w:pPr>
      <w:numPr>
        <w:numId w:val="15"/>
      </w:numPr>
      <w:spacing w:after="120" w:line="240" w:lineRule="auto"/>
      <w:jc w:val="both"/>
    </w:pPr>
    <w:rPr>
      <w:rFonts w:eastAsia="Times New Roman"/>
      <w:sz w:val="22"/>
      <w:lang w:bidi="ar-SA"/>
    </w:rPr>
  </w:style>
  <w:style w:type="paragraph" w:customStyle="1" w:styleId="ONRNumberedParagraph1">
    <w:name w:val="ONR Numbered Paragraph 1"/>
    <w:basedOn w:val="Normal"/>
    <w:link w:val="ONRNumberedParagraph1CharChar"/>
    <w:locked/>
    <w:rsid w:val="00A853F7"/>
    <w:pPr>
      <w:numPr>
        <w:numId w:val="16"/>
      </w:numPr>
      <w:tabs>
        <w:tab w:val="left" w:pos="880"/>
      </w:tabs>
      <w:spacing w:after="120" w:line="240" w:lineRule="auto"/>
      <w:jc w:val="both"/>
    </w:pPr>
    <w:rPr>
      <w:rFonts w:eastAsia="Times New Roman"/>
      <w:sz w:val="22"/>
      <w:lang w:eastAsia="en-GB" w:bidi="ar-SA"/>
    </w:rPr>
  </w:style>
  <w:style w:type="character" w:customStyle="1" w:styleId="ONRNumberedParagraph1CharChar">
    <w:name w:val="ONR Numbered Paragraph 1 Char Char"/>
    <w:link w:val="ONRNumberedParagraph1"/>
    <w:rsid w:val="00A853F7"/>
    <w:rPr>
      <w:rFonts w:ascii="Arial" w:eastAsia="Times New Roman"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599">
      <w:bodyDiv w:val="1"/>
      <w:marLeft w:val="0"/>
      <w:marRight w:val="0"/>
      <w:marTop w:val="0"/>
      <w:marBottom w:val="0"/>
      <w:divBdr>
        <w:top w:val="none" w:sz="0" w:space="0" w:color="auto"/>
        <w:left w:val="none" w:sz="0" w:space="0" w:color="auto"/>
        <w:bottom w:val="none" w:sz="0" w:space="0" w:color="auto"/>
        <w:right w:val="none" w:sz="0" w:space="0" w:color="auto"/>
      </w:divBdr>
    </w:div>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2628794">
      <w:bodyDiv w:val="1"/>
      <w:marLeft w:val="0"/>
      <w:marRight w:val="0"/>
      <w:marTop w:val="0"/>
      <w:marBottom w:val="0"/>
      <w:divBdr>
        <w:top w:val="none" w:sz="0" w:space="0" w:color="auto"/>
        <w:left w:val="none" w:sz="0" w:space="0" w:color="auto"/>
        <w:bottom w:val="none" w:sz="0" w:space="0" w:color="auto"/>
        <w:right w:val="none" w:sz="0" w:space="0" w:color="auto"/>
      </w:divBdr>
    </w:div>
    <w:div w:id="4483048">
      <w:bodyDiv w:val="1"/>
      <w:marLeft w:val="0"/>
      <w:marRight w:val="0"/>
      <w:marTop w:val="0"/>
      <w:marBottom w:val="0"/>
      <w:divBdr>
        <w:top w:val="none" w:sz="0" w:space="0" w:color="auto"/>
        <w:left w:val="none" w:sz="0" w:space="0" w:color="auto"/>
        <w:bottom w:val="none" w:sz="0" w:space="0" w:color="auto"/>
        <w:right w:val="none" w:sz="0" w:space="0" w:color="auto"/>
      </w:divBdr>
    </w:div>
    <w:div w:id="7023012">
      <w:bodyDiv w:val="1"/>
      <w:marLeft w:val="0"/>
      <w:marRight w:val="0"/>
      <w:marTop w:val="0"/>
      <w:marBottom w:val="0"/>
      <w:divBdr>
        <w:top w:val="none" w:sz="0" w:space="0" w:color="auto"/>
        <w:left w:val="none" w:sz="0" w:space="0" w:color="auto"/>
        <w:bottom w:val="none" w:sz="0" w:space="0" w:color="auto"/>
        <w:right w:val="none" w:sz="0" w:space="0" w:color="auto"/>
      </w:divBdr>
    </w:div>
    <w:div w:id="7677690">
      <w:bodyDiv w:val="1"/>
      <w:marLeft w:val="0"/>
      <w:marRight w:val="0"/>
      <w:marTop w:val="0"/>
      <w:marBottom w:val="0"/>
      <w:divBdr>
        <w:top w:val="none" w:sz="0" w:space="0" w:color="auto"/>
        <w:left w:val="none" w:sz="0" w:space="0" w:color="auto"/>
        <w:bottom w:val="none" w:sz="0" w:space="0" w:color="auto"/>
        <w:right w:val="none" w:sz="0" w:space="0" w:color="auto"/>
      </w:divBdr>
    </w:div>
    <w:div w:id="8219351">
      <w:bodyDiv w:val="1"/>
      <w:marLeft w:val="0"/>
      <w:marRight w:val="0"/>
      <w:marTop w:val="0"/>
      <w:marBottom w:val="0"/>
      <w:divBdr>
        <w:top w:val="none" w:sz="0" w:space="0" w:color="auto"/>
        <w:left w:val="none" w:sz="0" w:space="0" w:color="auto"/>
        <w:bottom w:val="none" w:sz="0" w:space="0" w:color="auto"/>
        <w:right w:val="none" w:sz="0" w:space="0" w:color="auto"/>
      </w:divBdr>
    </w:div>
    <w:div w:id="11804956">
      <w:bodyDiv w:val="1"/>
      <w:marLeft w:val="0"/>
      <w:marRight w:val="0"/>
      <w:marTop w:val="0"/>
      <w:marBottom w:val="0"/>
      <w:divBdr>
        <w:top w:val="none" w:sz="0" w:space="0" w:color="auto"/>
        <w:left w:val="none" w:sz="0" w:space="0" w:color="auto"/>
        <w:bottom w:val="none" w:sz="0" w:space="0" w:color="auto"/>
        <w:right w:val="none" w:sz="0" w:space="0" w:color="auto"/>
      </w:divBdr>
    </w:div>
    <w:div w:id="11881169">
      <w:bodyDiv w:val="1"/>
      <w:marLeft w:val="0"/>
      <w:marRight w:val="0"/>
      <w:marTop w:val="0"/>
      <w:marBottom w:val="0"/>
      <w:divBdr>
        <w:top w:val="none" w:sz="0" w:space="0" w:color="auto"/>
        <w:left w:val="none" w:sz="0" w:space="0" w:color="auto"/>
        <w:bottom w:val="none" w:sz="0" w:space="0" w:color="auto"/>
        <w:right w:val="none" w:sz="0" w:space="0" w:color="auto"/>
      </w:divBdr>
    </w:div>
    <w:div w:id="12077905">
      <w:bodyDiv w:val="1"/>
      <w:marLeft w:val="0"/>
      <w:marRight w:val="0"/>
      <w:marTop w:val="0"/>
      <w:marBottom w:val="0"/>
      <w:divBdr>
        <w:top w:val="none" w:sz="0" w:space="0" w:color="auto"/>
        <w:left w:val="none" w:sz="0" w:space="0" w:color="auto"/>
        <w:bottom w:val="none" w:sz="0" w:space="0" w:color="auto"/>
        <w:right w:val="none" w:sz="0" w:space="0" w:color="auto"/>
      </w:divBdr>
    </w:div>
    <w:div w:id="16278619">
      <w:bodyDiv w:val="1"/>
      <w:marLeft w:val="0"/>
      <w:marRight w:val="0"/>
      <w:marTop w:val="0"/>
      <w:marBottom w:val="0"/>
      <w:divBdr>
        <w:top w:val="none" w:sz="0" w:space="0" w:color="auto"/>
        <w:left w:val="none" w:sz="0" w:space="0" w:color="auto"/>
        <w:bottom w:val="none" w:sz="0" w:space="0" w:color="auto"/>
        <w:right w:val="none" w:sz="0" w:space="0" w:color="auto"/>
      </w:divBdr>
    </w:div>
    <w:div w:id="20515948">
      <w:bodyDiv w:val="1"/>
      <w:marLeft w:val="0"/>
      <w:marRight w:val="0"/>
      <w:marTop w:val="0"/>
      <w:marBottom w:val="0"/>
      <w:divBdr>
        <w:top w:val="none" w:sz="0" w:space="0" w:color="auto"/>
        <w:left w:val="none" w:sz="0" w:space="0" w:color="auto"/>
        <w:bottom w:val="none" w:sz="0" w:space="0" w:color="auto"/>
        <w:right w:val="none" w:sz="0" w:space="0" w:color="auto"/>
      </w:divBdr>
    </w:div>
    <w:div w:id="21784140">
      <w:bodyDiv w:val="1"/>
      <w:marLeft w:val="0"/>
      <w:marRight w:val="0"/>
      <w:marTop w:val="0"/>
      <w:marBottom w:val="0"/>
      <w:divBdr>
        <w:top w:val="none" w:sz="0" w:space="0" w:color="auto"/>
        <w:left w:val="none" w:sz="0" w:space="0" w:color="auto"/>
        <w:bottom w:val="none" w:sz="0" w:space="0" w:color="auto"/>
        <w:right w:val="none" w:sz="0" w:space="0" w:color="auto"/>
      </w:divBdr>
    </w:div>
    <w:div w:id="23794183">
      <w:bodyDiv w:val="1"/>
      <w:marLeft w:val="0"/>
      <w:marRight w:val="0"/>
      <w:marTop w:val="0"/>
      <w:marBottom w:val="0"/>
      <w:divBdr>
        <w:top w:val="none" w:sz="0" w:space="0" w:color="auto"/>
        <w:left w:val="none" w:sz="0" w:space="0" w:color="auto"/>
        <w:bottom w:val="none" w:sz="0" w:space="0" w:color="auto"/>
        <w:right w:val="none" w:sz="0" w:space="0" w:color="auto"/>
      </w:divBdr>
    </w:div>
    <w:div w:id="26029433">
      <w:bodyDiv w:val="1"/>
      <w:marLeft w:val="0"/>
      <w:marRight w:val="0"/>
      <w:marTop w:val="0"/>
      <w:marBottom w:val="0"/>
      <w:divBdr>
        <w:top w:val="none" w:sz="0" w:space="0" w:color="auto"/>
        <w:left w:val="none" w:sz="0" w:space="0" w:color="auto"/>
        <w:bottom w:val="none" w:sz="0" w:space="0" w:color="auto"/>
        <w:right w:val="none" w:sz="0" w:space="0" w:color="auto"/>
      </w:divBdr>
    </w:div>
    <w:div w:id="27919666">
      <w:bodyDiv w:val="1"/>
      <w:marLeft w:val="0"/>
      <w:marRight w:val="0"/>
      <w:marTop w:val="0"/>
      <w:marBottom w:val="0"/>
      <w:divBdr>
        <w:top w:val="none" w:sz="0" w:space="0" w:color="auto"/>
        <w:left w:val="none" w:sz="0" w:space="0" w:color="auto"/>
        <w:bottom w:val="none" w:sz="0" w:space="0" w:color="auto"/>
        <w:right w:val="none" w:sz="0" w:space="0" w:color="auto"/>
      </w:divBdr>
    </w:div>
    <w:div w:id="29259127">
      <w:bodyDiv w:val="1"/>
      <w:marLeft w:val="0"/>
      <w:marRight w:val="0"/>
      <w:marTop w:val="0"/>
      <w:marBottom w:val="0"/>
      <w:divBdr>
        <w:top w:val="none" w:sz="0" w:space="0" w:color="auto"/>
        <w:left w:val="none" w:sz="0" w:space="0" w:color="auto"/>
        <w:bottom w:val="none" w:sz="0" w:space="0" w:color="auto"/>
        <w:right w:val="none" w:sz="0" w:space="0" w:color="auto"/>
      </w:divBdr>
    </w:div>
    <w:div w:id="30039136">
      <w:bodyDiv w:val="1"/>
      <w:marLeft w:val="0"/>
      <w:marRight w:val="0"/>
      <w:marTop w:val="0"/>
      <w:marBottom w:val="0"/>
      <w:divBdr>
        <w:top w:val="none" w:sz="0" w:space="0" w:color="auto"/>
        <w:left w:val="none" w:sz="0" w:space="0" w:color="auto"/>
        <w:bottom w:val="none" w:sz="0" w:space="0" w:color="auto"/>
        <w:right w:val="none" w:sz="0" w:space="0" w:color="auto"/>
      </w:divBdr>
    </w:div>
    <w:div w:id="30569178">
      <w:bodyDiv w:val="1"/>
      <w:marLeft w:val="0"/>
      <w:marRight w:val="0"/>
      <w:marTop w:val="0"/>
      <w:marBottom w:val="0"/>
      <w:divBdr>
        <w:top w:val="none" w:sz="0" w:space="0" w:color="auto"/>
        <w:left w:val="none" w:sz="0" w:space="0" w:color="auto"/>
        <w:bottom w:val="none" w:sz="0" w:space="0" w:color="auto"/>
        <w:right w:val="none" w:sz="0" w:space="0" w:color="auto"/>
      </w:divBdr>
    </w:div>
    <w:div w:id="30762884">
      <w:bodyDiv w:val="1"/>
      <w:marLeft w:val="0"/>
      <w:marRight w:val="0"/>
      <w:marTop w:val="0"/>
      <w:marBottom w:val="0"/>
      <w:divBdr>
        <w:top w:val="none" w:sz="0" w:space="0" w:color="auto"/>
        <w:left w:val="none" w:sz="0" w:space="0" w:color="auto"/>
        <w:bottom w:val="none" w:sz="0" w:space="0" w:color="auto"/>
        <w:right w:val="none" w:sz="0" w:space="0" w:color="auto"/>
      </w:divBdr>
    </w:div>
    <w:div w:id="31394046">
      <w:bodyDiv w:val="1"/>
      <w:marLeft w:val="0"/>
      <w:marRight w:val="0"/>
      <w:marTop w:val="0"/>
      <w:marBottom w:val="0"/>
      <w:divBdr>
        <w:top w:val="none" w:sz="0" w:space="0" w:color="auto"/>
        <w:left w:val="none" w:sz="0" w:space="0" w:color="auto"/>
        <w:bottom w:val="none" w:sz="0" w:space="0" w:color="auto"/>
        <w:right w:val="none" w:sz="0" w:space="0" w:color="auto"/>
      </w:divBdr>
    </w:div>
    <w:div w:id="32386517">
      <w:bodyDiv w:val="1"/>
      <w:marLeft w:val="0"/>
      <w:marRight w:val="0"/>
      <w:marTop w:val="0"/>
      <w:marBottom w:val="0"/>
      <w:divBdr>
        <w:top w:val="none" w:sz="0" w:space="0" w:color="auto"/>
        <w:left w:val="none" w:sz="0" w:space="0" w:color="auto"/>
        <w:bottom w:val="none" w:sz="0" w:space="0" w:color="auto"/>
        <w:right w:val="none" w:sz="0" w:space="0" w:color="auto"/>
      </w:divBdr>
    </w:div>
    <w:div w:id="39063080">
      <w:bodyDiv w:val="1"/>
      <w:marLeft w:val="0"/>
      <w:marRight w:val="0"/>
      <w:marTop w:val="0"/>
      <w:marBottom w:val="0"/>
      <w:divBdr>
        <w:top w:val="none" w:sz="0" w:space="0" w:color="auto"/>
        <w:left w:val="none" w:sz="0" w:space="0" w:color="auto"/>
        <w:bottom w:val="none" w:sz="0" w:space="0" w:color="auto"/>
        <w:right w:val="none" w:sz="0" w:space="0" w:color="auto"/>
      </w:divBdr>
    </w:div>
    <w:div w:id="39133417">
      <w:bodyDiv w:val="1"/>
      <w:marLeft w:val="0"/>
      <w:marRight w:val="0"/>
      <w:marTop w:val="0"/>
      <w:marBottom w:val="0"/>
      <w:divBdr>
        <w:top w:val="none" w:sz="0" w:space="0" w:color="auto"/>
        <w:left w:val="none" w:sz="0" w:space="0" w:color="auto"/>
        <w:bottom w:val="none" w:sz="0" w:space="0" w:color="auto"/>
        <w:right w:val="none" w:sz="0" w:space="0" w:color="auto"/>
      </w:divBdr>
    </w:div>
    <w:div w:id="39206647">
      <w:bodyDiv w:val="1"/>
      <w:marLeft w:val="0"/>
      <w:marRight w:val="0"/>
      <w:marTop w:val="0"/>
      <w:marBottom w:val="0"/>
      <w:divBdr>
        <w:top w:val="none" w:sz="0" w:space="0" w:color="auto"/>
        <w:left w:val="none" w:sz="0" w:space="0" w:color="auto"/>
        <w:bottom w:val="none" w:sz="0" w:space="0" w:color="auto"/>
        <w:right w:val="none" w:sz="0" w:space="0" w:color="auto"/>
      </w:divBdr>
    </w:div>
    <w:div w:id="39483487">
      <w:bodyDiv w:val="1"/>
      <w:marLeft w:val="0"/>
      <w:marRight w:val="0"/>
      <w:marTop w:val="0"/>
      <w:marBottom w:val="0"/>
      <w:divBdr>
        <w:top w:val="none" w:sz="0" w:space="0" w:color="auto"/>
        <w:left w:val="none" w:sz="0" w:space="0" w:color="auto"/>
        <w:bottom w:val="none" w:sz="0" w:space="0" w:color="auto"/>
        <w:right w:val="none" w:sz="0" w:space="0" w:color="auto"/>
      </w:divBdr>
    </w:div>
    <w:div w:id="42877836">
      <w:bodyDiv w:val="1"/>
      <w:marLeft w:val="0"/>
      <w:marRight w:val="0"/>
      <w:marTop w:val="0"/>
      <w:marBottom w:val="0"/>
      <w:divBdr>
        <w:top w:val="none" w:sz="0" w:space="0" w:color="auto"/>
        <w:left w:val="none" w:sz="0" w:space="0" w:color="auto"/>
        <w:bottom w:val="none" w:sz="0" w:space="0" w:color="auto"/>
        <w:right w:val="none" w:sz="0" w:space="0" w:color="auto"/>
      </w:divBdr>
    </w:div>
    <w:div w:id="44724638">
      <w:bodyDiv w:val="1"/>
      <w:marLeft w:val="0"/>
      <w:marRight w:val="0"/>
      <w:marTop w:val="0"/>
      <w:marBottom w:val="0"/>
      <w:divBdr>
        <w:top w:val="none" w:sz="0" w:space="0" w:color="auto"/>
        <w:left w:val="none" w:sz="0" w:space="0" w:color="auto"/>
        <w:bottom w:val="none" w:sz="0" w:space="0" w:color="auto"/>
        <w:right w:val="none" w:sz="0" w:space="0" w:color="auto"/>
      </w:divBdr>
    </w:div>
    <w:div w:id="44835744">
      <w:bodyDiv w:val="1"/>
      <w:marLeft w:val="0"/>
      <w:marRight w:val="0"/>
      <w:marTop w:val="0"/>
      <w:marBottom w:val="0"/>
      <w:divBdr>
        <w:top w:val="none" w:sz="0" w:space="0" w:color="auto"/>
        <w:left w:val="none" w:sz="0" w:space="0" w:color="auto"/>
        <w:bottom w:val="none" w:sz="0" w:space="0" w:color="auto"/>
        <w:right w:val="none" w:sz="0" w:space="0" w:color="auto"/>
      </w:divBdr>
    </w:div>
    <w:div w:id="48115284">
      <w:bodyDiv w:val="1"/>
      <w:marLeft w:val="0"/>
      <w:marRight w:val="0"/>
      <w:marTop w:val="0"/>
      <w:marBottom w:val="0"/>
      <w:divBdr>
        <w:top w:val="none" w:sz="0" w:space="0" w:color="auto"/>
        <w:left w:val="none" w:sz="0" w:space="0" w:color="auto"/>
        <w:bottom w:val="none" w:sz="0" w:space="0" w:color="auto"/>
        <w:right w:val="none" w:sz="0" w:space="0" w:color="auto"/>
      </w:divBdr>
    </w:div>
    <w:div w:id="48381695">
      <w:bodyDiv w:val="1"/>
      <w:marLeft w:val="0"/>
      <w:marRight w:val="0"/>
      <w:marTop w:val="0"/>
      <w:marBottom w:val="0"/>
      <w:divBdr>
        <w:top w:val="none" w:sz="0" w:space="0" w:color="auto"/>
        <w:left w:val="none" w:sz="0" w:space="0" w:color="auto"/>
        <w:bottom w:val="none" w:sz="0" w:space="0" w:color="auto"/>
        <w:right w:val="none" w:sz="0" w:space="0" w:color="auto"/>
      </w:divBdr>
    </w:div>
    <w:div w:id="48651287">
      <w:bodyDiv w:val="1"/>
      <w:marLeft w:val="0"/>
      <w:marRight w:val="0"/>
      <w:marTop w:val="0"/>
      <w:marBottom w:val="0"/>
      <w:divBdr>
        <w:top w:val="none" w:sz="0" w:space="0" w:color="auto"/>
        <w:left w:val="none" w:sz="0" w:space="0" w:color="auto"/>
        <w:bottom w:val="none" w:sz="0" w:space="0" w:color="auto"/>
        <w:right w:val="none" w:sz="0" w:space="0" w:color="auto"/>
      </w:divBdr>
    </w:div>
    <w:div w:id="51389610">
      <w:bodyDiv w:val="1"/>
      <w:marLeft w:val="0"/>
      <w:marRight w:val="0"/>
      <w:marTop w:val="0"/>
      <w:marBottom w:val="0"/>
      <w:divBdr>
        <w:top w:val="none" w:sz="0" w:space="0" w:color="auto"/>
        <w:left w:val="none" w:sz="0" w:space="0" w:color="auto"/>
        <w:bottom w:val="none" w:sz="0" w:space="0" w:color="auto"/>
        <w:right w:val="none" w:sz="0" w:space="0" w:color="auto"/>
      </w:divBdr>
    </w:div>
    <w:div w:id="51853460">
      <w:bodyDiv w:val="1"/>
      <w:marLeft w:val="0"/>
      <w:marRight w:val="0"/>
      <w:marTop w:val="0"/>
      <w:marBottom w:val="0"/>
      <w:divBdr>
        <w:top w:val="none" w:sz="0" w:space="0" w:color="auto"/>
        <w:left w:val="none" w:sz="0" w:space="0" w:color="auto"/>
        <w:bottom w:val="none" w:sz="0" w:space="0" w:color="auto"/>
        <w:right w:val="none" w:sz="0" w:space="0" w:color="auto"/>
      </w:divBdr>
    </w:div>
    <w:div w:id="52239616">
      <w:bodyDiv w:val="1"/>
      <w:marLeft w:val="0"/>
      <w:marRight w:val="0"/>
      <w:marTop w:val="0"/>
      <w:marBottom w:val="0"/>
      <w:divBdr>
        <w:top w:val="none" w:sz="0" w:space="0" w:color="auto"/>
        <w:left w:val="none" w:sz="0" w:space="0" w:color="auto"/>
        <w:bottom w:val="none" w:sz="0" w:space="0" w:color="auto"/>
        <w:right w:val="none" w:sz="0" w:space="0" w:color="auto"/>
      </w:divBdr>
    </w:div>
    <w:div w:id="52778159">
      <w:bodyDiv w:val="1"/>
      <w:marLeft w:val="0"/>
      <w:marRight w:val="0"/>
      <w:marTop w:val="0"/>
      <w:marBottom w:val="0"/>
      <w:divBdr>
        <w:top w:val="none" w:sz="0" w:space="0" w:color="auto"/>
        <w:left w:val="none" w:sz="0" w:space="0" w:color="auto"/>
        <w:bottom w:val="none" w:sz="0" w:space="0" w:color="auto"/>
        <w:right w:val="none" w:sz="0" w:space="0" w:color="auto"/>
      </w:divBdr>
    </w:div>
    <w:div w:id="55595271">
      <w:bodyDiv w:val="1"/>
      <w:marLeft w:val="0"/>
      <w:marRight w:val="0"/>
      <w:marTop w:val="0"/>
      <w:marBottom w:val="0"/>
      <w:divBdr>
        <w:top w:val="none" w:sz="0" w:space="0" w:color="auto"/>
        <w:left w:val="none" w:sz="0" w:space="0" w:color="auto"/>
        <w:bottom w:val="none" w:sz="0" w:space="0" w:color="auto"/>
        <w:right w:val="none" w:sz="0" w:space="0" w:color="auto"/>
      </w:divBdr>
    </w:div>
    <w:div w:id="55784200">
      <w:bodyDiv w:val="1"/>
      <w:marLeft w:val="0"/>
      <w:marRight w:val="0"/>
      <w:marTop w:val="0"/>
      <w:marBottom w:val="0"/>
      <w:divBdr>
        <w:top w:val="none" w:sz="0" w:space="0" w:color="auto"/>
        <w:left w:val="none" w:sz="0" w:space="0" w:color="auto"/>
        <w:bottom w:val="none" w:sz="0" w:space="0" w:color="auto"/>
        <w:right w:val="none" w:sz="0" w:space="0" w:color="auto"/>
      </w:divBdr>
    </w:div>
    <w:div w:id="61635381">
      <w:bodyDiv w:val="1"/>
      <w:marLeft w:val="0"/>
      <w:marRight w:val="0"/>
      <w:marTop w:val="0"/>
      <w:marBottom w:val="0"/>
      <w:divBdr>
        <w:top w:val="none" w:sz="0" w:space="0" w:color="auto"/>
        <w:left w:val="none" w:sz="0" w:space="0" w:color="auto"/>
        <w:bottom w:val="none" w:sz="0" w:space="0" w:color="auto"/>
        <w:right w:val="none" w:sz="0" w:space="0" w:color="auto"/>
      </w:divBdr>
    </w:div>
    <w:div w:id="62458309">
      <w:bodyDiv w:val="1"/>
      <w:marLeft w:val="0"/>
      <w:marRight w:val="0"/>
      <w:marTop w:val="0"/>
      <w:marBottom w:val="0"/>
      <w:divBdr>
        <w:top w:val="none" w:sz="0" w:space="0" w:color="auto"/>
        <w:left w:val="none" w:sz="0" w:space="0" w:color="auto"/>
        <w:bottom w:val="none" w:sz="0" w:space="0" w:color="auto"/>
        <w:right w:val="none" w:sz="0" w:space="0" w:color="auto"/>
      </w:divBdr>
    </w:div>
    <w:div w:id="63650980">
      <w:bodyDiv w:val="1"/>
      <w:marLeft w:val="0"/>
      <w:marRight w:val="0"/>
      <w:marTop w:val="0"/>
      <w:marBottom w:val="0"/>
      <w:divBdr>
        <w:top w:val="none" w:sz="0" w:space="0" w:color="auto"/>
        <w:left w:val="none" w:sz="0" w:space="0" w:color="auto"/>
        <w:bottom w:val="none" w:sz="0" w:space="0" w:color="auto"/>
        <w:right w:val="none" w:sz="0" w:space="0" w:color="auto"/>
      </w:divBdr>
    </w:div>
    <w:div w:id="64380803">
      <w:bodyDiv w:val="1"/>
      <w:marLeft w:val="0"/>
      <w:marRight w:val="0"/>
      <w:marTop w:val="0"/>
      <w:marBottom w:val="0"/>
      <w:divBdr>
        <w:top w:val="none" w:sz="0" w:space="0" w:color="auto"/>
        <w:left w:val="none" w:sz="0" w:space="0" w:color="auto"/>
        <w:bottom w:val="none" w:sz="0" w:space="0" w:color="auto"/>
        <w:right w:val="none" w:sz="0" w:space="0" w:color="auto"/>
      </w:divBdr>
    </w:div>
    <w:div w:id="69500753">
      <w:bodyDiv w:val="1"/>
      <w:marLeft w:val="0"/>
      <w:marRight w:val="0"/>
      <w:marTop w:val="0"/>
      <w:marBottom w:val="0"/>
      <w:divBdr>
        <w:top w:val="none" w:sz="0" w:space="0" w:color="auto"/>
        <w:left w:val="none" w:sz="0" w:space="0" w:color="auto"/>
        <w:bottom w:val="none" w:sz="0" w:space="0" w:color="auto"/>
        <w:right w:val="none" w:sz="0" w:space="0" w:color="auto"/>
      </w:divBdr>
    </w:div>
    <w:div w:id="72896390">
      <w:bodyDiv w:val="1"/>
      <w:marLeft w:val="0"/>
      <w:marRight w:val="0"/>
      <w:marTop w:val="0"/>
      <w:marBottom w:val="0"/>
      <w:divBdr>
        <w:top w:val="none" w:sz="0" w:space="0" w:color="auto"/>
        <w:left w:val="none" w:sz="0" w:space="0" w:color="auto"/>
        <w:bottom w:val="none" w:sz="0" w:space="0" w:color="auto"/>
        <w:right w:val="none" w:sz="0" w:space="0" w:color="auto"/>
      </w:divBdr>
    </w:div>
    <w:div w:id="74136968">
      <w:bodyDiv w:val="1"/>
      <w:marLeft w:val="0"/>
      <w:marRight w:val="0"/>
      <w:marTop w:val="0"/>
      <w:marBottom w:val="0"/>
      <w:divBdr>
        <w:top w:val="none" w:sz="0" w:space="0" w:color="auto"/>
        <w:left w:val="none" w:sz="0" w:space="0" w:color="auto"/>
        <w:bottom w:val="none" w:sz="0" w:space="0" w:color="auto"/>
        <w:right w:val="none" w:sz="0" w:space="0" w:color="auto"/>
      </w:divBdr>
    </w:div>
    <w:div w:id="74863612">
      <w:bodyDiv w:val="1"/>
      <w:marLeft w:val="0"/>
      <w:marRight w:val="0"/>
      <w:marTop w:val="0"/>
      <w:marBottom w:val="0"/>
      <w:divBdr>
        <w:top w:val="none" w:sz="0" w:space="0" w:color="auto"/>
        <w:left w:val="none" w:sz="0" w:space="0" w:color="auto"/>
        <w:bottom w:val="none" w:sz="0" w:space="0" w:color="auto"/>
        <w:right w:val="none" w:sz="0" w:space="0" w:color="auto"/>
      </w:divBdr>
    </w:div>
    <w:div w:id="75058501">
      <w:bodyDiv w:val="1"/>
      <w:marLeft w:val="0"/>
      <w:marRight w:val="0"/>
      <w:marTop w:val="0"/>
      <w:marBottom w:val="0"/>
      <w:divBdr>
        <w:top w:val="none" w:sz="0" w:space="0" w:color="auto"/>
        <w:left w:val="none" w:sz="0" w:space="0" w:color="auto"/>
        <w:bottom w:val="none" w:sz="0" w:space="0" w:color="auto"/>
        <w:right w:val="none" w:sz="0" w:space="0" w:color="auto"/>
      </w:divBdr>
    </w:div>
    <w:div w:id="76290457">
      <w:bodyDiv w:val="1"/>
      <w:marLeft w:val="0"/>
      <w:marRight w:val="0"/>
      <w:marTop w:val="0"/>
      <w:marBottom w:val="0"/>
      <w:divBdr>
        <w:top w:val="none" w:sz="0" w:space="0" w:color="auto"/>
        <w:left w:val="none" w:sz="0" w:space="0" w:color="auto"/>
        <w:bottom w:val="none" w:sz="0" w:space="0" w:color="auto"/>
        <w:right w:val="none" w:sz="0" w:space="0" w:color="auto"/>
      </w:divBdr>
    </w:div>
    <w:div w:id="76561335">
      <w:bodyDiv w:val="1"/>
      <w:marLeft w:val="0"/>
      <w:marRight w:val="0"/>
      <w:marTop w:val="0"/>
      <w:marBottom w:val="0"/>
      <w:divBdr>
        <w:top w:val="none" w:sz="0" w:space="0" w:color="auto"/>
        <w:left w:val="none" w:sz="0" w:space="0" w:color="auto"/>
        <w:bottom w:val="none" w:sz="0" w:space="0" w:color="auto"/>
        <w:right w:val="none" w:sz="0" w:space="0" w:color="auto"/>
      </w:divBdr>
    </w:div>
    <w:div w:id="76757093">
      <w:bodyDiv w:val="1"/>
      <w:marLeft w:val="0"/>
      <w:marRight w:val="0"/>
      <w:marTop w:val="0"/>
      <w:marBottom w:val="0"/>
      <w:divBdr>
        <w:top w:val="none" w:sz="0" w:space="0" w:color="auto"/>
        <w:left w:val="none" w:sz="0" w:space="0" w:color="auto"/>
        <w:bottom w:val="none" w:sz="0" w:space="0" w:color="auto"/>
        <w:right w:val="none" w:sz="0" w:space="0" w:color="auto"/>
      </w:divBdr>
    </w:div>
    <w:div w:id="77989048">
      <w:bodyDiv w:val="1"/>
      <w:marLeft w:val="0"/>
      <w:marRight w:val="0"/>
      <w:marTop w:val="0"/>
      <w:marBottom w:val="0"/>
      <w:divBdr>
        <w:top w:val="none" w:sz="0" w:space="0" w:color="auto"/>
        <w:left w:val="none" w:sz="0" w:space="0" w:color="auto"/>
        <w:bottom w:val="none" w:sz="0" w:space="0" w:color="auto"/>
        <w:right w:val="none" w:sz="0" w:space="0" w:color="auto"/>
      </w:divBdr>
    </w:div>
    <w:div w:id="78255562">
      <w:bodyDiv w:val="1"/>
      <w:marLeft w:val="0"/>
      <w:marRight w:val="0"/>
      <w:marTop w:val="0"/>
      <w:marBottom w:val="0"/>
      <w:divBdr>
        <w:top w:val="none" w:sz="0" w:space="0" w:color="auto"/>
        <w:left w:val="none" w:sz="0" w:space="0" w:color="auto"/>
        <w:bottom w:val="none" w:sz="0" w:space="0" w:color="auto"/>
        <w:right w:val="none" w:sz="0" w:space="0" w:color="auto"/>
      </w:divBdr>
    </w:div>
    <w:div w:id="79183438">
      <w:bodyDiv w:val="1"/>
      <w:marLeft w:val="0"/>
      <w:marRight w:val="0"/>
      <w:marTop w:val="0"/>
      <w:marBottom w:val="0"/>
      <w:divBdr>
        <w:top w:val="none" w:sz="0" w:space="0" w:color="auto"/>
        <w:left w:val="none" w:sz="0" w:space="0" w:color="auto"/>
        <w:bottom w:val="none" w:sz="0" w:space="0" w:color="auto"/>
        <w:right w:val="none" w:sz="0" w:space="0" w:color="auto"/>
      </w:divBdr>
    </w:div>
    <w:div w:id="79371876">
      <w:bodyDiv w:val="1"/>
      <w:marLeft w:val="0"/>
      <w:marRight w:val="0"/>
      <w:marTop w:val="0"/>
      <w:marBottom w:val="0"/>
      <w:divBdr>
        <w:top w:val="none" w:sz="0" w:space="0" w:color="auto"/>
        <w:left w:val="none" w:sz="0" w:space="0" w:color="auto"/>
        <w:bottom w:val="none" w:sz="0" w:space="0" w:color="auto"/>
        <w:right w:val="none" w:sz="0" w:space="0" w:color="auto"/>
      </w:divBdr>
    </w:div>
    <w:div w:id="84302505">
      <w:bodyDiv w:val="1"/>
      <w:marLeft w:val="0"/>
      <w:marRight w:val="0"/>
      <w:marTop w:val="0"/>
      <w:marBottom w:val="0"/>
      <w:divBdr>
        <w:top w:val="none" w:sz="0" w:space="0" w:color="auto"/>
        <w:left w:val="none" w:sz="0" w:space="0" w:color="auto"/>
        <w:bottom w:val="none" w:sz="0" w:space="0" w:color="auto"/>
        <w:right w:val="none" w:sz="0" w:space="0" w:color="auto"/>
      </w:divBdr>
    </w:div>
    <w:div w:id="85078869">
      <w:bodyDiv w:val="1"/>
      <w:marLeft w:val="0"/>
      <w:marRight w:val="0"/>
      <w:marTop w:val="0"/>
      <w:marBottom w:val="0"/>
      <w:divBdr>
        <w:top w:val="none" w:sz="0" w:space="0" w:color="auto"/>
        <w:left w:val="none" w:sz="0" w:space="0" w:color="auto"/>
        <w:bottom w:val="none" w:sz="0" w:space="0" w:color="auto"/>
        <w:right w:val="none" w:sz="0" w:space="0" w:color="auto"/>
      </w:divBdr>
    </w:div>
    <w:div w:id="85351795">
      <w:bodyDiv w:val="1"/>
      <w:marLeft w:val="0"/>
      <w:marRight w:val="0"/>
      <w:marTop w:val="0"/>
      <w:marBottom w:val="0"/>
      <w:divBdr>
        <w:top w:val="none" w:sz="0" w:space="0" w:color="auto"/>
        <w:left w:val="none" w:sz="0" w:space="0" w:color="auto"/>
        <w:bottom w:val="none" w:sz="0" w:space="0" w:color="auto"/>
        <w:right w:val="none" w:sz="0" w:space="0" w:color="auto"/>
      </w:divBdr>
    </w:div>
    <w:div w:id="86001834">
      <w:bodyDiv w:val="1"/>
      <w:marLeft w:val="0"/>
      <w:marRight w:val="0"/>
      <w:marTop w:val="0"/>
      <w:marBottom w:val="0"/>
      <w:divBdr>
        <w:top w:val="none" w:sz="0" w:space="0" w:color="auto"/>
        <w:left w:val="none" w:sz="0" w:space="0" w:color="auto"/>
        <w:bottom w:val="none" w:sz="0" w:space="0" w:color="auto"/>
        <w:right w:val="none" w:sz="0" w:space="0" w:color="auto"/>
      </w:divBdr>
    </w:div>
    <w:div w:id="89352995">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167468">
      <w:bodyDiv w:val="1"/>
      <w:marLeft w:val="0"/>
      <w:marRight w:val="0"/>
      <w:marTop w:val="0"/>
      <w:marBottom w:val="0"/>
      <w:divBdr>
        <w:top w:val="none" w:sz="0" w:space="0" w:color="auto"/>
        <w:left w:val="none" w:sz="0" w:space="0" w:color="auto"/>
        <w:bottom w:val="none" w:sz="0" w:space="0" w:color="auto"/>
        <w:right w:val="none" w:sz="0" w:space="0" w:color="auto"/>
      </w:divBdr>
    </w:div>
    <w:div w:id="98069354">
      <w:bodyDiv w:val="1"/>
      <w:marLeft w:val="0"/>
      <w:marRight w:val="0"/>
      <w:marTop w:val="0"/>
      <w:marBottom w:val="0"/>
      <w:divBdr>
        <w:top w:val="none" w:sz="0" w:space="0" w:color="auto"/>
        <w:left w:val="none" w:sz="0" w:space="0" w:color="auto"/>
        <w:bottom w:val="none" w:sz="0" w:space="0" w:color="auto"/>
        <w:right w:val="none" w:sz="0" w:space="0" w:color="auto"/>
      </w:divBdr>
    </w:div>
    <w:div w:id="98792795">
      <w:bodyDiv w:val="1"/>
      <w:marLeft w:val="0"/>
      <w:marRight w:val="0"/>
      <w:marTop w:val="0"/>
      <w:marBottom w:val="0"/>
      <w:divBdr>
        <w:top w:val="none" w:sz="0" w:space="0" w:color="auto"/>
        <w:left w:val="none" w:sz="0" w:space="0" w:color="auto"/>
        <w:bottom w:val="none" w:sz="0" w:space="0" w:color="auto"/>
        <w:right w:val="none" w:sz="0" w:space="0" w:color="auto"/>
      </w:divBdr>
    </w:div>
    <w:div w:id="99836127">
      <w:bodyDiv w:val="1"/>
      <w:marLeft w:val="0"/>
      <w:marRight w:val="0"/>
      <w:marTop w:val="0"/>
      <w:marBottom w:val="0"/>
      <w:divBdr>
        <w:top w:val="none" w:sz="0" w:space="0" w:color="auto"/>
        <w:left w:val="none" w:sz="0" w:space="0" w:color="auto"/>
        <w:bottom w:val="none" w:sz="0" w:space="0" w:color="auto"/>
        <w:right w:val="none" w:sz="0" w:space="0" w:color="auto"/>
      </w:divBdr>
    </w:div>
    <w:div w:id="102698076">
      <w:bodyDiv w:val="1"/>
      <w:marLeft w:val="0"/>
      <w:marRight w:val="0"/>
      <w:marTop w:val="0"/>
      <w:marBottom w:val="0"/>
      <w:divBdr>
        <w:top w:val="none" w:sz="0" w:space="0" w:color="auto"/>
        <w:left w:val="none" w:sz="0" w:space="0" w:color="auto"/>
        <w:bottom w:val="none" w:sz="0" w:space="0" w:color="auto"/>
        <w:right w:val="none" w:sz="0" w:space="0" w:color="auto"/>
      </w:divBdr>
    </w:div>
    <w:div w:id="104621365">
      <w:bodyDiv w:val="1"/>
      <w:marLeft w:val="0"/>
      <w:marRight w:val="0"/>
      <w:marTop w:val="0"/>
      <w:marBottom w:val="0"/>
      <w:divBdr>
        <w:top w:val="none" w:sz="0" w:space="0" w:color="auto"/>
        <w:left w:val="none" w:sz="0" w:space="0" w:color="auto"/>
        <w:bottom w:val="none" w:sz="0" w:space="0" w:color="auto"/>
        <w:right w:val="none" w:sz="0" w:space="0" w:color="auto"/>
      </w:divBdr>
    </w:div>
    <w:div w:id="104813232">
      <w:bodyDiv w:val="1"/>
      <w:marLeft w:val="0"/>
      <w:marRight w:val="0"/>
      <w:marTop w:val="0"/>
      <w:marBottom w:val="0"/>
      <w:divBdr>
        <w:top w:val="none" w:sz="0" w:space="0" w:color="auto"/>
        <w:left w:val="none" w:sz="0" w:space="0" w:color="auto"/>
        <w:bottom w:val="none" w:sz="0" w:space="0" w:color="auto"/>
        <w:right w:val="none" w:sz="0" w:space="0" w:color="auto"/>
      </w:divBdr>
    </w:div>
    <w:div w:id="108816989">
      <w:bodyDiv w:val="1"/>
      <w:marLeft w:val="0"/>
      <w:marRight w:val="0"/>
      <w:marTop w:val="0"/>
      <w:marBottom w:val="0"/>
      <w:divBdr>
        <w:top w:val="none" w:sz="0" w:space="0" w:color="auto"/>
        <w:left w:val="none" w:sz="0" w:space="0" w:color="auto"/>
        <w:bottom w:val="none" w:sz="0" w:space="0" w:color="auto"/>
        <w:right w:val="none" w:sz="0" w:space="0" w:color="auto"/>
      </w:divBdr>
    </w:div>
    <w:div w:id="109127943">
      <w:bodyDiv w:val="1"/>
      <w:marLeft w:val="0"/>
      <w:marRight w:val="0"/>
      <w:marTop w:val="0"/>
      <w:marBottom w:val="0"/>
      <w:divBdr>
        <w:top w:val="none" w:sz="0" w:space="0" w:color="auto"/>
        <w:left w:val="none" w:sz="0" w:space="0" w:color="auto"/>
        <w:bottom w:val="none" w:sz="0" w:space="0" w:color="auto"/>
        <w:right w:val="none" w:sz="0" w:space="0" w:color="auto"/>
      </w:divBdr>
    </w:div>
    <w:div w:id="110132712">
      <w:bodyDiv w:val="1"/>
      <w:marLeft w:val="0"/>
      <w:marRight w:val="0"/>
      <w:marTop w:val="0"/>
      <w:marBottom w:val="0"/>
      <w:divBdr>
        <w:top w:val="none" w:sz="0" w:space="0" w:color="auto"/>
        <w:left w:val="none" w:sz="0" w:space="0" w:color="auto"/>
        <w:bottom w:val="none" w:sz="0" w:space="0" w:color="auto"/>
        <w:right w:val="none" w:sz="0" w:space="0" w:color="auto"/>
      </w:divBdr>
    </w:div>
    <w:div w:id="111244355">
      <w:bodyDiv w:val="1"/>
      <w:marLeft w:val="0"/>
      <w:marRight w:val="0"/>
      <w:marTop w:val="0"/>
      <w:marBottom w:val="0"/>
      <w:divBdr>
        <w:top w:val="none" w:sz="0" w:space="0" w:color="auto"/>
        <w:left w:val="none" w:sz="0" w:space="0" w:color="auto"/>
        <w:bottom w:val="none" w:sz="0" w:space="0" w:color="auto"/>
        <w:right w:val="none" w:sz="0" w:space="0" w:color="auto"/>
      </w:divBdr>
    </w:div>
    <w:div w:id="112872405">
      <w:bodyDiv w:val="1"/>
      <w:marLeft w:val="0"/>
      <w:marRight w:val="0"/>
      <w:marTop w:val="0"/>
      <w:marBottom w:val="0"/>
      <w:divBdr>
        <w:top w:val="none" w:sz="0" w:space="0" w:color="auto"/>
        <w:left w:val="none" w:sz="0" w:space="0" w:color="auto"/>
        <w:bottom w:val="none" w:sz="0" w:space="0" w:color="auto"/>
        <w:right w:val="none" w:sz="0" w:space="0" w:color="auto"/>
      </w:divBdr>
    </w:div>
    <w:div w:id="113402815">
      <w:bodyDiv w:val="1"/>
      <w:marLeft w:val="0"/>
      <w:marRight w:val="0"/>
      <w:marTop w:val="0"/>
      <w:marBottom w:val="0"/>
      <w:divBdr>
        <w:top w:val="none" w:sz="0" w:space="0" w:color="auto"/>
        <w:left w:val="none" w:sz="0" w:space="0" w:color="auto"/>
        <w:bottom w:val="none" w:sz="0" w:space="0" w:color="auto"/>
        <w:right w:val="none" w:sz="0" w:space="0" w:color="auto"/>
      </w:divBdr>
    </w:div>
    <w:div w:id="115489951">
      <w:bodyDiv w:val="1"/>
      <w:marLeft w:val="0"/>
      <w:marRight w:val="0"/>
      <w:marTop w:val="0"/>
      <w:marBottom w:val="0"/>
      <w:divBdr>
        <w:top w:val="none" w:sz="0" w:space="0" w:color="auto"/>
        <w:left w:val="none" w:sz="0" w:space="0" w:color="auto"/>
        <w:bottom w:val="none" w:sz="0" w:space="0" w:color="auto"/>
        <w:right w:val="none" w:sz="0" w:space="0" w:color="auto"/>
      </w:divBdr>
    </w:div>
    <w:div w:id="115686976">
      <w:bodyDiv w:val="1"/>
      <w:marLeft w:val="0"/>
      <w:marRight w:val="0"/>
      <w:marTop w:val="0"/>
      <w:marBottom w:val="0"/>
      <w:divBdr>
        <w:top w:val="none" w:sz="0" w:space="0" w:color="auto"/>
        <w:left w:val="none" w:sz="0" w:space="0" w:color="auto"/>
        <w:bottom w:val="none" w:sz="0" w:space="0" w:color="auto"/>
        <w:right w:val="none" w:sz="0" w:space="0" w:color="auto"/>
      </w:divBdr>
    </w:div>
    <w:div w:id="116069318">
      <w:bodyDiv w:val="1"/>
      <w:marLeft w:val="0"/>
      <w:marRight w:val="0"/>
      <w:marTop w:val="0"/>
      <w:marBottom w:val="0"/>
      <w:divBdr>
        <w:top w:val="none" w:sz="0" w:space="0" w:color="auto"/>
        <w:left w:val="none" w:sz="0" w:space="0" w:color="auto"/>
        <w:bottom w:val="none" w:sz="0" w:space="0" w:color="auto"/>
        <w:right w:val="none" w:sz="0" w:space="0" w:color="auto"/>
      </w:divBdr>
    </w:div>
    <w:div w:id="116415036">
      <w:bodyDiv w:val="1"/>
      <w:marLeft w:val="0"/>
      <w:marRight w:val="0"/>
      <w:marTop w:val="0"/>
      <w:marBottom w:val="0"/>
      <w:divBdr>
        <w:top w:val="none" w:sz="0" w:space="0" w:color="auto"/>
        <w:left w:val="none" w:sz="0" w:space="0" w:color="auto"/>
        <w:bottom w:val="none" w:sz="0" w:space="0" w:color="auto"/>
        <w:right w:val="none" w:sz="0" w:space="0" w:color="auto"/>
      </w:divBdr>
    </w:div>
    <w:div w:id="116678918">
      <w:bodyDiv w:val="1"/>
      <w:marLeft w:val="0"/>
      <w:marRight w:val="0"/>
      <w:marTop w:val="0"/>
      <w:marBottom w:val="0"/>
      <w:divBdr>
        <w:top w:val="none" w:sz="0" w:space="0" w:color="auto"/>
        <w:left w:val="none" w:sz="0" w:space="0" w:color="auto"/>
        <w:bottom w:val="none" w:sz="0" w:space="0" w:color="auto"/>
        <w:right w:val="none" w:sz="0" w:space="0" w:color="auto"/>
      </w:divBdr>
    </w:div>
    <w:div w:id="119032146">
      <w:bodyDiv w:val="1"/>
      <w:marLeft w:val="0"/>
      <w:marRight w:val="0"/>
      <w:marTop w:val="0"/>
      <w:marBottom w:val="0"/>
      <w:divBdr>
        <w:top w:val="none" w:sz="0" w:space="0" w:color="auto"/>
        <w:left w:val="none" w:sz="0" w:space="0" w:color="auto"/>
        <w:bottom w:val="none" w:sz="0" w:space="0" w:color="auto"/>
        <w:right w:val="none" w:sz="0" w:space="0" w:color="auto"/>
      </w:divBdr>
    </w:div>
    <w:div w:id="121465423">
      <w:bodyDiv w:val="1"/>
      <w:marLeft w:val="0"/>
      <w:marRight w:val="0"/>
      <w:marTop w:val="0"/>
      <w:marBottom w:val="0"/>
      <w:divBdr>
        <w:top w:val="none" w:sz="0" w:space="0" w:color="auto"/>
        <w:left w:val="none" w:sz="0" w:space="0" w:color="auto"/>
        <w:bottom w:val="none" w:sz="0" w:space="0" w:color="auto"/>
        <w:right w:val="none" w:sz="0" w:space="0" w:color="auto"/>
      </w:divBdr>
    </w:div>
    <w:div w:id="123501512">
      <w:bodyDiv w:val="1"/>
      <w:marLeft w:val="0"/>
      <w:marRight w:val="0"/>
      <w:marTop w:val="0"/>
      <w:marBottom w:val="0"/>
      <w:divBdr>
        <w:top w:val="none" w:sz="0" w:space="0" w:color="auto"/>
        <w:left w:val="none" w:sz="0" w:space="0" w:color="auto"/>
        <w:bottom w:val="none" w:sz="0" w:space="0" w:color="auto"/>
        <w:right w:val="none" w:sz="0" w:space="0" w:color="auto"/>
      </w:divBdr>
    </w:div>
    <w:div w:id="126432805">
      <w:bodyDiv w:val="1"/>
      <w:marLeft w:val="0"/>
      <w:marRight w:val="0"/>
      <w:marTop w:val="0"/>
      <w:marBottom w:val="0"/>
      <w:divBdr>
        <w:top w:val="none" w:sz="0" w:space="0" w:color="auto"/>
        <w:left w:val="none" w:sz="0" w:space="0" w:color="auto"/>
        <w:bottom w:val="none" w:sz="0" w:space="0" w:color="auto"/>
        <w:right w:val="none" w:sz="0" w:space="0" w:color="auto"/>
      </w:divBdr>
    </w:div>
    <w:div w:id="126826706">
      <w:bodyDiv w:val="1"/>
      <w:marLeft w:val="0"/>
      <w:marRight w:val="0"/>
      <w:marTop w:val="0"/>
      <w:marBottom w:val="0"/>
      <w:divBdr>
        <w:top w:val="none" w:sz="0" w:space="0" w:color="auto"/>
        <w:left w:val="none" w:sz="0" w:space="0" w:color="auto"/>
        <w:bottom w:val="none" w:sz="0" w:space="0" w:color="auto"/>
        <w:right w:val="none" w:sz="0" w:space="0" w:color="auto"/>
      </w:divBdr>
    </w:div>
    <w:div w:id="127205962">
      <w:bodyDiv w:val="1"/>
      <w:marLeft w:val="0"/>
      <w:marRight w:val="0"/>
      <w:marTop w:val="0"/>
      <w:marBottom w:val="0"/>
      <w:divBdr>
        <w:top w:val="none" w:sz="0" w:space="0" w:color="auto"/>
        <w:left w:val="none" w:sz="0" w:space="0" w:color="auto"/>
        <w:bottom w:val="none" w:sz="0" w:space="0" w:color="auto"/>
        <w:right w:val="none" w:sz="0" w:space="0" w:color="auto"/>
      </w:divBdr>
    </w:div>
    <w:div w:id="134959421">
      <w:bodyDiv w:val="1"/>
      <w:marLeft w:val="0"/>
      <w:marRight w:val="0"/>
      <w:marTop w:val="0"/>
      <w:marBottom w:val="0"/>
      <w:divBdr>
        <w:top w:val="none" w:sz="0" w:space="0" w:color="auto"/>
        <w:left w:val="none" w:sz="0" w:space="0" w:color="auto"/>
        <w:bottom w:val="none" w:sz="0" w:space="0" w:color="auto"/>
        <w:right w:val="none" w:sz="0" w:space="0" w:color="auto"/>
      </w:divBdr>
    </w:div>
    <w:div w:id="138883807">
      <w:bodyDiv w:val="1"/>
      <w:marLeft w:val="0"/>
      <w:marRight w:val="0"/>
      <w:marTop w:val="0"/>
      <w:marBottom w:val="0"/>
      <w:divBdr>
        <w:top w:val="none" w:sz="0" w:space="0" w:color="auto"/>
        <w:left w:val="none" w:sz="0" w:space="0" w:color="auto"/>
        <w:bottom w:val="none" w:sz="0" w:space="0" w:color="auto"/>
        <w:right w:val="none" w:sz="0" w:space="0" w:color="auto"/>
      </w:divBdr>
    </w:div>
    <w:div w:id="140582113">
      <w:bodyDiv w:val="1"/>
      <w:marLeft w:val="0"/>
      <w:marRight w:val="0"/>
      <w:marTop w:val="0"/>
      <w:marBottom w:val="0"/>
      <w:divBdr>
        <w:top w:val="none" w:sz="0" w:space="0" w:color="auto"/>
        <w:left w:val="none" w:sz="0" w:space="0" w:color="auto"/>
        <w:bottom w:val="none" w:sz="0" w:space="0" w:color="auto"/>
        <w:right w:val="none" w:sz="0" w:space="0" w:color="auto"/>
      </w:divBdr>
    </w:div>
    <w:div w:id="141240248">
      <w:bodyDiv w:val="1"/>
      <w:marLeft w:val="0"/>
      <w:marRight w:val="0"/>
      <w:marTop w:val="0"/>
      <w:marBottom w:val="0"/>
      <w:divBdr>
        <w:top w:val="none" w:sz="0" w:space="0" w:color="auto"/>
        <w:left w:val="none" w:sz="0" w:space="0" w:color="auto"/>
        <w:bottom w:val="none" w:sz="0" w:space="0" w:color="auto"/>
        <w:right w:val="none" w:sz="0" w:space="0" w:color="auto"/>
      </w:divBdr>
    </w:div>
    <w:div w:id="141703694">
      <w:bodyDiv w:val="1"/>
      <w:marLeft w:val="0"/>
      <w:marRight w:val="0"/>
      <w:marTop w:val="0"/>
      <w:marBottom w:val="0"/>
      <w:divBdr>
        <w:top w:val="none" w:sz="0" w:space="0" w:color="auto"/>
        <w:left w:val="none" w:sz="0" w:space="0" w:color="auto"/>
        <w:bottom w:val="none" w:sz="0" w:space="0" w:color="auto"/>
        <w:right w:val="none" w:sz="0" w:space="0" w:color="auto"/>
      </w:divBdr>
    </w:div>
    <w:div w:id="143007959">
      <w:bodyDiv w:val="1"/>
      <w:marLeft w:val="0"/>
      <w:marRight w:val="0"/>
      <w:marTop w:val="0"/>
      <w:marBottom w:val="0"/>
      <w:divBdr>
        <w:top w:val="none" w:sz="0" w:space="0" w:color="auto"/>
        <w:left w:val="none" w:sz="0" w:space="0" w:color="auto"/>
        <w:bottom w:val="none" w:sz="0" w:space="0" w:color="auto"/>
        <w:right w:val="none" w:sz="0" w:space="0" w:color="auto"/>
      </w:divBdr>
    </w:div>
    <w:div w:id="144399850">
      <w:bodyDiv w:val="1"/>
      <w:marLeft w:val="0"/>
      <w:marRight w:val="0"/>
      <w:marTop w:val="0"/>
      <w:marBottom w:val="0"/>
      <w:divBdr>
        <w:top w:val="none" w:sz="0" w:space="0" w:color="auto"/>
        <w:left w:val="none" w:sz="0" w:space="0" w:color="auto"/>
        <w:bottom w:val="none" w:sz="0" w:space="0" w:color="auto"/>
        <w:right w:val="none" w:sz="0" w:space="0" w:color="auto"/>
      </w:divBdr>
    </w:div>
    <w:div w:id="144400199">
      <w:bodyDiv w:val="1"/>
      <w:marLeft w:val="0"/>
      <w:marRight w:val="0"/>
      <w:marTop w:val="0"/>
      <w:marBottom w:val="0"/>
      <w:divBdr>
        <w:top w:val="none" w:sz="0" w:space="0" w:color="auto"/>
        <w:left w:val="none" w:sz="0" w:space="0" w:color="auto"/>
        <w:bottom w:val="none" w:sz="0" w:space="0" w:color="auto"/>
        <w:right w:val="none" w:sz="0" w:space="0" w:color="auto"/>
      </w:divBdr>
    </w:div>
    <w:div w:id="146292209">
      <w:bodyDiv w:val="1"/>
      <w:marLeft w:val="0"/>
      <w:marRight w:val="0"/>
      <w:marTop w:val="0"/>
      <w:marBottom w:val="0"/>
      <w:divBdr>
        <w:top w:val="none" w:sz="0" w:space="0" w:color="auto"/>
        <w:left w:val="none" w:sz="0" w:space="0" w:color="auto"/>
        <w:bottom w:val="none" w:sz="0" w:space="0" w:color="auto"/>
        <w:right w:val="none" w:sz="0" w:space="0" w:color="auto"/>
      </w:divBdr>
    </w:div>
    <w:div w:id="147287216">
      <w:bodyDiv w:val="1"/>
      <w:marLeft w:val="0"/>
      <w:marRight w:val="0"/>
      <w:marTop w:val="0"/>
      <w:marBottom w:val="0"/>
      <w:divBdr>
        <w:top w:val="none" w:sz="0" w:space="0" w:color="auto"/>
        <w:left w:val="none" w:sz="0" w:space="0" w:color="auto"/>
        <w:bottom w:val="none" w:sz="0" w:space="0" w:color="auto"/>
        <w:right w:val="none" w:sz="0" w:space="0" w:color="auto"/>
      </w:divBdr>
    </w:div>
    <w:div w:id="148983937">
      <w:bodyDiv w:val="1"/>
      <w:marLeft w:val="0"/>
      <w:marRight w:val="0"/>
      <w:marTop w:val="0"/>
      <w:marBottom w:val="0"/>
      <w:divBdr>
        <w:top w:val="none" w:sz="0" w:space="0" w:color="auto"/>
        <w:left w:val="none" w:sz="0" w:space="0" w:color="auto"/>
        <w:bottom w:val="none" w:sz="0" w:space="0" w:color="auto"/>
        <w:right w:val="none" w:sz="0" w:space="0" w:color="auto"/>
      </w:divBdr>
    </w:div>
    <w:div w:id="149060543">
      <w:bodyDiv w:val="1"/>
      <w:marLeft w:val="0"/>
      <w:marRight w:val="0"/>
      <w:marTop w:val="0"/>
      <w:marBottom w:val="0"/>
      <w:divBdr>
        <w:top w:val="none" w:sz="0" w:space="0" w:color="auto"/>
        <w:left w:val="none" w:sz="0" w:space="0" w:color="auto"/>
        <w:bottom w:val="none" w:sz="0" w:space="0" w:color="auto"/>
        <w:right w:val="none" w:sz="0" w:space="0" w:color="auto"/>
      </w:divBdr>
    </w:div>
    <w:div w:id="149686471">
      <w:bodyDiv w:val="1"/>
      <w:marLeft w:val="0"/>
      <w:marRight w:val="0"/>
      <w:marTop w:val="0"/>
      <w:marBottom w:val="0"/>
      <w:divBdr>
        <w:top w:val="none" w:sz="0" w:space="0" w:color="auto"/>
        <w:left w:val="none" w:sz="0" w:space="0" w:color="auto"/>
        <w:bottom w:val="none" w:sz="0" w:space="0" w:color="auto"/>
        <w:right w:val="none" w:sz="0" w:space="0" w:color="auto"/>
      </w:divBdr>
    </w:div>
    <w:div w:id="150148572">
      <w:bodyDiv w:val="1"/>
      <w:marLeft w:val="0"/>
      <w:marRight w:val="0"/>
      <w:marTop w:val="0"/>
      <w:marBottom w:val="0"/>
      <w:divBdr>
        <w:top w:val="none" w:sz="0" w:space="0" w:color="auto"/>
        <w:left w:val="none" w:sz="0" w:space="0" w:color="auto"/>
        <w:bottom w:val="none" w:sz="0" w:space="0" w:color="auto"/>
        <w:right w:val="none" w:sz="0" w:space="0" w:color="auto"/>
      </w:divBdr>
    </w:div>
    <w:div w:id="150488274">
      <w:bodyDiv w:val="1"/>
      <w:marLeft w:val="0"/>
      <w:marRight w:val="0"/>
      <w:marTop w:val="0"/>
      <w:marBottom w:val="0"/>
      <w:divBdr>
        <w:top w:val="none" w:sz="0" w:space="0" w:color="auto"/>
        <w:left w:val="none" w:sz="0" w:space="0" w:color="auto"/>
        <w:bottom w:val="none" w:sz="0" w:space="0" w:color="auto"/>
        <w:right w:val="none" w:sz="0" w:space="0" w:color="auto"/>
      </w:divBdr>
    </w:div>
    <w:div w:id="153494419">
      <w:bodyDiv w:val="1"/>
      <w:marLeft w:val="0"/>
      <w:marRight w:val="0"/>
      <w:marTop w:val="0"/>
      <w:marBottom w:val="0"/>
      <w:divBdr>
        <w:top w:val="none" w:sz="0" w:space="0" w:color="auto"/>
        <w:left w:val="none" w:sz="0" w:space="0" w:color="auto"/>
        <w:bottom w:val="none" w:sz="0" w:space="0" w:color="auto"/>
        <w:right w:val="none" w:sz="0" w:space="0" w:color="auto"/>
      </w:divBdr>
    </w:div>
    <w:div w:id="154302266">
      <w:bodyDiv w:val="1"/>
      <w:marLeft w:val="0"/>
      <w:marRight w:val="0"/>
      <w:marTop w:val="0"/>
      <w:marBottom w:val="0"/>
      <w:divBdr>
        <w:top w:val="none" w:sz="0" w:space="0" w:color="auto"/>
        <w:left w:val="none" w:sz="0" w:space="0" w:color="auto"/>
        <w:bottom w:val="none" w:sz="0" w:space="0" w:color="auto"/>
        <w:right w:val="none" w:sz="0" w:space="0" w:color="auto"/>
      </w:divBdr>
    </w:div>
    <w:div w:id="154952131">
      <w:bodyDiv w:val="1"/>
      <w:marLeft w:val="0"/>
      <w:marRight w:val="0"/>
      <w:marTop w:val="0"/>
      <w:marBottom w:val="0"/>
      <w:divBdr>
        <w:top w:val="none" w:sz="0" w:space="0" w:color="auto"/>
        <w:left w:val="none" w:sz="0" w:space="0" w:color="auto"/>
        <w:bottom w:val="none" w:sz="0" w:space="0" w:color="auto"/>
        <w:right w:val="none" w:sz="0" w:space="0" w:color="auto"/>
      </w:divBdr>
    </w:div>
    <w:div w:id="156650613">
      <w:bodyDiv w:val="1"/>
      <w:marLeft w:val="0"/>
      <w:marRight w:val="0"/>
      <w:marTop w:val="0"/>
      <w:marBottom w:val="0"/>
      <w:divBdr>
        <w:top w:val="none" w:sz="0" w:space="0" w:color="auto"/>
        <w:left w:val="none" w:sz="0" w:space="0" w:color="auto"/>
        <w:bottom w:val="none" w:sz="0" w:space="0" w:color="auto"/>
        <w:right w:val="none" w:sz="0" w:space="0" w:color="auto"/>
      </w:divBdr>
    </w:div>
    <w:div w:id="159584384">
      <w:bodyDiv w:val="1"/>
      <w:marLeft w:val="0"/>
      <w:marRight w:val="0"/>
      <w:marTop w:val="0"/>
      <w:marBottom w:val="0"/>
      <w:divBdr>
        <w:top w:val="none" w:sz="0" w:space="0" w:color="auto"/>
        <w:left w:val="none" w:sz="0" w:space="0" w:color="auto"/>
        <w:bottom w:val="none" w:sz="0" w:space="0" w:color="auto"/>
        <w:right w:val="none" w:sz="0" w:space="0" w:color="auto"/>
      </w:divBdr>
    </w:div>
    <w:div w:id="159778743">
      <w:bodyDiv w:val="1"/>
      <w:marLeft w:val="0"/>
      <w:marRight w:val="0"/>
      <w:marTop w:val="0"/>
      <w:marBottom w:val="0"/>
      <w:divBdr>
        <w:top w:val="none" w:sz="0" w:space="0" w:color="auto"/>
        <w:left w:val="none" w:sz="0" w:space="0" w:color="auto"/>
        <w:bottom w:val="none" w:sz="0" w:space="0" w:color="auto"/>
        <w:right w:val="none" w:sz="0" w:space="0" w:color="auto"/>
      </w:divBdr>
    </w:div>
    <w:div w:id="162088436">
      <w:bodyDiv w:val="1"/>
      <w:marLeft w:val="0"/>
      <w:marRight w:val="0"/>
      <w:marTop w:val="0"/>
      <w:marBottom w:val="0"/>
      <w:divBdr>
        <w:top w:val="none" w:sz="0" w:space="0" w:color="auto"/>
        <w:left w:val="none" w:sz="0" w:space="0" w:color="auto"/>
        <w:bottom w:val="none" w:sz="0" w:space="0" w:color="auto"/>
        <w:right w:val="none" w:sz="0" w:space="0" w:color="auto"/>
      </w:divBdr>
    </w:div>
    <w:div w:id="163009576">
      <w:bodyDiv w:val="1"/>
      <w:marLeft w:val="0"/>
      <w:marRight w:val="0"/>
      <w:marTop w:val="0"/>
      <w:marBottom w:val="0"/>
      <w:divBdr>
        <w:top w:val="none" w:sz="0" w:space="0" w:color="auto"/>
        <w:left w:val="none" w:sz="0" w:space="0" w:color="auto"/>
        <w:bottom w:val="none" w:sz="0" w:space="0" w:color="auto"/>
        <w:right w:val="none" w:sz="0" w:space="0" w:color="auto"/>
      </w:divBdr>
    </w:div>
    <w:div w:id="164445588">
      <w:bodyDiv w:val="1"/>
      <w:marLeft w:val="0"/>
      <w:marRight w:val="0"/>
      <w:marTop w:val="0"/>
      <w:marBottom w:val="0"/>
      <w:divBdr>
        <w:top w:val="none" w:sz="0" w:space="0" w:color="auto"/>
        <w:left w:val="none" w:sz="0" w:space="0" w:color="auto"/>
        <w:bottom w:val="none" w:sz="0" w:space="0" w:color="auto"/>
        <w:right w:val="none" w:sz="0" w:space="0" w:color="auto"/>
      </w:divBdr>
    </w:div>
    <w:div w:id="165217582">
      <w:bodyDiv w:val="1"/>
      <w:marLeft w:val="0"/>
      <w:marRight w:val="0"/>
      <w:marTop w:val="0"/>
      <w:marBottom w:val="0"/>
      <w:divBdr>
        <w:top w:val="none" w:sz="0" w:space="0" w:color="auto"/>
        <w:left w:val="none" w:sz="0" w:space="0" w:color="auto"/>
        <w:bottom w:val="none" w:sz="0" w:space="0" w:color="auto"/>
        <w:right w:val="none" w:sz="0" w:space="0" w:color="auto"/>
      </w:divBdr>
    </w:div>
    <w:div w:id="165562673">
      <w:bodyDiv w:val="1"/>
      <w:marLeft w:val="0"/>
      <w:marRight w:val="0"/>
      <w:marTop w:val="0"/>
      <w:marBottom w:val="0"/>
      <w:divBdr>
        <w:top w:val="none" w:sz="0" w:space="0" w:color="auto"/>
        <w:left w:val="none" w:sz="0" w:space="0" w:color="auto"/>
        <w:bottom w:val="none" w:sz="0" w:space="0" w:color="auto"/>
        <w:right w:val="none" w:sz="0" w:space="0" w:color="auto"/>
      </w:divBdr>
    </w:div>
    <w:div w:id="166332395">
      <w:bodyDiv w:val="1"/>
      <w:marLeft w:val="0"/>
      <w:marRight w:val="0"/>
      <w:marTop w:val="0"/>
      <w:marBottom w:val="0"/>
      <w:divBdr>
        <w:top w:val="none" w:sz="0" w:space="0" w:color="auto"/>
        <w:left w:val="none" w:sz="0" w:space="0" w:color="auto"/>
        <w:bottom w:val="none" w:sz="0" w:space="0" w:color="auto"/>
        <w:right w:val="none" w:sz="0" w:space="0" w:color="auto"/>
      </w:divBdr>
    </w:div>
    <w:div w:id="166483680">
      <w:bodyDiv w:val="1"/>
      <w:marLeft w:val="0"/>
      <w:marRight w:val="0"/>
      <w:marTop w:val="0"/>
      <w:marBottom w:val="0"/>
      <w:divBdr>
        <w:top w:val="none" w:sz="0" w:space="0" w:color="auto"/>
        <w:left w:val="none" w:sz="0" w:space="0" w:color="auto"/>
        <w:bottom w:val="none" w:sz="0" w:space="0" w:color="auto"/>
        <w:right w:val="none" w:sz="0" w:space="0" w:color="auto"/>
      </w:divBdr>
    </w:div>
    <w:div w:id="167527614">
      <w:bodyDiv w:val="1"/>
      <w:marLeft w:val="0"/>
      <w:marRight w:val="0"/>
      <w:marTop w:val="0"/>
      <w:marBottom w:val="0"/>
      <w:divBdr>
        <w:top w:val="none" w:sz="0" w:space="0" w:color="auto"/>
        <w:left w:val="none" w:sz="0" w:space="0" w:color="auto"/>
        <w:bottom w:val="none" w:sz="0" w:space="0" w:color="auto"/>
        <w:right w:val="none" w:sz="0" w:space="0" w:color="auto"/>
      </w:divBdr>
    </w:div>
    <w:div w:id="168952984">
      <w:bodyDiv w:val="1"/>
      <w:marLeft w:val="0"/>
      <w:marRight w:val="0"/>
      <w:marTop w:val="0"/>
      <w:marBottom w:val="0"/>
      <w:divBdr>
        <w:top w:val="none" w:sz="0" w:space="0" w:color="auto"/>
        <w:left w:val="none" w:sz="0" w:space="0" w:color="auto"/>
        <w:bottom w:val="none" w:sz="0" w:space="0" w:color="auto"/>
        <w:right w:val="none" w:sz="0" w:space="0" w:color="auto"/>
      </w:divBdr>
    </w:div>
    <w:div w:id="171116515">
      <w:bodyDiv w:val="1"/>
      <w:marLeft w:val="0"/>
      <w:marRight w:val="0"/>
      <w:marTop w:val="0"/>
      <w:marBottom w:val="0"/>
      <w:divBdr>
        <w:top w:val="none" w:sz="0" w:space="0" w:color="auto"/>
        <w:left w:val="none" w:sz="0" w:space="0" w:color="auto"/>
        <w:bottom w:val="none" w:sz="0" w:space="0" w:color="auto"/>
        <w:right w:val="none" w:sz="0" w:space="0" w:color="auto"/>
      </w:divBdr>
    </w:div>
    <w:div w:id="171729324">
      <w:bodyDiv w:val="1"/>
      <w:marLeft w:val="0"/>
      <w:marRight w:val="0"/>
      <w:marTop w:val="0"/>
      <w:marBottom w:val="0"/>
      <w:divBdr>
        <w:top w:val="none" w:sz="0" w:space="0" w:color="auto"/>
        <w:left w:val="none" w:sz="0" w:space="0" w:color="auto"/>
        <w:bottom w:val="none" w:sz="0" w:space="0" w:color="auto"/>
        <w:right w:val="none" w:sz="0" w:space="0" w:color="auto"/>
      </w:divBdr>
    </w:div>
    <w:div w:id="172231759">
      <w:bodyDiv w:val="1"/>
      <w:marLeft w:val="0"/>
      <w:marRight w:val="0"/>
      <w:marTop w:val="0"/>
      <w:marBottom w:val="0"/>
      <w:divBdr>
        <w:top w:val="none" w:sz="0" w:space="0" w:color="auto"/>
        <w:left w:val="none" w:sz="0" w:space="0" w:color="auto"/>
        <w:bottom w:val="none" w:sz="0" w:space="0" w:color="auto"/>
        <w:right w:val="none" w:sz="0" w:space="0" w:color="auto"/>
      </w:divBdr>
    </w:div>
    <w:div w:id="172498350">
      <w:bodyDiv w:val="1"/>
      <w:marLeft w:val="0"/>
      <w:marRight w:val="0"/>
      <w:marTop w:val="0"/>
      <w:marBottom w:val="0"/>
      <w:divBdr>
        <w:top w:val="none" w:sz="0" w:space="0" w:color="auto"/>
        <w:left w:val="none" w:sz="0" w:space="0" w:color="auto"/>
        <w:bottom w:val="none" w:sz="0" w:space="0" w:color="auto"/>
        <w:right w:val="none" w:sz="0" w:space="0" w:color="auto"/>
      </w:divBdr>
    </w:div>
    <w:div w:id="172572599">
      <w:bodyDiv w:val="1"/>
      <w:marLeft w:val="0"/>
      <w:marRight w:val="0"/>
      <w:marTop w:val="0"/>
      <w:marBottom w:val="0"/>
      <w:divBdr>
        <w:top w:val="none" w:sz="0" w:space="0" w:color="auto"/>
        <w:left w:val="none" w:sz="0" w:space="0" w:color="auto"/>
        <w:bottom w:val="none" w:sz="0" w:space="0" w:color="auto"/>
        <w:right w:val="none" w:sz="0" w:space="0" w:color="auto"/>
      </w:divBdr>
    </w:div>
    <w:div w:id="175926909">
      <w:bodyDiv w:val="1"/>
      <w:marLeft w:val="0"/>
      <w:marRight w:val="0"/>
      <w:marTop w:val="0"/>
      <w:marBottom w:val="0"/>
      <w:divBdr>
        <w:top w:val="none" w:sz="0" w:space="0" w:color="auto"/>
        <w:left w:val="none" w:sz="0" w:space="0" w:color="auto"/>
        <w:bottom w:val="none" w:sz="0" w:space="0" w:color="auto"/>
        <w:right w:val="none" w:sz="0" w:space="0" w:color="auto"/>
      </w:divBdr>
    </w:div>
    <w:div w:id="178592178">
      <w:bodyDiv w:val="1"/>
      <w:marLeft w:val="0"/>
      <w:marRight w:val="0"/>
      <w:marTop w:val="0"/>
      <w:marBottom w:val="0"/>
      <w:divBdr>
        <w:top w:val="none" w:sz="0" w:space="0" w:color="auto"/>
        <w:left w:val="none" w:sz="0" w:space="0" w:color="auto"/>
        <w:bottom w:val="none" w:sz="0" w:space="0" w:color="auto"/>
        <w:right w:val="none" w:sz="0" w:space="0" w:color="auto"/>
      </w:divBdr>
    </w:div>
    <w:div w:id="180051989">
      <w:bodyDiv w:val="1"/>
      <w:marLeft w:val="0"/>
      <w:marRight w:val="0"/>
      <w:marTop w:val="0"/>
      <w:marBottom w:val="0"/>
      <w:divBdr>
        <w:top w:val="none" w:sz="0" w:space="0" w:color="auto"/>
        <w:left w:val="none" w:sz="0" w:space="0" w:color="auto"/>
        <w:bottom w:val="none" w:sz="0" w:space="0" w:color="auto"/>
        <w:right w:val="none" w:sz="0" w:space="0" w:color="auto"/>
      </w:divBdr>
    </w:div>
    <w:div w:id="180320613">
      <w:bodyDiv w:val="1"/>
      <w:marLeft w:val="0"/>
      <w:marRight w:val="0"/>
      <w:marTop w:val="0"/>
      <w:marBottom w:val="0"/>
      <w:divBdr>
        <w:top w:val="none" w:sz="0" w:space="0" w:color="auto"/>
        <w:left w:val="none" w:sz="0" w:space="0" w:color="auto"/>
        <w:bottom w:val="none" w:sz="0" w:space="0" w:color="auto"/>
        <w:right w:val="none" w:sz="0" w:space="0" w:color="auto"/>
      </w:divBdr>
    </w:div>
    <w:div w:id="182401875">
      <w:bodyDiv w:val="1"/>
      <w:marLeft w:val="0"/>
      <w:marRight w:val="0"/>
      <w:marTop w:val="0"/>
      <w:marBottom w:val="0"/>
      <w:divBdr>
        <w:top w:val="none" w:sz="0" w:space="0" w:color="auto"/>
        <w:left w:val="none" w:sz="0" w:space="0" w:color="auto"/>
        <w:bottom w:val="none" w:sz="0" w:space="0" w:color="auto"/>
        <w:right w:val="none" w:sz="0" w:space="0" w:color="auto"/>
      </w:divBdr>
    </w:div>
    <w:div w:id="182672073">
      <w:bodyDiv w:val="1"/>
      <w:marLeft w:val="0"/>
      <w:marRight w:val="0"/>
      <w:marTop w:val="0"/>
      <w:marBottom w:val="0"/>
      <w:divBdr>
        <w:top w:val="none" w:sz="0" w:space="0" w:color="auto"/>
        <w:left w:val="none" w:sz="0" w:space="0" w:color="auto"/>
        <w:bottom w:val="none" w:sz="0" w:space="0" w:color="auto"/>
        <w:right w:val="none" w:sz="0" w:space="0" w:color="auto"/>
      </w:divBdr>
    </w:div>
    <w:div w:id="184562263">
      <w:bodyDiv w:val="1"/>
      <w:marLeft w:val="0"/>
      <w:marRight w:val="0"/>
      <w:marTop w:val="0"/>
      <w:marBottom w:val="0"/>
      <w:divBdr>
        <w:top w:val="none" w:sz="0" w:space="0" w:color="auto"/>
        <w:left w:val="none" w:sz="0" w:space="0" w:color="auto"/>
        <w:bottom w:val="none" w:sz="0" w:space="0" w:color="auto"/>
        <w:right w:val="none" w:sz="0" w:space="0" w:color="auto"/>
      </w:divBdr>
    </w:div>
    <w:div w:id="187528914">
      <w:bodyDiv w:val="1"/>
      <w:marLeft w:val="0"/>
      <w:marRight w:val="0"/>
      <w:marTop w:val="0"/>
      <w:marBottom w:val="0"/>
      <w:divBdr>
        <w:top w:val="none" w:sz="0" w:space="0" w:color="auto"/>
        <w:left w:val="none" w:sz="0" w:space="0" w:color="auto"/>
        <w:bottom w:val="none" w:sz="0" w:space="0" w:color="auto"/>
        <w:right w:val="none" w:sz="0" w:space="0" w:color="auto"/>
      </w:divBdr>
    </w:div>
    <w:div w:id="188106541">
      <w:bodyDiv w:val="1"/>
      <w:marLeft w:val="0"/>
      <w:marRight w:val="0"/>
      <w:marTop w:val="0"/>
      <w:marBottom w:val="0"/>
      <w:divBdr>
        <w:top w:val="none" w:sz="0" w:space="0" w:color="auto"/>
        <w:left w:val="none" w:sz="0" w:space="0" w:color="auto"/>
        <w:bottom w:val="none" w:sz="0" w:space="0" w:color="auto"/>
        <w:right w:val="none" w:sz="0" w:space="0" w:color="auto"/>
      </w:divBdr>
    </w:div>
    <w:div w:id="190341067">
      <w:bodyDiv w:val="1"/>
      <w:marLeft w:val="0"/>
      <w:marRight w:val="0"/>
      <w:marTop w:val="0"/>
      <w:marBottom w:val="0"/>
      <w:divBdr>
        <w:top w:val="none" w:sz="0" w:space="0" w:color="auto"/>
        <w:left w:val="none" w:sz="0" w:space="0" w:color="auto"/>
        <w:bottom w:val="none" w:sz="0" w:space="0" w:color="auto"/>
        <w:right w:val="none" w:sz="0" w:space="0" w:color="auto"/>
      </w:divBdr>
    </w:div>
    <w:div w:id="191266685">
      <w:bodyDiv w:val="1"/>
      <w:marLeft w:val="0"/>
      <w:marRight w:val="0"/>
      <w:marTop w:val="0"/>
      <w:marBottom w:val="0"/>
      <w:divBdr>
        <w:top w:val="none" w:sz="0" w:space="0" w:color="auto"/>
        <w:left w:val="none" w:sz="0" w:space="0" w:color="auto"/>
        <w:bottom w:val="none" w:sz="0" w:space="0" w:color="auto"/>
        <w:right w:val="none" w:sz="0" w:space="0" w:color="auto"/>
      </w:divBdr>
    </w:div>
    <w:div w:id="191963542">
      <w:bodyDiv w:val="1"/>
      <w:marLeft w:val="0"/>
      <w:marRight w:val="0"/>
      <w:marTop w:val="0"/>
      <w:marBottom w:val="0"/>
      <w:divBdr>
        <w:top w:val="none" w:sz="0" w:space="0" w:color="auto"/>
        <w:left w:val="none" w:sz="0" w:space="0" w:color="auto"/>
        <w:bottom w:val="none" w:sz="0" w:space="0" w:color="auto"/>
        <w:right w:val="none" w:sz="0" w:space="0" w:color="auto"/>
      </w:divBdr>
    </w:div>
    <w:div w:id="193663682">
      <w:bodyDiv w:val="1"/>
      <w:marLeft w:val="0"/>
      <w:marRight w:val="0"/>
      <w:marTop w:val="0"/>
      <w:marBottom w:val="0"/>
      <w:divBdr>
        <w:top w:val="none" w:sz="0" w:space="0" w:color="auto"/>
        <w:left w:val="none" w:sz="0" w:space="0" w:color="auto"/>
        <w:bottom w:val="none" w:sz="0" w:space="0" w:color="auto"/>
        <w:right w:val="none" w:sz="0" w:space="0" w:color="auto"/>
      </w:divBdr>
    </w:div>
    <w:div w:id="194774717">
      <w:bodyDiv w:val="1"/>
      <w:marLeft w:val="0"/>
      <w:marRight w:val="0"/>
      <w:marTop w:val="0"/>
      <w:marBottom w:val="0"/>
      <w:divBdr>
        <w:top w:val="none" w:sz="0" w:space="0" w:color="auto"/>
        <w:left w:val="none" w:sz="0" w:space="0" w:color="auto"/>
        <w:bottom w:val="none" w:sz="0" w:space="0" w:color="auto"/>
        <w:right w:val="none" w:sz="0" w:space="0" w:color="auto"/>
      </w:divBdr>
    </w:div>
    <w:div w:id="196158863">
      <w:bodyDiv w:val="1"/>
      <w:marLeft w:val="0"/>
      <w:marRight w:val="0"/>
      <w:marTop w:val="0"/>
      <w:marBottom w:val="0"/>
      <w:divBdr>
        <w:top w:val="none" w:sz="0" w:space="0" w:color="auto"/>
        <w:left w:val="none" w:sz="0" w:space="0" w:color="auto"/>
        <w:bottom w:val="none" w:sz="0" w:space="0" w:color="auto"/>
        <w:right w:val="none" w:sz="0" w:space="0" w:color="auto"/>
      </w:divBdr>
    </w:div>
    <w:div w:id="199826847">
      <w:bodyDiv w:val="1"/>
      <w:marLeft w:val="0"/>
      <w:marRight w:val="0"/>
      <w:marTop w:val="0"/>
      <w:marBottom w:val="0"/>
      <w:divBdr>
        <w:top w:val="none" w:sz="0" w:space="0" w:color="auto"/>
        <w:left w:val="none" w:sz="0" w:space="0" w:color="auto"/>
        <w:bottom w:val="none" w:sz="0" w:space="0" w:color="auto"/>
        <w:right w:val="none" w:sz="0" w:space="0" w:color="auto"/>
      </w:divBdr>
    </w:div>
    <w:div w:id="20067592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449947">
      <w:bodyDiv w:val="1"/>
      <w:marLeft w:val="0"/>
      <w:marRight w:val="0"/>
      <w:marTop w:val="0"/>
      <w:marBottom w:val="0"/>
      <w:divBdr>
        <w:top w:val="none" w:sz="0" w:space="0" w:color="auto"/>
        <w:left w:val="none" w:sz="0" w:space="0" w:color="auto"/>
        <w:bottom w:val="none" w:sz="0" w:space="0" w:color="auto"/>
        <w:right w:val="none" w:sz="0" w:space="0" w:color="auto"/>
      </w:divBdr>
    </w:div>
    <w:div w:id="202984452">
      <w:bodyDiv w:val="1"/>
      <w:marLeft w:val="0"/>
      <w:marRight w:val="0"/>
      <w:marTop w:val="0"/>
      <w:marBottom w:val="0"/>
      <w:divBdr>
        <w:top w:val="none" w:sz="0" w:space="0" w:color="auto"/>
        <w:left w:val="none" w:sz="0" w:space="0" w:color="auto"/>
        <w:bottom w:val="none" w:sz="0" w:space="0" w:color="auto"/>
        <w:right w:val="none" w:sz="0" w:space="0" w:color="auto"/>
      </w:divBdr>
    </w:div>
    <w:div w:id="203369731">
      <w:bodyDiv w:val="1"/>
      <w:marLeft w:val="0"/>
      <w:marRight w:val="0"/>
      <w:marTop w:val="0"/>
      <w:marBottom w:val="0"/>
      <w:divBdr>
        <w:top w:val="none" w:sz="0" w:space="0" w:color="auto"/>
        <w:left w:val="none" w:sz="0" w:space="0" w:color="auto"/>
        <w:bottom w:val="none" w:sz="0" w:space="0" w:color="auto"/>
        <w:right w:val="none" w:sz="0" w:space="0" w:color="auto"/>
      </w:divBdr>
    </w:div>
    <w:div w:id="207498776">
      <w:bodyDiv w:val="1"/>
      <w:marLeft w:val="0"/>
      <w:marRight w:val="0"/>
      <w:marTop w:val="0"/>
      <w:marBottom w:val="0"/>
      <w:divBdr>
        <w:top w:val="none" w:sz="0" w:space="0" w:color="auto"/>
        <w:left w:val="none" w:sz="0" w:space="0" w:color="auto"/>
        <w:bottom w:val="none" w:sz="0" w:space="0" w:color="auto"/>
        <w:right w:val="none" w:sz="0" w:space="0" w:color="auto"/>
      </w:divBdr>
    </w:div>
    <w:div w:id="208879069">
      <w:bodyDiv w:val="1"/>
      <w:marLeft w:val="0"/>
      <w:marRight w:val="0"/>
      <w:marTop w:val="0"/>
      <w:marBottom w:val="0"/>
      <w:divBdr>
        <w:top w:val="none" w:sz="0" w:space="0" w:color="auto"/>
        <w:left w:val="none" w:sz="0" w:space="0" w:color="auto"/>
        <w:bottom w:val="none" w:sz="0" w:space="0" w:color="auto"/>
        <w:right w:val="none" w:sz="0" w:space="0" w:color="auto"/>
      </w:divBdr>
    </w:div>
    <w:div w:id="210308973">
      <w:bodyDiv w:val="1"/>
      <w:marLeft w:val="0"/>
      <w:marRight w:val="0"/>
      <w:marTop w:val="0"/>
      <w:marBottom w:val="0"/>
      <w:divBdr>
        <w:top w:val="none" w:sz="0" w:space="0" w:color="auto"/>
        <w:left w:val="none" w:sz="0" w:space="0" w:color="auto"/>
        <w:bottom w:val="none" w:sz="0" w:space="0" w:color="auto"/>
        <w:right w:val="none" w:sz="0" w:space="0" w:color="auto"/>
      </w:divBdr>
    </w:div>
    <w:div w:id="214775954">
      <w:bodyDiv w:val="1"/>
      <w:marLeft w:val="0"/>
      <w:marRight w:val="0"/>
      <w:marTop w:val="0"/>
      <w:marBottom w:val="0"/>
      <w:divBdr>
        <w:top w:val="none" w:sz="0" w:space="0" w:color="auto"/>
        <w:left w:val="none" w:sz="0" w:space="0" w:color="auto"/>
        <w:bottom w:val="none" w:sz="0" w:space="0" w:color="auto"/>
        <w:right w:val="none" w:sz="0" w:space="0" w:color="auto"/>
      </w:divBdr>
    </w:div>
    <w:div w:id="214850193">
      <w:bodyDiv w:val="1"/>
      <w:marLeft w:val="0"/>
      <w:marRight w:val="0"/>
      <w:marTop w:val="0"/>
      <w:marBottom w:val="0"/>
      <w:divBdr>
        <w:top w:val="none" w:sz="0" w:space="0" w:color="auto"/>
        <w:left w:val="none" w:sz="0" w:space="0" w:color="auto"/>
        <w:bottom w:val="none" w:sz="0" w:space="0" w:color="auto"/>
        <w:right w:val="none" w:sz="0" w:space="0" w:color="auto"/>
      </w:divBdr>
    </w:div>
    <w:div w:id="215437338">
      <w:bodyDiv w:val="1"/>
      <w:marLeft w:val="0"/>
      <w:marRight w:val="0"/>
      <w:marTop w:val="0"/>
      <w:marBottom w:val="0"/>
      <w:divBdr>
        <w:top w:val="none" w:sz="0" w:space="0" w:color="auto"/>
        <w:left w:val="none" w:sz="0" w:space="0" w:color="auto"/>
        <w:bottom w:val="none" w:sz="0" w:space="0" w:color="auto"/>
        <w:right w:val="none" w:sz="0" w:space="0" w:color="auto"/>
      </w:divBdr>
    </w:div>
    <w:div w:id="215555715">
      <w:bodyDiv w:val="1"/>
      <w:marLeft w:val="0"/>
      <w:marRight w:val="0"/>
      <w:marTop w:val="0"/>
      <w:marBottom w:val="0"/>
      <w:divBdr>
        <w:top w:val="none" w:sz="0" w:space="0" w:color="auto"/>
        <w:left w:val="none" w:sz="0" w:space="0" w:color="auto"/>
        <w:bottom w:val="none" w:sz="0" w:space="0" w:color="auto"/>
        <w:right w:val="none" w:sz="0" w:space="0" w:color="auto"/>
      </w:divBdr>
    </w:div>
    <w:div w:id="217785597">
      <w:bodyDiv w:val="1"/>
      <w:marLeft w:val="0"/>
      <w:marRight w:val="0"/>
      <w:marTop w:val="0"/>
      <w:marBottom w:val="0"/>
      <w:divBdr>
        <w:top w:val="none" w:sz="0" w:space="0" w:color="auto"/>
        <w:left w:val="none" w:sz="0" w:space="0" w:color="auto"/>
        <w:bottom w:val="none" w:sz="0" w:space="0" w:color="auto"/>
        <w:right w:val="none" w:sz="0" w:space="0" w:color="auto"/>
      </w:divBdr>
    </w:div>
    <w:div w:id="219176873">
      <w:bodyDiv w:val="1"/>
      <w:marLeft w:val="0"/>
      <w:marRight w:val="0"/>
      <w:marTop w:val="0"/>
      <w:marBottom w:val="0"/>
      <w:divBdr>
        <w:top w:val="none" w:sz="0" w:space="0" w:color="auto"/>
        <w:left w:val="none" w:sz="0" w:space="0" w:color="auto"/>
        <w:bottom w:val="none" w:sz="0" w:space="0" w:color="auto"/>
        <w:right w:val="none" w:sz="0" w:space="0" w:color="auto"/>
      </w:divBdr>
    </w:div>
    <w:div w:id="220095496">
      <w:bodyDiv w:val="1"/>
      <w:marLeft w:val="0"/>
      <w:marRight w:val="0"/>
      <w:marTop w:val="0"/>
      <w:marBottom w:val="0"/>
      <w:divBdr>
        <w:top w:val="none" w:sz="0" w:space="0" w:color="auto"/>
        <w:left w:val="none" w:sz="0" w:space="0" w:color="auto"/>
        <w:bottom w:val="none" w:sz="0" w:space="0" w:color="auto"/>
        <w:right w:val="none" w:sz="0" w:space="0" w:color="auto"/>
      </w:divBdr>
    </w:div>
    <w:div w:id="221605194">
      <w:bodyDiv w:val="1"/>
      <w:marLeft w:val="0"/>
      <w:marRight w:val="0"/>
      <w:marTop w:val="0"/>
      <w:marBottom w:val="0"/>
      <w:divBdr>
        <w:top w:val="none" w:sz="0" w:space="0" w:color="auto"/>
        <w:left w:val="none" w:sz="0" w:space="0" w:color="auto"/>
        <w:bottom w:val="none" w:sz="0" w:space="0" w:color="auto"/>
        <w:right w:val="none" w:sz="0" w:space="0" w:color="auto"/>
      </w:divBdr>
    </w:div>
    <w:div w:id="221794998">
      <w:bodyDiv w:val="1"/>
      <w:marLeft w:val="0"/>
      <w:marRight w:val="0"/>
      <w:marTop w:val="0"/>
      <w:marBottom w:val="0"/>
      <w:divBdr>
        <w:top w:val="none" w:sz="0" w:space="0" w:color="auto"/>
        <w:left w:val="none" w:sz="0" w:space="0" w:color="auto"/>
        <w:bottom w:val="none" w:sz="0" w:space="0" w:color="auto"/>
        <w:right w:val="none" w:sz="0" w:space="0" w:color="auto"/>
      </w:divBdr>
    </w:div>
    <w:div w:id="225339706">
      <w:bodyDiv w:val="1"/>
      <w:marLeft w:val="0"/>
      <w:marRight w:val="0"/>
      <w:marTop w:val="0"/>
      <w:marBottom w:val="0"/>
      <w:divBdr>
        <w:top w:val="none" w:sz="0" w:space="0" w:color="auto"/>
        <w:left w:val="none" w:sz="0" w:space="0" w:color="auto"/>
        <w:bottom w:val="none" w:sz="0" w:space="0" w:color="auto"/>
        <w:right w:val="none" w:sz="0" w:space="0" w:color="auto"/>
      </w:divBdr>
    </w:div>
    <w:div w:id="225461595">
      <w:bodyDiv w:val="1"/>
      <w:marLeft w:val="0"/>
      <w:marRight w:val="0"/>
      <w:marTop w:val="0"/>
      <w:marBottom w:val="0"/>
      <w:divBdr>
        <w:top w:val="none" w:sz="0" w:space="0" w:color="auto"/>
        <w:left w:val="none" w:sz="0" w:space="0" w:color="auto"/>
        <w:bottom w:val="none" w:sz="0" w:space="0" w:color="auto"/>
        <w:right w:val="none" w:sz="0" w:space="0" w:color="auto"/>
      </w:divBdr>
    </w:div>
    <w:div w:id="225576887">
      <w:bodyDiv w:val="1"/>
      <w:marLeft w:val="0"/>
      <w:marRight w:val="0"/>
      <w:marTop w:val="0"/>
      <w:marBottom w:val="0"/>
      <w:divBdr>
        <w:top w:val="none" w:sz="0" w:space="0" w:color="auto"/>
        <w:left w:val="none" w:sz="0" w:space="0" w:color="auto"/>
        <w:bottom w:val="none" w:sz="0" w:space="0" w:color="auto"/>
        <w:right w:val="none" w:sz="0" w:space="0" w:color="auto"/>
      </w:divBdr>
    </w:div>
    <w:div w:id="225993571">
      <w:bodyDiv w:val="1"/>
      <w:marLeft w:val="0"/>
      <w:marRight w:val="0"/>
      <w:marTop w:val="0"/>
      <w:marBottom w:val="0"/>
      <w:divBdr>
        <w:top w:val="none" w:sz="0" w:space="0" w:color="auto"/>
        <w:left w:val="none" w:sz="0" w:space="0" w:color="auto"/>
        <w:bottom w:val="none" w:sz="0" w:space="0" w:color="auto"/>
        <w:right w:val="none" w:sz="0" w:space="0" w:color="auto"/>
      </w:divBdr>
    </w:div>
    <w:div w:id="229393039">
      <w:bodyDiv w:val="1"/>
      <w:marLeft w:val="0"/>
      <w:marRight w:val="0"/>
      <w:marTop w:val="0"/>
      <w:marBottom w:val="0"/>
      <w:divBdr>
        <w:top w:val="none" w:sz="0" w:space="0" w:color="auto"/>
        <w:left w:val="none" w:sz="0" w:space="0" w:color="auto"/>
        <w:bottom w:val="none" w:sz="0" w:space="0" w:color="auto"/>
        <w:right w:val="none" w:sz="0" w:space="0" w:color="auto"/>
      </w:divBdr>
    </w:div>
    <w:div w:id="231083712">
      <w:bodyDiv w:val="1"/>
      <w:marLeft w:val="0"/>
      <w:marRight w:val="0"/>
      <w:marTop w:val="0"/>
      <w:marBottom w:val="0"/>
      <w:divBdr>
        <w:top w:val="none" w:sz="0" w:space="0" w:color="auto"/>
        <w:left w:val="none" w:sz="0" w:space="0" w:color="auto"/>
        <w:bottom w:val="none" w:sz="0" w:space="0" w:color="auto"/>
        <w:right w:val="none" w:sz="0" w:space="0" w:color="auto"/>
      </w:divBdr>
    </w:div>
    <w:div w:id="233904030">
      <w:bodyDiv w:val="1"/>
      <w:marLeft w:val="0"/>
      <w:marRight w:val="0"/>
      <w:marTop w:val="0"/>
      <w:marBottom w:val="0"/>
      <w:divBdr>
        <w:top w:val="none" w:sz="0" w:space="0" w:color="auto"/>
        <w:left w:val="none" w:sz="0" w:space="0" w:color="auto"/>
        <w:bottom w:val="none" w:sz="0" w:space="0" w:color="auto"/>
        <w:right w:val="none" w:sz="0" w:space="0" w:color="auto"/>
      </w:divBdr>
    </w:div>
    <w:div w:id="235942439">
      <w:bodyDiv w:val="1"/>
      <w:marLeft w:val="0"/>
      <w:marRight w:val="0"/>
      <w:marTop w:val="0"/>
      <w:marBottom w:val="0"/>
      <w:divBdr>
        <w:top w:val="none" w:sz="0" w:space="0" w:color="auto"/>
        <w:left w:val="none" w:sz="0" w:space="0" w:color="auto"/>
        <w:bottom w:val="none" w:sz="0" w:space="0" w:color="auto"/>
        <w:right w:val="none" w:sz="0" w:space="0" w:color="auto"/>
      </w:divBdr>
    </w:div>
    <w:div w:id="239296970">
      <w:bodyDiv w:val="1"/>
      <w:marLeft w:val="0"/>
      <w:marRight w:val="0"/>
      <w:marTop w:val="0"/>
      <w:marBottom w:val="0"/>
      <w:divBdr>
        <w:top w:val="none" w:sz="0" w:space="0" w:color="auto"/>
        <w:left w:val="none" w:sz="0" w:space="0" w:color="auto"/>
        <w:bottom w:val="none" w:sz="0" w:space="0" w:color="auto"/>
        <w:right w:val="none" w:sz="0" w:space="0" w:color="auto"/>
      </w:divBdr>
    </w:div>
    <w:div w:id="240066903">
      <w:bodyDiv w:val="1"/>
      <w:marLeft w:val="0"/>
      <w:marRight w:val="0"/>
      <w:marTop w:val="0"/>
      <w:marBottom w:val="0"/>
      <w:divBdr>
        <w:top w:val="none" w:sz="0" w:space="0" w:color="auto"/>
        <w:left w:val="none" w:sz="0" w:space="0" w:color="auto"/>
        <w:bottom w:val="none" w:sz="0" w:space="0" w:color="auto"/>
        <w:right w:val="none" w:sz="0" w:space="0" w:color="auto"/>
      </w:divBdr>
    </w:div>
    <w:div w:id="240650689">
      <w:bodyDiv w:val="1"/>
      <w:marLeft w:val="0"/>
      <w:marRight w:val="0"/>
      <w:marTop w:val="0"/>
      <w:marBottom w:val="0"/>
      <w:divBdr>
        <w:top w:val="none" w:sz="0" w:space="0" w:color="auto"/>
        <w:left w:val="none" w:sz="0" w:space="0" w:color="auto"/>
        <w:bottom w:val="none" w:sz="0" w:space="0" w:color="auto"/>
        <w:right w:val="none" w:sz="0" w:space="0" w:color="auto"/>
      </w:divBdr>
    </w:div>
    <w:div w:id="241574993">
      <w:bodyDiv w:val="1"/>
      <w:marLeft w:val="0"/>
      <w:marRight w:val="0"/>
      <w:marTop w:val="0"/>
      <w:marBottom w:val="0"/>
      <w:divBdr>
        <w:top w:val="none" w:sz="0" w:space="0" w:color="auto"/>
        <w:left w:val="none" w:sz="0" w:space="0" w:color="auto"/>
        <w:bottom w:val="none" w:sz="0" w:space="0" w:color="auto"/>
        <w:right w:val="none" w:sz="0" w:space="0" w:color="auto"/>
      </w:divBdr>
    </w:div>
    <w:div w:id="242035223">
      <w:bodyDiv w:val="1"/>
      <w:marLeft w:val="0"/>
      <w:marRight w:val="0"/>
      <w:marTop w:val="0"/>
      <w:marBottom w:val="0"/>
      <w:divBdr>
        <w:top w:val="none" w:sz="0" w:space="0" w:color="auto"/>
        <w:left w:val="none" w:sz="0" w:space="0" w:color="auto"/>
        <w:bottom w:val="none" w:sz="0" w:space="0" w:color="auto"/>
        <w:right w:val="none" w:sz="0" w:space="0" w:color="auto"/>
      </w:divBdr>
    </w:div>
    <w:div w:id="242419012">
      <w:bodyDiv w:val="1"/>
      <w:marLeft w:val="0"/>
      <w:marRight w:val="0"/>
      <w:marTop w:val="0"/>
      <w:marBottom w:val="0"/>
      <w:divBdr>
        <w:top w:val="none" w:sz="0" w:space="0" w:color="auto"/>
        <w:left w:val="none" w:sz="0" w:space="0" w:color="auto"/>
        <w:bottom w:val="none" w:sz="0" w:space="0" w:color="auto"/>
        <w:right w:val="none" w:sz="0" w:space="0" w:color="auto"/>
      </w:divBdr>
    </w:div>
    <w:div w:id="243148881">
      <w:bodyDiv w:val="1"/>
      <w:marLeft w:val="0"/>
      <w:marRight w:val="0"/>
      <w:marTop w:val="0"/>
      <w:marBottom w:val="0"/>
      <w:divBdr>
        <w:top w:val="none" w:sz="0" w:space="0" w:color="auto"/>
        <w:left w:val="none" w:sz="0" w:space="0" w:color="auto"/>
        <w:bottom w:val="none" w:sz="0" w:space="0" w:color="auto"/>
        <w:right w:val="none" w:sz="0" w:space="0" w:color="auto"/>
      </w:divBdr>
    </w:div>
    <w:div w:id="243151558">
      <w:bodyDiv w:val="1"/>
      <w:marLeft w:val="0"/>
      <w:marRight w:val="0"/>
      <w:marTop w:val="0"/>
      <w:marBottom w:val="0"/>
      <w:divBdr>
        <w:top w:val="none" w:sz="0" w:space="0" w:color="auto"/>
        <w:left w:val="none" w:sz="0" w:space="0" w:color="auto"/>
        <w:bottom w:val="none" w:sz="0" w:space="0" w:color="auto"/>
        <w:right w:val="none" w:sz="0" w:space="0" w:color="auto"/>
      </w:divBdr>
    </w:div>
    <w:div w:id="243689759">
      <w:bodyDiv w:val="1"/>
      <w:marLeft w:val="0"/>
      <w:marRight w:val="0"/>
      <w:marTop w:val="0"/>
      <w:marBottom w:val="0"/>
      <w:divBdr>
        <w:top w:val="none" w:sz="0" w:space="0" w:color="auto"/>
        <w:left w:val="none" w:sz="0" w:space="0" w:color="auto"/>
        <w:bottom w:val="none" w:sz="0" w:space="0" w:color="auto"/>
        <w:right w:val="none" w:sz="0" w:space="0" w:color="auto"/>
      </w:divBdr>
    </w:div>
    <w:div w:id="244002308">
      <w:bodyDiv w:val="1"/>
      <w:marLeft w:val="0"/>
      <w:marRight w:val="0"/>
      <w:marTop w:val="0"/>
      <w:marBottom w:val="0"/>
      <w:divBdr>
        <w:top w:val="none" w:sz="0" w:space="0" w:color="auto"/>
        <w:left w:val="none" w:sz="0" w:space="0" w:color="auto"/>
        <w:bottom w:val="none" w:sz="0" w:space="0" w:color="auto"/>
        <w:right w:val="none" w:sz="0" w:space="0" w:color="auto"/>
      </w:divBdr>
    </w:div>
    <w:div w:id="246614554">
      <w:bodyDiv w:val="1"/>
      <w:marLeft w:val="0"/>
      <w:marRight w:val="0"/>
      <w:marTop w:val="0"/>
      <w:marBottom w:val="0"/>
      <w:divBdr>
        <w:top w:val="none" w:sz="0" w:space="0" w:color="auto"/>
        <w:left w:val="none" w:sz="0" w:space="0" w:color="auto"/>
        <w:bottom w:val="none" w:sz="0" w:space="0" w:color="auto"/>
        <w:right w:val="none" w:sz="0" w:space="0" w:color="auto"/>
      </w:divBdr>
    </w:div>
    <w:div w:id="248538363">
      <w:bodyDiv w:val="1"/>
      <w:marLeft w:val="0"/>
      <w:marRight w:val="0"/>
      <w:marTop w:val="0"/>
      <w:marBottom w:val="0"/>
      <w:divBdr>
        <w:top w:val="none" w:sz="0" w:space="0" w:color="auto"/>
        <w:left w:val="none" w:sz="0" w:space="0" w:color="auto"/>
        <w:bottom w:val="none" w:sz="0" w:space="0" w:color="auto"/>
        <w:right w:val="none" w:sz="0" w:space="0" w:color="auto"/>
      </w:divBdr>
    </w:div>
    <w:div w:id="249434068">
      <w:bodyDiv w:val="1"/>
      <w:marLeft w:val="0"/>
      <w:marRight w:val="0"/>
      <w:marTop w:val="0"/>
      <w:marBottom w:val="0"/>
      <w:divBdr>
        <w:top w:val="none" w:sz="0" w:space="0" w:color="auto"/>
        <w:left w:val="none" w:sz="0" w:space="0" w:color="auto"/>
        <w:bottom w:val="none" w:sz="0" w:space="0" w:color="auto"/>
        <w:right w:val="none" w:sz="0" w:space="0" w:color="auto"/>
      </w:divBdr>
    </w:div>
    <w:div w:id="251014079">
      <w:bodyDiv w:val="1"/>
      <w:marLeft w:val="0"/>
      <w:marRight w:val="0"/>
      <w:marTop w:val="0"/>
      <w:marBottom w:val="0"/>
      <w:divBdr>
        <w:top w:val="none" w:sz="0" w:space="0" w:color="auto"/>
        <w:left w:val="none" w:sz="0" w:space="0" w:color="auto"/>
        <w:bottom w:val="none" w:sz="0" w:space="0" w:color="auto"/>
        <w:right w:val="none" w:sz="0" w:space="0" w:color="auto"/>
      </w:divBdr>
    </w:div>
    <w:div w:id="252132068">
      <w:bodyDiv w:val="1"/>
      <w:marLeft w:val="0"/>
      <w:marRight w:val="0"/>
      <w:marTop w:val="0"/>
      <w:marBottom w:val="0"/>
      <w:divBdr>
        <w:top w:val="none" w:sz="0" w:space="0" w:color="auto"/>
        <w:left w:val="none" w:sz="0" w:space="0" w:color="auto"/>
        <w:bottom w:val="none" w:sz="0" w:space="0" w:color="auto"/>
        <w:right w:val="none" w:sz="0" w:space="0" w:color="auto"/>
      </w:divBdr>
    </w:div>
    <w:div w:id="253755425">
      <w:bodyDiv w:val="1"/>
      <w:marLeft w:val="0"/>
      <w:marRight w:val="0"/>
      <w:marTop w:val="0"/>
      <w:marBottom w:val="0"/>
      <w:divBdr>
        <w:top w:val="none" w:sz="0" w:space="0" w:color="auto"/>
        <w:left w:val="none" w:sz="0" w:space="0" w:color="auto"/>
        <w:bottom w:val="none" w:sz="0" w:space="0" w:color="auto"/>
        <w:right w:val="none" w:sz="0" w:space="0" w:color="auto"/>
      </w:divBdr>
    </w:div>
    <w:div w:id="254633018">
      <w:bodyDiv w:val="1"/>
      <w:marLeft w:val="0"/>
      <w:marRight w:val="0"/>
      <w:marTop w:val="0"/>
      <w:marBottom w:val="0"/>
      <w:divBdr>
        <w:top w:val="none" w:sz="0" w:space="0" w:color="auto"/>
        <w:left w:val="none" w:sz="0" w:space="0" w:color="auto"/>
        <w:bottom w:val="none" w:sz="0" w:space="0" w:color="auto"/>
        <w:right w:val="none" w:sz="0" w:space="0" w:color="auto"/>
      </w:divBdr>
    </w:div>
    <w:div w:id="256644534">
      <w:bodyDiv w:val="1"/>
      <w:marLeft w:val="0"/>
      <w:marRight w:val="0"/>
      <w:marTop w:val="0"/>
      <w:marBottom w:val="0"/>
      <w:divBdr>
        <w:top w:val="none" w:sz="0" w:space="0" w:color="auto"/>
        <w:left w:val="none" w:sz="0" w:space="0" w:color="auto"/>
        <w:bottom w:val="none" w:sz="0" w:space="0" w:color="auto"/>
        <w:right w:val="none" w:sz="0" w:space="0" w:color="auto"/>
      </w:divBdr>
    </w:div>
    <w:div w:id="261190265">
      <w:bodyDiv w:val="1"/>
      <w:marLeft w:val="0"/>
      <w:marRight w:val="0"/>
      <w:marTop w:val="0"/>
      <w:marBottom w:val="0"/>
      <w:divBdr>
        <w:top w:val="none" w:sz="0" w:space="0" w:color="auto"/>
        <w:left w:val="none" w:sz="0" w:space="0" w:color="auto"/>
        <w:bottom w:val="none" w:sz="0" w:space="0" w:color="auto"/>
        <w:right w:val="none" w:sz="0" w:space="0" w:color="auto"/>
      </w:divBdr>
    </w:div>
    <w:div w:id="264466638">
      <w:bodyDiv w:val="1"/>
      <w:marLeft w:val="0"/>
      <w:marRight w:val="0"/>
      <w:marTop w:val="0"/>
      <w:marBottom w:val="0"/>
      <w:divBdr>
        <w:top w:val="none" w:sz="0" w:space="0" w:color="auto"/>
        <w:left w:val="none" w:sz="0" w:space="0" w:color="auto"/>
        <w:bottom w:val="none" w:sz="0" w:space="0" w:color="auto"/>
        <w:right w:val="none" w:sz="0" w:space="0" w:color="auto"/>
      </w:divBdr>
    </w:div>
    <w:div w:id="266158589">
      <w:bodyDiv w:val="1"/>
      <w:marLeft w:val="0"/>
      <w:marRight w:val="0"/>
      <w:marTop w:val="0"/>
      <w:marBottom w:val="0"/>
      <w:divBdr>
        <w:top w:val="none" w:sz="0" w:space="0" w:color="auto"/>
        <w:left w:val="none" w:sz="0" w:space="0" w:color="auto"/>
        <w:bottom w:val="none" w:sz="0" w:space="0" w:color="auto"/>
        <w:right w:val="none" w:sz="0" w:space="0" w:color="auto"/>
      </w:divBdr>
    </w:div>
    <w:div w:id="267203010">
      <w:bodyDiv w:val="1"/>
      <w:marLeft w:val="0"/>
      <w:marRight w:val="0"/>
      <w:marTop w:val="0"/>
      <w:marBottom w:val="0"/>
      <w:divBdr>
        <w:top w:val="none" w:sz="0" w:space="0" w:color="auto"/>
        <w:left w:val="none" w:sz="0" w:space="0" w:color="auto"/>
        <w:bottom w:val="none" w:sz="0" w:space="0" w:color="auto"/>
        <w:right w:val="none" w:sz="0" w:space="0" w:color="auto"/>
      </w:divBdr>
    </w:div>
    <w:div w:id="267544910">
      <w:bodyDiv w:val="1"/>
      <w:marLeft w:val="0"/>
      <w:marRight w:val="0"/>
      <w:marTop w:val="0"/>
      <w:marBottom w:val="0"/>
      <w:divBdr>
        <w:top w:val="none" w:sz="0" w:space="0" w:color="auto"/>
        <w:left w:val="none" w:sz="0" w:space="0" w:color="auto"/>
        <w:bottom w:val="none" w:sz="0" w:space="0" w:color="auto"/>
        <w:right w:val="none" w:sz="0" w:space="0" w:color="auto"/>
      </w:divBdr>
    </w:div>
    <w:div w:id="268201644">
      <w:bodyDiv w:val="1"/>
      <w:marLeft w:val="0"/>
      <w:marRight w:val="0"/>
      <w:marTop w:val="0"/>
      <w:marBottom w:val="0"/>
      <w:divBdr>
        <w:top w:val="none" w:sz="0" w:space="0" w:color="auto"/>
        <w:left w:val="none" w:sz="0" w:space="0" w:color="auto"/>
        <w:bottom w:val="none" w:sz="0" w:space="0" w:color="auto"/>
        <w:right w:val="none" w:sz="0" w:space="0" w:color="auto"/>
      </w:divBdr>
    </w:div>
    <w:div w:id="269513877">
      <w:bodyDiv w:val="1"/>
      <w:marLeft w:val="0"/>
      <w:marRight w:val="0"/>
      <w:marTop w:val="0"/>
      <w:marBottom w:val="0"/>
      <w:divBdr>
        <w:top w:val="none" w:sz="0" w:space="0" w:color="auto"/>
        <w:left w:val="none" w:sz="0" w:space="0" w:color="auto"/>
        <w:bottom w:val="none" w:sz="0" w:space="0" w:color="auto"/>
        <w:right w:val="none" w:sz="0" w:space="0" w:color="auto"/>
      </w:divBdr>
    </w:div>
    <w:div w:id="269700276">
      <w:bodyDiv w:val="1"/>
      <w:marLeft w:val="0"/>
      <w:marRight w:val="0"/>
      <w:marTop w:val="0"/>
      <w:marBottom w:val="0"/>
      <w:divBdr>
        <w:top w:val="none" w:sz="0" w:space="0" w:color="auto"/>
        <w:left w:val="none" w:sz="0" w:space="0" w:color="auto"/>
        <w:bottom w:val="none" w:sz="0" w:space="0" w:color="auto"/>
        <w:right w:val="none" w:sz="0" w:space="0" w:color="auto"/>
      </w:divBdr>
    </w:div>
    <w:div w:id="270212288">
      <w:bodyDiv w:val="1"/>
      <w:marLeft w:val="0"/>
      <w:marRight w:val="0"/>
      <w:marTop w:val="0"/>
      <w:marBottom w:val="0"/>
      <w:divBdr>
        <w:top w:val="none" w:sz="0" w:space="0" w:color="auto"/>
        <w:left w:val="none" w:sz="0" w:space="0" w:color="auto"/>
        <w:bottom w:val="none" w:sz="0" w:space="0" w:color="auto"/>
        <w:right w:val="none" w:sz="0" w:space="0" w:color="auto"/>
      </w:divBdr>
    </w:div>
    <w:div w:id="273557601">
      <w:bodyDiv w:val="1"/>
      <w:marLeft w:val="0"/>
      <w:marRight w:val="0"/>
      <w:marTop w:val="0"/>
      <w:marBottom w:val="0"/>
      <w:divBdr>
        <w:top w:val="none" w:sz="0" w:space="0" w:color="auto"/>
        <w:left w:val="none" w:sz="0" w:space="0" w:color="auto"/>
        <w:bottom w:val="none" w:sz="0" w:space="0" w:color="auto"/>
        <w:right w:val="none" w:sz="0" w:space="0" w:color="auto"/>
      </w:divBdr>
    </w:div>
    <w:div w:id="274409855">
      <w:bodyDiv w:val="1"/>
      <w:marLeft w:val="0"/>
      <w:marRight w:val="0"/>
      <w:marTop w:val="0"/>
      <w:marBottom w:val="0"/>
      <w:divBdr>
        <w:top w:val="none" w:sz="0" w:space="0" w:color="auto"/>
        <w:left w:val="none" w:sz="0" w:space="0" w:color="auto"/>
        <w:bottom w:val="none" w:sz="0" w:space="0" w:color="auto"/>
        <w:right w:val="none" w:sz="0" w:space="0" w:color="auto"/>
      </w:divBdr>
    </w:div>
    <w:div w:id="274560480">
      <w:bodyDiv w:val="1"/>
      <w:marLeft w:val="0"/>
      <w:marRight w:val="0"/>
      <w:marTop w:val="0"/>
      <w:marBottom w:val="0"/>
      <w:divBdr>
        <w:top w:val="none" w:sz="0" w:space="0" w:color="auto"/>
        <w:left w:val="none" w:sz="0" w:space="0" w:color="auto"/>
        <w:bottom w:val="none" w:sz="0" w:space="0" w:color="auto"/>
        <w:right w:val="none" w:sz="0" w:space="0" w:color="auto"/>
      </w:divBdr>
    </w:div>
    <w:div w:id="275604160">
      <w:bodyDiv w:val="1"/>
      <w:marLeft w:val="0"/>
      <w:marRight w:val="0"/>
      <w:marTop w:val="0"/>
      <w:marBottom w:val="0"/>
      <w:divBdr>
        <w:top w:val="none" w:sz="0" w:space="0" w:color="auto"/>
        <w:left w:val="none" w:sz="0" w:space="0" w:color="auto"/>
        <w:bottom w:val="none" w:sz="0" w:space="0" w:color="auto"/>
        <w:right w:val="none" w:sz="0" w:space="0" w:color="auto"/>
      </w:divBdr>
    </w:div>
    <w:div w:id="275872012">
      <w:bodyDiv w:val="1"/>
      <w:marLeft w:val="0"/>
      <w:marRight w:val="0"/>
      <w:marTop w:val="0"/>
      <w:marBottom w:val="0"/>
      <w:divBdr>
        <w:top w:val="none" w:sz="0" w:space="0" w:color="auto"/>
        <w:left w:val="none" w:sz="0" w:space="0" w:color="auto"/>
        <w:bottom w:val="none" w:sz="0" w:space="0" w:color="auto"/>
        <w:right w:val="none" w:sz="0" w:space="0" w:color="auto"/>
      </w:divBdr>
    </w:div>
    <w:div w:id="278731692">
      <w:bodyDiv w:val="1"/>
      <w:marLeft w:val="0"/>
      <w:marRight w:val="0"/>
      <w:marTop w:val="0"/>
      <w:marBottom w:val="0"/>
      <w:divBdr>
        <w:top w:val="none" w:sz="0" w:space="0" w:color="auto"/>
        <w:left w:val="none" w:sz="0" w:space="0" w:color="auto"/>
        <w:bottom w:val="none" w:sz="0" w:space="0" w:color="auto"/>
        <w:right w:val="none" w:sz="0" w:space="0" w:color="auto"/>
      </w:divBdr>
    </w:div>
    <w:div w:id="286396376">
      <w:bodyDiv w:val="1"/>
      <w:marLeft w:val="0"/>
      <w:marRight w:val="0"/>
      <w:marTop w:val="0"/>
      <w:marBottom w:val="0"/>
      <w:divBdr>
        <w:top w:val="none" w:sz="0" w:space="0" w:color="auto"/>
        <w:left w:val="none" w:sz="0" w:space="0" w:color="auto"/>
        <w:bottom w:val="none" w:sz="0" w:space="0" w:color="auto"/>
        <w:right w:val="none" w:sz="0" w:space="0" w:color="auto"/>
      </w:divBdr>
    </w:div>
    <w:div w:id="286399761">
      <w:bodyDiv w:val="1"/>
      <w:marLeft w:val="0"/>
      <w:marRight w:val="0"/>
      <w:marTop w:val="0"/>
      <w:marBottom w:val="0"/>
      <w:divBdr>
        <w:top w:val="none" w:sz="0" w:space="0" w:color="auto"/>
        <w:left w:val="none" w:sz="0" w:space="0" w:color="auto"/>
        <w:bottom w:val="none" w:sz="0" w:space="0" w:color="auto"/>
        <w:right w:val="none" w:sz="0" w:space="0" w:color="auto"/>
      </w:divBdr>
    </w:div>
    <w:div w:id="287974801">
      <w:bodyDiv w:val="1"/>
      <w:marLeft w:val="0"/>
      <w:marRight w:val="0"/>
      <w:marTop w:val="0"/>
      <w:marBottom w:val="0"/>
      <w:divBdr>
        <w:top w:val="none" w:sz="0" w:space="0" w:color="auto"/>
        <w:left w:val="none" w:sz="0" w:space="0" w:color="auto"/>
        <w:bottom w:val="none" w:sz="0" w:space="0" w:color="auto"/>
        <w:right w:val="none" w:sz="0" w:space="0" w:color="auto"/>
      </w:divBdr>
    </w:div>
    <w:div w:id="289210733">
      <w:bodyDiv w:val="1"/>
      <w:marLeft w:val="0"/>
      <w:marRight w:val="0"/>
      <w:marTop w:val="0"/>
      <w:marBottom w:val="0"/>
      <w:divBdr>
        <w:top w:val="none" w:sz="0" w:space="0" w:color="auto"/>
        <w:left w:val="none" w:sz="0" w:space="0" w:color="auto"/>
        <w:bottom w:val="none" w:sz="0" w:space="0" w:color="auto"/>
        <w:right w:val="none" w:sz="0" w:space="0" w:color="auto"/>
      </w:divBdr>
    </w:div>
    <w:div w:id="292948611">
      <w:bodyDiv w:val="1"/>
      <w:marLeft w:val="0"/>
      <w:marRight w:val="0"/>
      <w:marTop w:val="0"/>
      <w:marBottom w:val="0"/>
      <w:divBdr>
        <w:top w:val="none" w:sz="0" w:space="0" w:color="auto"/>
        <w:left w:val="none" w:sz="0" w:space="0" w:color="auto"/>
        <w:bottom w:val="none" w:sz="0" w:space="0" w:color="auto"/>
        <w:right w:val="none" w:sz="0" w:space="0" w:color="auto"/>
      </w:divBdr>
    </w:div>
    <w:div w:id="293295241">
      <w:bodyDiv w:val="1"/>
      <w:marLeft w:val="0"/>
      <w:marRight w:val="0"/>
      <w:marTop w:val="0"/>
      <w:marBottom w:val="0"/>
      <w:divBdr>
        <w:top w:val="none" w:sz="0" w:space="0" w:color="auto"/>
        <w:left w:val="none" w:sz="0" w:space="0" w:color="auto"/>
        <w:bottom w:val="none" w:sz="0" w:space="0" w:color="auto"/>
        <w:right w:val="none" w:sz="0" w:space="0" w:color="auto"/>
      </w:divBdr>
    </w:div>
    <w:div w:id="293565047">
      <w:bodyDiv w:val="1"/>
      <w:marLeft w:val="0"/>
      <w:marRight w:val="0"/>
      <w:marTop w:val="0"/>
      <w:marBottom w:val="0"/>
      <w:divBdr>
        <w:top w:val="none" w:sz="0" w:space="0" w:color="auto"/>
        <w:left w:val="none" w:sz="0" w:space="0" w:color="auto"/>
        <w:bottom w:val="none" w:sz="0" w:space="0" w:color="auto"/>
        <w:right w:val="none" w:sz="0" w:space="0" w:color="auto"/>
      </w:divBdr>
    </w:div>
    <w:div w:id="295568073">
      <w:bodyDiv w:val="1"/>
      <w:marLeft w:val="0"/>
      <w:marRight w:val="0"/>
      <w:marTop w:val="0"/>
      <w:marBottom w:val="0"/>
      <w:divBdr>
        <w:top w:val="none" w:sz="0" w:space="0" w:color="auto"/>
        <w:left w:val="none" w:sz="0" w:space="0" w:color="auto"/>
        <w:bottom w:val="none" w:sz="0" w:space="0" w:color="auto"/>
        <w:right w:val="none" w:sz="0" w:space="0" w:color="auto"/>
      </w:divBdr>
    </w:div>
    <w:div w:id="296231031">
      <w:bodyDiv w:val="1"/>
      <w:marLeft w:val="0"/>
      <w:marRight w:val="0"/>
      <w:marTop w:val="0"/>
      <w:marBottom w:val="0"/>
      <w:divBdr>
        <w:top w:val="none" w:sz="0" w:space="0" w:color="auto"/>
        <w:left w:val="none" w:sz="0" w:space="0" w:color="auto"/>
        <w:bottom w:val="none" w:sz="0" w:space="0" w:color="auto"/>
        <w:right w:val="none" w:sz="0" w:space="0" w:color="auto"/>
      </w:divBdr>
    </w:div>
    <w:div w:id="298077228">
      <w:bodyDiv w:val="1"/>
      <w:marLeft w:val="0"/>
      <w:marRight w:val="0"/>
      <w:marTop w:val="0"/>
      <w:marBottom w:val="0"/>
      <w:divBdr>
        <w:top w:val="none" w:sz="0" w:space="0" w:color="auto"/>
        <w:left w:val="none" w:sz="0" w:space="0" w:color="auto"/>
        <w:bottom w:val="none" w:sz="0" w:space="0" w:color="auto"/>
        <w:right w:val="none" w:sz="0" w:space="0" w:color="auto"/>
      </w:divBdr>
    </w:div>
    <w:div w:id="301619626">
      <w:bodyDiv w:val="1"/>
      <w:marLeft w:val="0"/>
      <w:marRight w:val="0"/>
      <w:marTop w:val="0"/>
      <w:marBottom w:val="0"/>
      <w:divBdr>
        <w:top w:val="none" w:sz="0" w:space="0" w:color="auto"/>
        <w:left w:val="none" w:sz="0" w:space="0" w:color="auto"/>
        <w:bottom w:val="none" w:sz="0" w:space="0" w:color="auto"/>
        <w:right w:val="none" w:sz="0" w:space="0" w:color="auto"/>
      </w:divBdr>
    </w:div>
    <w:div w:id="304428687">
      <w:bodyDiv w:val="1"/>
      <w:marLeft w:val="0"/>
      <w:marRight w:val="0"/>
      <w:marTop w:val="0"/>
      <w:marBottom w:val="0"/>
      <w:divBdr>
        <w:top w:val="none" w:sz="0" w:space="0" w:color="auto"/>
        <w:left w:val="none" w:sz="0" w:space="0" w:color="auto"/>
        <w:bottom w:val="none" w:sz="0" w:space="0" w:color="auto"/>
        <w:right w:val="none" w:sz="0" w:space="0" w:color="auto"/>
      </w:divBdr>
    </w:div>
    <w:div w:id="304512507">
      <w:bodyDiv w:val="1"/>
      <w:marLeft w:val="0"/>
      <w:marRight w:val="0"/>
      <w:marTop w:val="0"/>
      <w:marBottom w:val="0"/>
      <w:divBdr>
        <w:top w:val="none" w:sz="0" w:space="0" w:color="auto"/>
        <w:left w:val="none" w:sz="0" w:space="0" w:color="auto"/>
        <w:bottom w:val="none" w:sz="0" w:space="0" w:color="auto"/>
        <w:right w:val="none" w:sz="0" w:space="0" w:color="auto"/>
      </w:divBdr>
    </w:div>
    <w:div w:id="306977401">
      <w:bodyDiv w:val="1"/>
      <w:marLeft w:val="0"/>
      <w:marRight w:val="0"/>
      <w:marTop w:val="0"/>
      <w:marBottom w:val="0"/>
      <w:divBdr>
        <w:top w:val="none" w:sz="0" w:space="0" w:color="auto"/>
        <w:left w:val="none" w:sz="0" w:space="0" w:color="auto"/>
        <w:bottom w:val="none" w:sz="0" w:space="0" w:color="auto"/>
        <w:right w:val="none" w:sz="0" w:space="0" w:color="auto"/>
      </w:divBdr>
    </w:div>
    <w:div w:id="307370301">
      <w:bodyDiv w:val="1"/>
      <w:marLeft w:val="0"/>
      <w:marRight w:val="0"/>
      <w:marTop w:val="0"/>
      <w:marBottom w:val="0"/>
      <w:divBdr>
        <w:top w:val="none" w:sz="0" w:space="0" w:color="auto"/>
        <w:left w:val="none" w:sz="0" w:space="0" w:color="auto"/>
        <w:bottom w:val="none" w:sz="0" w:space="0" w:color="auto"/>
        <w:right w:val="none" w:sz="0" w:space="0" w:color="auto"/>
      </w:divBdr>
    </w:div>
    <w:div w:id="308561415">
      <w:bodyDiv w:val="1"/>
      <w:marLeft w:val="0"/>
      <w:marRight w:val="0"/>
      <w:marTop w:val="0"/>
      <w:marBottom w:val="0"/>
      <w:divBdr>
        <w:top w:val="none" w:sz="0" w:space="0" w:color="auto"/>
        <w:left w:val="none" w:sz="0" w:space="0" w:color="auto"/>
        <w:bottom w:val="none" w:sz="0" w:space="0" w:color="auto"/>
        <w:right w:val="none" w:sz="0" w:space="0" w:color="auto"/>
      </w:divBdr>
    </w:div>
    <w:div w:id="308830605">
      <w:bodyDiv w:val="1"/>
      <w:marLeft w:val="0"/>
      <w:marRight w:val="0"/>
      <w:marTop w:val="0"/>
      <w:marBottom w:val="0"/>
      <w:divBdr>
        <w:top w:val="none" w:sz="0" w:space="0" w:color="auto"/>
        <w:left w:val="none" w:sz="0" w:space="0" w:color="auto"/>
        <w:bottom w:val="none" w:sz="0" w:space="0" w:color="auto"/>
        <w:right w:val="none" w:sz="0" w:space="0" w:color="auto"/>
      </w:divBdr>
    </w:div>
    <w:div w:id="309022817">
      <w:bodyDiv w:val="1"/>
      <w:marLeft w:val="0"/>
      <w:marRight w:val="0"/>
      <w:marTop w:val="0"/>
      <w:marBottom w:val="0"/>
      <w:divBdr>
        <w:top w:val="none" w:sz="0" w:space="0" w:color="auto"/>
        <w:left w:val="none" w:sz="0" w:space="0" w:color="auto"/>
        <w:bottom w:val="none" w:sz="0" w:space="0" w:color="auto"/>
        <w:right w:val="none" w:sz="0" w:space="0" w:color="auto"/>
      </w:divBdr>
    </w:div>
    <w:div w:id="311523048">
      <w:bodyDiv w:val="1"/>
      <w:marLeft w:val="0"/>
      <w:marRight w:val="0"/>
      <w:marTop w:val="0"/>
      <w:marBottom w:val="0"/>
      <w:divBdr>
        <w:top w:val="none" w:sz="0" w:space="0" w:color="auto"/>
        <w:left w:val="none" w:sz="0" w:space="0" w:color="auto"/>
        <w:bottom w:val="none" w:sz="0" w:space="0" w:color="auto"/>
        <w:right w:val="none" w:sz="0" w:space="0" w:color="auto"/>
      </w:divBdr>
    </w:div>
    <w:div w:id="315228506">
      <w:bodyDiv w:val="1"/>
      <w:marLeft w:val="0"/>
      <w:marRight w:val="0"/>
      <w:marTop w:val="0"/>
      <w:marBottom w:val="0"/>
      <w:divBdr>
        <w:top w:val="none" w:sz="0" w:space="0" w:color="auto"/>
        <w:left w:val="none" w:sz="0" w:space="0" w:color="auto"/>
        <w:bottom w:val="none" w:sz="0" w:space="0" w:color="auto"/>
        <w:right w:val="none" w:sz="0" w:space="0" w:color="auto"/>
      </w:divBdr>
    </w:div>
    <w:div w:id="316346239">
      <w:bodyDiv w:val="1"/>
      <w:marLeft w:val="0"/>
      <w:marRight w:val="0"/>
      <w:marTop w:val="0"/>
      <w:marBottom w:val="0"/>
      <w:divBdr>
        <w:top w:val="none" w:sz="0" w:space="0" w:color="auto"/>
        <w:left w:val="none" w:sz="0" w:space="0" w:color="auto"/>
        <w:bottom w:val="none" w:sz="0" w:space="0" w:color="auto"/>
        <w:right w:val="none" w:sz="0" w:space="0" w:color="auto"/>
      </w:divBdr>
    </w:div>
    <w:div w:id="317156920">
      <w:bodyDiv w:val="1"/>
      <w:marLeft w:val="0"/>
      <w:marRight w:val="0"/>
      <w:marTop w:val="0"/>
      <w:marBottom w:val="0"/>
      <w:divBdr>
        <w:top w:val="none" w:sz="0" w:space="0" w:color="auto"/>
        <w:left w:val="none" w:sz="0" w:space="0" w:color="auto"/>
        <w:bottom w:val="none" w:sz="0" w:space="0" w:color="auto"/>
        <w:right w:val="none" w:sz="0" w:space="0" w:color="auto"/>
      </w:divBdr>
    </w:div>
    <w:div w:id="317225417">
      <w:bodyDiv w:val="1"/>
      <w:marLeft w:val="0"/>
      <w:marRight w:val="0"/>
      <w:marTop w:val="0"/>
      <w:marBottom w:val="0"/>
      <w:divBdr>
        <w:top w:val="none" w:sz="0" w:space="0" w:color="auto"/>
        <w:left w:val="none" w:sz="0" w:space="0" w:color="auto"/>
        <w:bottom w:val="none" w:sz="0" w:space="0" w:color="auto"/>
        <w:right w:val="none" w:sz="0" w:space="0" w:color="auto"/>
      </w:divBdr>
    </w:div>
    <w:div w:id="317543462">
      <w:bodyDiv w:val="1"/>
      <w:marLeft w:val="0"/>
      <w:marRight w:val="0"/>
      <w:marTop w:val="0"/>
      <w:marBottom w:val="0"/>
      <w:divBdr>
        <w:top w:val="none" w:sz="0" w:space="0" w:color="auto"/>
        <w:left w:val="none" w:sz="0" w:space="0" w:color="auto"/>
        <w:bottom w:val="none" w:sz="0" w:space="0" w:color="auto"/>
        <w:right w:val="none" w:sz="0" w:space="0" w:color="auto"/>
      </w:divBdr>
    </w:div>
    <w:div w:id="318505186">
      <w:bodyDiv w:val="1"/>
      <w:marLeft w:val="0"/>
      <w:marRight w:val="0"/>
      <w:marTop w:val="0"/>
      <w:marBottom w:val="0"/>
      <w:divBdr>
        <w:top w:val="none" w:sz="0" w:space="0" w:color="auto"/>
        <w:left w:val="none" w:sz="0" w:space="0" w:color="auto"/>
        <w:bottom w:val="none" w:sz="0" w:space="0" w:color="auto"/>
        <w:right w:val="none" w:sz="0" w:space="0" w:color="auto"/>
      </w:divBdr>
    </w:div>
    <w:div w:id="318995299">
      <w:bodyDiv w:val="1"/>
      <w:marLeft w:val="0"/>
      <w:marRight w:val="0"/>
      <w:marTop w:val="0"/>
      <w:marBottom w:val="0"/>
      <w:divBdr>
        <w:top w:val="none" w:sz="0" w:space="0" w:color="auto"/>
        <w:left w:val="none" w:sz="0" w:space="0" w:color="auto"/>
        <w:bottom w:val="none" w:sz="0" w:space="0" w:color="auto"/>
        <w:right w:val="none" w:sz="0" w:space="0" w:color="auto"/>
      </w:divBdr>
    </w:div>
    <w:div w:id="319819616">
      <w:bodyDiv w:val="1"/>
      <w:marLeft w:val="0"/>
      <w:marRight w:val="0"/>
      <w:marTop w:val="0"/>
      <w:marBottom w:val="0"/>
      <w:divBdr>
        <w:top w:val="none" w:sz="0" w:space="0" w:color="auto"/>
        <w:left w:val="none" w:sz="0" w:space="0" w:color="auto"/>
        <w:bottom w:val="none" w:sz="0" w:space="0" w:color="auto"/>
        <w:right w:val="none" w:sz="0" w:space="0" w:color="auto"/>
      </w:divBdr>
    </w:div>
    <w:div w:id="322054568">
      <w:bodyDiv w:val="1"/>
      <w:marLeft w:val="0"/>
      <w:marRight w:val="0"/>
      <w:marTop w:val="0"/>
      <w:marBottom w:val="0"/>
      <w:divBdr>
        <w:top w:val="none" w:sz="0" w:space="0" w:color="auto"/>
        <w:left w:val="none" w:sz="0" w:space="0" w:color="auto"/>
        <w:bottom w:val="none" w:sz="0" w:space="0" w:color="auto"/>
        <w:right w:val="none" w:sz="0" w:space="0" w:color="auto"/>
      </w:divBdr>
    </w:div>
    <w:div w:id="325322034">
      <w:bodyDiv w:val="1"/>
      <w:marLeft w:val="0"/>
      <w:marRight w:val="0"/>
      <w:marTop w:val="0"/>
      <w:marBottom w:val="0"/>
      <w:divBdr>
        <w:top w:val="none" w:sz="0" w:space="0" w:color="auto"/>
        <w:left w:val="none" w:sz="0" w:space="0" w:color="auto"/>
        <w:bottom w:val="none" w:sz="0" w:space="0" w:color="auto"/>
        <w:right w:val="none" w:sz="0" w:space="0" w:color="auto"/>
      </w:divBdr>
    </w:div>
    <w:div w:id="327632370">
      <w:bodyDiv w:val="1"/>
      <w:marLeft w:val="0"/>
      <w:marRight w:val="0"/>
      <w:marTop w:val="0"/>
      <w:marBottom w:val="0"/>
      <w:divBdr>
        <w:top w:val="none" w:sz="0" w:space="0" w:color="auto"/>
        <w:left w:val="none" w:sz="0" w:space="0" w:color="auto"/>
        <w:bottom w:val="none" w:sz="0" w:space="0" w:color="auto"/>
        <w:right w:val="none" w:sz="0" w:space="0" w:color="auto"/>
      </w:divBdr>
    </w:div>
    <w:div w:id="327830014">
      <w:bodyDiv w:val="1"/>
      <w:marLeft w:val="0"/>
      <w:marRight w:val="0"/>
      <w:marTop w:val="0"/>
      <w:marBottom w:val="0"/>
      <w:divBdr>
        <w:top w:val="none" w:sz="0" w:space="0" w:color="auto"/>
        <w:left w:val="none" w:sz="0" w:space="0" w:color="auto"/>
        <w:bottom w:val="none" w:sz="0" w:space="0" w:color="auto"/>
        <w:right w:val="none" w:sz="0" w:space="0" w:color="auto"/>
      </w:divBdr>
    </w:div>
    <w:div w:id="330527413">
      <w:bodyDiv w:val="1"/>
      <w:marLeft w:val="0"/>
      <w:marRight w:val="0"/>
      <w:marTop w:val="0"/>
      <w:marBottom w:val="0"/>
      <w:divBdr>
        <w:top w:val="none" w:sz="0" w:space="0" w:color="auto"/>
        <w:left w:val="none" w:sz="0" w:space="0" w:color="auto"/>
        <w:bottom w:val="none" w:sz="0" w:space="0" w:color="auto"/>
        <w:right w:val="none" w:sz="0" w:space="0" w:color="auto"/>
      </w:divBdr>
    </w:div>
    <w:div w:id="330641797">
      <w:bodyDiv w:val="1"/>
      <w:marLeft w:val="0"/>
      <w:marRight w:val="0"/>
      <w:marTop w:val="0"/>
      <w:marBottom w:val="0"/>
      <w:divBdr>
        <w:top w:val="none" w:sz="0" w:space="0" w:color="auto"/>
        <w:left w:val="none" w:sz="0" w:space="0" w:color="auto"/>
        <w:bottom w:val="none" w:sz="0" w:space="0" w:color="auto"/>
        <w:right w:val="none" w:sz="0" w:space="0" w:color="auto"/>
      </w:divBdr>
    </w:div>
    <w:div w:id="331950711">
      <w:bodyDiv w:val="1"/>
      <w:marLeft w:val="0"/>
      <w:marRight w:val="0"/>
      <w:marTop w:val="0"/>
      <w:marBottom w:val="0"/>
      <w:divBdr>
        <w:top w:val="none" w:sz="0" w:space="0" w:color="auto"/>
        <w:left w:val="none" w:sz="0" w:space="0" w:color="auto"/>
        <w:bottom w:val="none" w:sz="0" w:space="0" w:color="auto"/>
        <w:right w:val="none" w:sz="0" w:space="0" w:color="auto"/>
      </w:divBdr>
    </w:div>
    <w:div w:id="332298260">
      <w:bodyDiv w:val="1"/>
      <w:marLeft w:val="0"/>
      <w:marRight w:val="0"/>
      <w:marTop w:val="0"/>
      <w:marBottom w:val="0"/>
      <w:divBdr>
        <w:top w:val="none" w:sz="0" w:space="0" w:color="auto"/>
        <w:left w:val="none" w:sz="0" w:space="0" w:color="auto"/>
        <w:bottom w:val="none" w:sz="0" w:space="0" w:color="auto"/>
        <w:right w:val="none" w:sz="0" w:space="0" w:color="auto"/>
      </w:divBdr>
    </w:div>
    <w:div w:id="332340406">
      <w:bodyDiv w:val="1"/>
      <w:marLeft w:val="0"/>
      <w:marRight w:val="0"/>
      <w:marTop w:val="0"/>
      <w:marBottom w:val="0"/>
      <w:divBdr>
        <w:top w:val="none" w:sz="0" w:space="0" w:color="auto"/>
        <w:left w:val="none" w:sz="0" w:space="0" w:color="auto"/>
        <w:bottom w:val="none" w:sz="0" w:space="0" w:color="auto"/>
        <w:right w:val="none" w:sz="0" w:space="0" w:color="auto"/>
      </w:divBdr>
    </w:div>
    <w:div w:id="332800121">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6731645">
      <w:bodyDiv w:val="1"/>
      <w:marLeft w:val="0"/>
      <w:marRight w:val="0"/>
      <w:marTop w:val="0"/>
      <w:marBottom w:val="0"/>
      <w:divBdr>
        <w:top w:val="none" w:sz="0" w:space="0" w:color="auto"/>
        <w:left w:val="none" w:sz="0" w:space="0" w:color="auto"/>
        <w:bottom w:val="none" w:sz="0" w:space="0" w:color="auto"/>
        <w:right w:val="none" w:sz="0" w:space="0" w:color="auto"/>
      </w:divBdr>
    </w:div>
    <w:div w:id="337083514">
      <w:bodyDiv w:val="1"/>
      <w:marLeft w:val="0"/>
      <w:marRight w:val="0"/>
      <w:marTop w:val="0"/>
      <w:marBottom w:val="0"/>
      <w:divBdr>
        <w:top w:val="none" w:sz="0" w:space="0" w:color="auto"/>
        <w:left w:val="none" w:sz="0" w:space="0" w:color="auto"/>
        <w:bottom w:val="none" w:sz="0" w:space="0" w:color="auto"/>
        <w:right w:val="none" w:sz="0" w:space="0" w:color="auto"/>
      </w:divBdr>
    </w:div>
    <w:div w:id="346718195">
      <w:bodyDiv w:val="1"/>
      <w:marLeft w:val="0"/>
      <w:marRight w:val="0"/>
      <w:marTop w:val="0"/>
      <w:marBottom w:val="0"/>
      <w:divBdr>
        <w:top w:val="none" w:sz="0" w:space="0" w:color="auto"/>
        <w:left w:val="none" w:sz="0" w:space="0" w:color="auto"/>
        <w:bottom w:val="none" w:sz="0" w:space="0" w:color="auto"/>
        <w:right w:val="none" w:sz="0" w:space="0" w:color="auto"/>
      </w:divBdr>
    </w:div>
    <w:div w:id="346906901">
      <w:bodyDiv w:val="1"/>
      <w:marLeft w:val="0"/>
      <w:marRight w:val="0"/>
      <w:marTop w:val="0"/>
      <w:marBottom w:val="0"/>
      <w:divBdr>
        <w:top w:val="none" w:sz="0" w:space="0" w:color="auto"/>
        <w:left w:val="none" w:sz="0" w:space="0" w:color="auto"/>
        <w:bottom w:val="none" w:sz="0" w:space="0" w:color="auto"/>
        <w:right w:val="none" w:sz="0" w:space="0" w:color="auto"/>
      </w:divBdr>
    </w:div>
    <w:div w:id="348914161">
      <w:bodyDiv w:val="1"/>
      <w:marLeft w:val="0"/>
      <w:marRight w:val="0"/>
      <w:marTop w:val="0"/>
      <w:marBottom w:val="0"/>
      <w:divBdr>
        <w:top w:val="none" w:sz="0" w:space="0" w:color="auto"/>
        <w:left w:val="none" w:sz="0" w:space="0" w:color="auto"/>
        <w:bottom w:val="none" w:sz="0" w:space="0" w:color="auto"/>
        <w:right w:val="none" w:sz="0" w:space="0" w:color="auto"/>
      </w:divBdr>
    </w:div>
    <w:div w:id="352732641">
      <w:bodyDiv w:val="1"/>
      <w:marLeft w:val="0"/>
      <w:marRight w:val="0"/>
      <w:marTop w:val="0"/>
      <w:marBottom w:val="0"/>
      <w:divBdr>
        <w:top w:val="none" w:sz="0" w:space="0" w:color="auto"/>
        <w:left w:val="none" w:sz="0" w:space="0" w:color="auto"/>
        <w:bottom w:val="none" w:sz="0" w:space="0" w:color="auto"/>
        <w:right w:val="none" w:sz="0" w:space="0" w:color="auto"/>
      </w:divBdr>
    </w:div>
    <w:div w:id="353113792">
      <w:bodyDiv w:val="1"/>
      <w:marLeft w:val="0"/>
      <w:marRight w:val="0"/>
      <w:marTop w:val="0"/>
      <w:marBottom w:val="0"/>
      <w:divBdr>
        <w:top w:val="none" w:sz="0" w:space="0" w:color="auto"/>
        <w:left w:val="none" w:sz="0" w:space="0" w:color="auto"/>
        <w:bottom w:val="none" w:sz="0" w:space="0" w:color="auto"/>
        <w:right w:val="none" w:sz="0" w:space="0" w:color="auto"/>
      </w:divBdr>
    </w:div>
    <w:div w:id="357857070">
      <w:bodyDiv w:val="1"/>
      <w:marLeft w:val="0"/>
      <w:marRight w:val="0"/>
      <w:marTop w:val="0"/>
      <w:marBottom w:val="0"/>
      <w:divBdr>
        <w:top w:val="none" w:sz="0" w:space="0" w:color="auto"/>
        <w:left w:val="none" w:sz="0" w:space="0" w:color="auto"/>
        <w:bottom w:val="none" w:sz="0" w:space="0" w:color="auto"/>
        <w:right w:val="none" w:sz="0" w:space="0" w:color="auto"/>
      </w:divBdr>
    </w:div>
    <w:div w:id="360475404">
      <w:bodyDiv w:val="1"/>
      <w:marLeft w:val="0"/>
      <w:marRight w:val="0"/>
      <w:marTop w:val="0"/>
      <w:marBottom w:val="0"/>
      <w:divBdr>
        <w:top w:val="none" w:sz="0" w:space="0" w:color="auto"/>
        <w:left w:val="none" w:sz="0" w:space="0" w:color="auto"/>
        <w:bottom w:val="none" w:sz="0" w:space="0" w:color="auto"/>
        <w:right w:val="none" w:sz="0" w:space="0" w:color="auto"/>
      </w:divBdr>
    </w:div>
    <w:div w:id="360671330">
      <w:bodyDiv w:val="1"/>
      <w:marLeft w:val="0"/>
      <w:marRight w:val="0"/>
      <w:marTop w:val="0"/>
      <w:marBottom w:val="0"/>
      <w:divBdr>
        <w:top w:val="none" w:sz="0" w:space="0" w:color="auto"/>
        <w:left w:val="none" w:sz="0" w:space="0" w:color="auto"/>
        <w:bottom w:val="none" w:sz="0" w:space="0" w:color="auto"/>
        <w:right w:val="none" w:sz="0" w:space="0" w:color="auto"/>
      </w:divBdr>
    </w:div>
    <w:div w:id="361370450">
      <w:bodyDiv w:val="1"/>
      <w:marLeft w:val="0"/>
      <w:marRight w:val="0"/>
      <w:marTop w:val="0"/>
      <w:marBottom w:val="0"/>
      <w:divBdr>
        <w:top w:val="none" w:sz="0" w:space="0" w:color="auto"/>
        <w:left w:val="none" w:sz="0" w:space="0" w:color="auto"/>
        <w:bottom w:val="none" w:sz="0" w:space="0" w:color="auto"/>
        <w:right w:val="none" w:sz="0" w:space="0" w:color="auto"/>
      </w:divBdr>
    </w:div>
    <w:div w:id="362559500">
      <w:bodyDiv w:val="1"/>
      <w:marLeft w:val="0"/>
      <w:marRight w:val="0"/>
      <w:marTop w:val="0"/>
      <w:marBottom w:val="0"/>
      <w:divBdr>
        <w:top w:val="none" w:sz="0" w:space="0" w:color="auto"/>
        <w:left w:val="none" w:sz="0" w:space="0" w:color="auto"/>
        <w:bottom w:val="none" w:sz="0" w:space="0" w:color="auto"/>
        <w:right w:val="none" w:sz="0" w:space="0" w:color="auto"/>
      </w:divBdr>
    </w:div>
    <w:div w:id="363871994">
      <w:bodyDiv w:val="1"/>
      <w:marLeft w:val="0"/>
      <w:marRight w:val="0"/>
      <w:marTop w:val="0"/>
      <w:marBottom w:val="0"/>
      <w:divBdr>
        <w:top w:val="none" w:sz="0" w:space="0" w:color="auto"/>
        <w:left w:val="none" w:sz="0" w:space="0" w:color="auto"/>
        <w:bottom w:val="none" w:sz="0" w:space="0" w:color="auto"/>
        <w:right w:val="none" w:sz="0" w:space="0" w:color="auto"/>
      </w:divBdr>
    </w:div>
    <w:div w:id="364134103">
      <w:bodyDiv w:val="1"/>
      <w:marLeft w:val="0"/>
      <w:marRight w:val="0"/>
      <w:marTop w:val="0"/>
      <w:marBottom w:val="0"/>
      <w:divBdr>
        <w:top w:val="none" w:sz="0" w:space="0" w:color="auto"/>
        <w:left w:val="none" w:sz="0" w:space="0" w:color="auto"/>
        <w:bottom w:val="none" w:sz="0" w:space="0" w:color="auto"/>
        <w:right w:val="none" w:sz="0" w:space="0" w:color="auto"/>
      </w:divBdr>
    </w:div>
    <w:div w:id="364714972">
      <w:bodyDiv w:val="1"/>
      <w:marLeft w:val="0"/>
      <w:marRight w:val="0"/>
      <w:marTop w:val="0"/>
      <w:marBottom w:val="0"/>
      <w:divBdr>
        <w:top w:val="none" w:sz="0" w:space="0" w:color="auto"/>
        <w:left w:val="none" w:sz="0" w:space="0" w:color="auto"/>
        <w:bottom w:val="none" w:sz="0" w:space="0" w:color="auto"/>
        <w:right w:val="none" w:sz="0" w:space="0" w:color="auto"/>
      </w:divBdr>
    </w:div>
    <w:div w:id="365302784">
      <w:bodyDiv w:val="1"/>
      <w:marLeft w:val="0"/>
      <w:marRight w:val="0"/>
      <w:marTop w:val="0"/>
      <w:marBottom w:val="0"/>
      <w:divBdr>
        <w:top w:val="none" w:sz="0" w:space="0" w:color="auto"/>
        <w:left w:val="none" w:sz="0" w:space="0" w:color="auto"/>
        <w:bottom w:val="none" w:sz="0" w:space="0" w:color="auto"/>
        <w:right w:val="none" w:sz="0" w:space="0" w:color="auto"/>
      </w:divBdr>
    </w:div>
    <w:div w:id="365718270">
      <w:bodyDiv w:val="1"/>
      <w:marLeft w:val="0"/>
      <w:marRight w:val="0"/>
      <w:marTop w:val="0"/>
      <w:marBottom w:val="0"/>
      <w:divBdr>
        <w:top w:val="none" w:sz="0" w:space="0" w:color="auto"/>
        <w:left w:val="none" w:sz="0" w:space="0" w:color="auto"/>
        <w:bottom w:val="none" w:sz="0" w:space="0" w:color="auto"/>
        <w:right w:val="none" w:sz="0" w:space="0" w:color="auto"/>
      </w:divBdr>
    </w:div>
    <w:div w:id="365834112">
      <w:bodyDiv w:val="1"/>
      <w:marLeft w:val="0"/>
      <w:marRight w:val="0"/>
      <w:marTop w:val="0"/>
      <w:marBottom w:val="0"/>
      <w:divBdr>
        <w:top w:val="none" w:sz="0" w:space="0" w:color="auto"/>
        <w:left w:val="none" w:sz="0" w:space="0" w:color="auto"/>
        <w:bottom w:val="none" w:sz="0" w:space="0" w:color="auto"/>
        <w:right w:val="none" w:sz="0" w:space="0" w:color="auto"/>
      </w:divBdr>
    </w:div>
    <w:div w:id="367099827">
      <w:bodyDiv w:val="1"/>
      <w:marLeft w:val="0"/>
      <w:marRight w:val="0"/>
      <w:marTop w:val="0"/>
      <w:marBottom w:val="0"/>
      <w:divBdr>
        <w:top w:val="none" w:sz="0" w:space="0" w:color="auto"/>
        <w:left w:val="none" w:sz="0" w:space="0" w:color="auto"/>
        <w:bottom w:val="none" w:sz="0" w:space="0" w:color="auto"/>
        <w:right w:val="none" w:sz="0" w:space="0" w:color="auto"/>
      </w:divBdr>
    </w:div>
    <w:div w:id="368726554">
      <w:bodyDiv w:val="1"/>
      <w:marLeft w:val="0"/>
      <w:marRight w:val="0"/>
      <w:marTop w:val="0"/>
      <w:marBottom w:val="0"/>
      <w:divBdr>
        <w:top w:val="none" w:sz="0" w:space="0" w:color="auto"/>
        <w:left w:val="none" w:sz="0" w:space="0" w:color="auto"/>
        <w:bottom w:val="none" w:sz="0" w:space="0" w:color="auto"/>
        <w:right w:val="none" w:sz="0" w:space="0" w:color="auto"/>
      </w:divBdr>
    </w:div>
    <w:div w:id="370114504">
      <w:bodyDiv w:val="1"/>
      <w:marLeft w:val="0"/>
      <w:marRight w:val="0"/>
      <w:marTop w:val="0"/>
      <w:marBottom w:val="0"/>
      <w:divBdr>
        <w:top w:val="none" w:sz="0" w:space="0" w:color="auto"/>
        <w:left w:val="none" w:sz="0" w:space="0" w:color="auto"/>
        <w:bottom w:val="none" w:sz="0" w:space="0" w:color="auto"/>
        <w:right w:val="none" w:sz="0" w:space="0" w:color="auto"/>
      </w:divBdr>
    </w:div>
    <w:div w:id="370541874">
      <w:bodyDiv w:val="1"/>
      <w:marLeft w:val="0"/>
      <w:marRight w:val="0"/>
      <w:marTop w:val="0"/>
      <w:marBottom w:val="0"/>
      <w:divBdr>
        <w:top w:val="none" w:sz="0" w:space="0" w:color="auto"/>
        <w:left w:val="none" w:sz="0" w:space="0" w:color="auto"/>
        <w:bottom w:val="none" w:sz="0" w:space="0" w:color="auto"/>
        <w:right w:val="none" w:sz="0" w:space="0" w:color="auto"/>
      </w:divBdr>
    </w:div>
    <w:div w:id="372923948">
      <w:bodyDiv w:val="1"/>
      <w:marLeft w:val="0"/>
      <w:marRight w:val="0"/>
      <w:marTop w:val="0"/>
      <w:marBottom w:val="0"/>
      <w:divBdr>
        <w:top w:val="none" w:sz="0" w:space="0" w:color="auto"/>
        <w:left w:val="none" w:sz="0" w:space="0" w:color="auto"/>
        <w:bottom w:val="none" w:sz="0" w:space="0" w:color="auto"/>
        <w:right w:val="none" w:sz="0" w:space="0" w:color="auto"/>
      </w:divBdr>
    </w:div>
    <w:div w:id="373507021">
      <w:bodyDiv w:val="1"/>
      <w:marLeft w:val="0"/>
      <w:marRight w:val="0"/>
      <w:marTop w:val="0"/>
      <w:marBottom w:val="0"/>
      <w:divBdr>
        <w:top w:val="none" w:sz="0" w:space="0" w:color="auto"/>
        <w:left w:val="none" w:sz="0" w:space="0" w:color="auto"/>
        <w:bottom w:val="none" w:sz="0" w:space="0" w:color="auto"/>
        <w:right w:val="none" w:sz="0" w:space="0" w:color="auto"/>
      </w:divBdr>
    </w:div>
    <w:div w:id="374937543">
      <w:bodyDiv w:val="1"/>
      <w:marLeft w:val="0"/>
      <w:marRight w:val="0"/>
      <w:marTop w:val="0"/>
      <w:marBottom w:val="0"/>
      <w:divBdr>
        <w:top w:val="none" w:sz="0" w:space="0" w:color="auto"/>
        <w:left w:val="none" w:sz="0" w:space="0" w:color="auto"/>
        <w:bottom w:val="none" w:sz="0" w:space="0" w:color="auto"/>
        <w:right w:val="none" w:sz="0" w:space="0" w:color="auto"/>
      </w:divBdr>
    </w:div>
    <w:div w:id="375742734">
      <w:bodyDiv w:val="1"/>
      <w:marLeft w:val="0"/>
      <w:marRight w:val="0"/>
      <w:marTop w:val="0"/>
      <w:marBottom w:val="0"/>
      <w:divBdr>
        <w:top w:val="none" w:sz="0" w:space="0" w:color="auto"/>
        <w:left w:val="none" w:sz="0" w:space="0" w:color="auto"/>
        <w:bottom w:val="none" w:sz="0" w:space="0" w:color="auto"/>
        <w:right w:val="none" w:sz="0" w:space="0" w:color="auto"/>
      </w:divBdr>
    </w:div>
    <w:div w:id="377440247">
      <w:bodyDiv w:val="1"/>
      <w:marLeft w:val="0"/>
      <w:marRight w:val="0"/>
      <w:marTop w:val="0"/>
      <w:marBottom w:val="0"/>
      <w:divBdr>
        <w:top w:val="none" w:sz="0" w:space="0" w:color="auto"/>
        <w:left w:val="none" w:sz="0" w:space="0" w:color="auto"/>
        <w:bottom w:val="none" w:sz="0" w:space="0" w:color="auto"/>
        <w:right w:val="none" w:sz="0" w:space="0" w:color="auto"/>
      </w:divBdr>
    </w:div>
    <w:div w:id="378014577">
      <w:bodyDiv w:val="1"/>
      <w:marLeft w:val="0"/>
      <w:marRight w:val="0"/>
      <w:marTop w:val="0"/>
      <w:marBottom w:val="0"/>
      <w:divBdr>
        <w:top w:val="none" w:sz="0" w:space="0" w:color="auto"/>
        <w:left w:val="none" w:sz="0" w:space="0" w:color="auto"/>
        <w:bottom w:val="none" w:sz="0" w:space="0" w:color="auto"/>
        <w:right w:val="none" w:sz="0" w:space="0" w:color="auto"/>
      </w:divBdr>
    </w:div>
    <w:div w:id="382146412">
      <w:bodyDiv w:val="1"/>
      <w:marLeft w:val="0"/>
      <w:marRight w:val="0"/>
      <w:marTop w:val="0"/>
      <w:marBottom w:val="0"/>
      <w:divBdr>
        <w:top w:val="none" w:sz="0" w:space="0" w:color="auto"/>
        <w:left w:val="none" w:sz="0" w:space="0" w:color="auto"/>
        <w:bottom w:val="none" w:sz="0" w:space="0" w:color="auto"/>
        <w:right w:val="none" w:sz="0" w:space="0" w:color="auto"/>
      </w:divBdr>
    </w:div>
    <w:div w:id="383019489">
      <w:bodyDiv w:val="1"/>
      <w:marLeft w:val="0"/>
      <w:marRight w:val="0"/>
      <w:marTop w:val="0"/>
      <w:marBottom w:val="0"/>
      <w:divBdr>
        <w:top w:val="none" w:sz="0" w:space="0" w:color="auto"/>
        <w:left w:val="none" w:sz="0" w:space="0" w:color="auto"/>
        <w:bottom w:val="none" w:sz="0" w:space="0" w:color="auto"/>
        <w:right w:val="none" w:sz="0" w:space="0" w:color="auto"/>
      </w:divBdr>
    </w:div>
    <w:div w:id="383212218">
      <w:bodyDiv w:val="1"/>
      <w:marLeft w:val="0"/>
      <w:marRight w:val="0"/>
      <w:marTop w:val="0"/>
      <w:marBottom w:val="0"/>
      <w:divBdr>
        <w:top w:val="none" w:sz="0" w:space="0" w:color="auto"/>
        <w:left w:val="none" w:sz="0" w:space="0" w:color="auto"/>
        <w:bottom w:val="none" w:sz="0" w:space="0" w:color="auto"/>
        <w:right w:val="none" w:sz="0" w:space="0" w:color="auto"/>
      </w:divBdr>
    </w:div>
    <w:div w:id="383607003">
      <w:bodyDiv w:val="1"/>
      <w:marLeft w:val="0"/>
      <w:marRight w:val="0"/>
      <w:marTop w:val="0"/>
      <w:marBottom w:val="0"/>
      <w:divBdr>
        <w:top w:val="none" w:sz="0" w:space="0" w:color="auto"/>
        <w:left w:val="none" w:sz="0" w:space="0" w:color="auto"/>
        <w:bottom w:val="none" w:sz="0" w:space="0" w:color="auto"/>
        <w:right w:val="none" w:sz="0" w:space="0" w:color="auto"/>
      </w:divBdr>
    </w:div>
    <w:div w:id="383875240">
      <w:bodyDiv w:val="1"/>
      <w:marLeft w:val="0"/>
      <w:marRight w:val="0"/>
      <w:marTop w:val="0"/>
      <w:marBottom w:val="0"/>
      <w:divBdr>
        <w:top w:val="none" w:sz="0" w:space="0" w:color="auto"/>
        <w:left w:val="none" w:sz="0" w:space="0" w:color="auto"/>
        <w:bottom w:val="none" w:sz="0" w:space="0" w:color="auto"/>
        <w:right w:val="none" w:sz="0" w:space="0" w:color="auto"/>
      </w:divBdr>
    </w:div>
    <w:div w:id="385029620">
      <w:bodyDiv w:val="1"/>
      <w:marLeft w:val="0"/>
      <w:marRight w:val="0"/>
      <w:marTop w:val="0"/>
      <w:marBottom w:val="0"/>
      <w:divBdr>
        <w:top w:val="none" w:sz="0" w:space="0" w:color="auto"/>
        <w:left w:val="none" w:sz="0" w:space="0" w:color="auto"/>
        <w:bottom w:val="none" w:sz="0" w:space="0" w:color="auto"/>
        <w:right w:val="none" w:sz="0" w:space="0" w:color="auto"/>
      </w:divBdr>
    </w:div>
    <w:div w:id="385951277">
      <w:bodyDiv w:val="1"/>
      <w:marLeft w:val="0"/>
      <w:marRight w:val="0"/>
      <w:marTop w:val="0"/>
      <w:marBottom w:val="0"/>
      <w:divBdr>
        <w:top w:val="none" w:sz="0" w:space="0" w:color="auto"/>
        <w:left w:val="none" w:sz="0" w:space="0" w:color="auto"/>
        <w:bottom w:val="none" w:sz="0" w:space="0" w:color="auto"/>
        <w:right w:val="none" w:sz="0" w:space="0" w:color="auto"/>
      </w:divBdr>
    </w:div>
    <w:div w:id="387729804">
      <w:bodyDiv w:val="1"/>
      <w:marLeft w:val="0"/>
      <w:marRight w:val="0"/>
      <w:marTop w:val="0"/>
      <w:marBottom w:val="0"/>
      <w:divBdr>
        <w:top w:val="none" w:sz="0" w:space="0" w:color="auto"/>
        <w:left w:val="none" w:sz="0" w:space="0" w:color="auto"/>
        <w:bottom w:val="none" w:sz="0" w:space="0" w:color="auto"/>
        <w:right w:val="none" w:sz="0" w:space="0" w:color="auto"/>
      </w:divBdr>
    </w:div>
    <w:div w:id="388069451">
      <w:bodyDiv w:val="1"/>
      <w:marLeft w:val="0"/>
      <w:marRight w:val="0"/>
      <w:marTop w:val="0"/>
      <w:marBottom w:val="0"/>
      <w:divBdr>
        <w:top w:val="none" w:sz="0" w:space="0" w:color="auto"/>
        <w:left w:val="none" w:sz="0" w:space="0" w:color="auto"/>
        <w:bottom w:val="none" w:sz="0" w:space="0" w:color="auto"/>
        <w:right w:val="none" w:sz="0" w:space="0" w:color="auto"/>
      </w:divBdr>
    </w:div>
    <w:div w:id="389889922">
      <w:bodyDiv w:val="1"/>
      <w:marLeft w:val="0"/>
      <w:marRight w:val="0"/>
      <w:marTop w:val="0"/>
      <w:marBottom w:val="0"/>
      <w:divBdr>
        <w:top w:val="none" w:sz="0" w:space="0" w:color="auto"/>
        <w:left w:val="none" w:sz="0" w:space="0" w:color="auto"/>
        <w:bottom w:val="none" w:sz="0" w:space="0" w:color="auto"/>
        <w:right w:val="none" w:sz="0" w:space="0" w:color="auto"/>
      </w:divBdr>
    </w:div>
    <w:div w:id="390883721">
      <w:bodyDiv w:val="1"/>
      <w:marLeft w:val="0"/>
      <w:marRight w:val="0"/>
      <w:marTop w:val="0"/>
      <w:marBottom w:val="0"/>
      <w:divBdr>
        <w:top w:val="none" w:sz="0" w:space="0" w:color="auto"/>
        <w:left w:val="none" w:sz="0" w:space="0" w:color="auto"/>
        <w:bottom w:val="none" w:sz="0" w:space="0" w:color="auto"/>
        <w:right w:val="none" w:sz="0" w:space="0" w:color="auto"/>
      </w:divBdr>
    </w:div>
    <w:div w:id="391395526">
      <w:bodyDiv w:val="1"/>
      <w:marLeft w:val="0"/>
      <w:marRight w:val="0"/>
      <w:marTop w:val="0"/>
      <w:marBottom w:val="0"/>
      <w:divBdr>
        <w:top w:val="none" w:sz="0" w:space="0" w:color="auto"/>
        <w:left w:val="none" w:sz="0" w:space="0" w:color="auto"/>
        <w:bottom w:val="none" w:sz="0" w:space="0" w:color="auto"/>
        <w:right w:val="none" w:sz="0" w:space="0" w:color="auto"/>
      </w:divBdr>
    </w:div>
    <w:div w:id="391660559">
      <w:bodyDiv w:val="1"/>
      <w:marLeft w:val="0"/>
      <w:marRight w:val="0"/>
      <w:marTop w:val="0"/>
      <w:marBottom w:val="0"/>
      <w:divBdr>
        <w:top w:val="none" w:sz="0" w:space="0" w:color="auto"/>
        <w:left w:val="none" w:sz="0" w:space="0" w:color="auto"/>
        <w:bottom w:val="none" w:sz="0" w:space="0" w:color="auto"/>
        <w:right w:val="none" w:sz="0" w:space="0" w:color="auto"/>
      </w:divBdr>
    </w:div>
    <w:div w:id="395974461">
      <w:bodyDiv w:val="1"/>
      <w:marLeft w:val="0"/>
      <w:marRight w:val="0"/>
      <w:marTop w:val="0"/>
      <w:marBottom w:val="0"/>
      <w:divBdr>
        <w:top w:val="none" w:sz="0" w:space="0" w:color="auto"/>
        <w:left w:val="none" w:sz="0" w:space="0" w:color="auto"/>
        <w:bottom w:val="none" w:sz="0" w:space="0" w:color="auto"/>
        <w:right w:val="none" w:sz="0" w:space="0" w:color="auto"/>
      </w:divBdr>
    </w:div>
    <w:div w:id="396437420">
      <w:bodyDiv w:val="1"/>
      <w:marLeft w:val="0"/>
      <w:marRight w:val="0"/>
      <w:marTop w:val="0"/>
      <w:marBottom w:val="0"/>
      <w:divBdr>
        <w:top w:val="none" w:sz="0" w:space="0" w:color="auto"/>
        <w:left w:val="none" w:sz="0" w:space="0" w:color="auto"/>
        <w:bottom w:val="none" w:sz="0" w:space="0" w:color="auto"/>
        <w:right w:val="none" w:sz="0" w:space="0" w:color="auto"/>
      </w:divBdr>
    </w:div>
    <w:div w:id="397947207">
      <w:bodyDiv w:val="1"/>
      <w:marLeft w:val="0"/>
      <w:marRight w:val="0"/>
      <w:marTop w:val="0"/>
      <w:marBottom w:val="0"/>
      <w:divBdr>
        <w:top w:val="none" w:sz="0" w:space="0" w:color="auto"/>
        <w:left w:val="none" w:sz="0" w:space="0" w:color="auto"/>
        <w:bottom w:val="none" w:sz="0" w:space="0" w:color="auto"/>
        <w:right w:val="none" w:sz="0" w:space="0" w:color="auto"/>
      </w:divBdr>
    </w:div>
    <w:div w:id="399447350">
      <w:bodyDiv w:val="1"/>
      <w:marLeft w:val="0"/>
      <w:marRight w:val="0"/>
      <w:marTop w:val="0"/>
      <w:marBottom w:val="0"/>
      <w:divBdr>
        <w:top w:val="none" w:sz="0" w:space="0" w:color="auto"/>
        <w:left w:val="none" w:sz="0" w:space="0" w:color="auto"/>
        <w:bottom w:val="none" w:sz="0" w:space="0" w:color="auto"/>
        <w:right w:val="none" w:sz="0" w:space="0" w:color="auto"/>
      </w:divBdr>
    </w:div>
    <w:div w:id="399864330">
      <w:bodyDiv w:val="1"/>
      <w:marLeft w:val="0"/>
      <w:marRight w:val="0"/>
      <w:marTop w:val="0"/>
      <w:marBottom w:val="0"/>
      <w:divBdr>
        <w:top w:val="none" w:sz="0" w:space="0" w:color="auto"/>
        <w:left w:val="none" w:sz="0" w:space="0" w:color="auto"/>
        <w:bottom w:val="none" w:sz="0" w:space="0" w:color="auto"/>
        <w:right w:val="none" w:sz="0" w:space="0" w:color="auto"/>
      </w:divBdr>
    </w:div>
    <w:div w:id="402685303">
      <w:bodyDiv w:val="1"/>
      <w:marLeft w:val="0"/>
      <w:marRight w:val="0"/>
      <w:marTop w:val="0"/>
      <w:marBottom w:val="0"/>
      <w:divBdr>
        <w:top w:val="none" w:sz="0" w:space="0" w:color="auto"/>
        <w:left w:val="none" w:sz="0" w:space="0" w:color="auto"/>
        <w:bottom w:val="none" w:sz="0" w:space="0" w:color="auto"/>
        <w:right w:val="none" w:sz="0" w:space="0" w:color="auto"/>
      </w:divBdr>
    </w:div>
    <w:div w:id="404109227">
      <w:bodyDiv w:val="1"/>
      <w:marLeft w:val="0"/>
      <w:marRight w:val="0"/>
      <w:marTop w:val="0"/>
      <w:marBottom w:val="0"/>
      <w:divBdr>
        <w:top w:val="none" w:sz="0" w:space="0" w:color="auto"/>
        <w:left w:val="none" w:sz="0" w:space="0" w:color="auto"/>
        <w:bottom w:val="none" w:sz="0" w:space="0" w:color="auto"/>
        <w:right w:val="none" w:sz="0" w:space="0" w:color="auto"/>
      </w:divBdr>
    </w:div>
    <w:div w:id="406650939">
      <w:bodyDiv w:val="1"/>
      <w:marLeft w:val="0"/>
      <w:marRight w:val="0"/>
      <w:marTop w:val="0"/>
      <w:marBottom w:val="0"/>
      <w:divBdr>
        <w:top w:val="none" w:sz="0" w:space="0" w:color="auto"/>
        <w:left w:val="none" w:sz="0" w:space="0" w:color="auto"/>
        <w:bottom w:val="none" w:sz="0" w:space="0" w:color="auto"/>
        <w:right w:val="none" w:sz="0" w:space="0" w:color="auto"/>
      </w:divBdr>
    </w:div>
    <w:div w:id="407579494">
      <w:bodyDiv w:val="1"/>
      <w:marLeft w:val="0"/>
      <w:marRight w:val="0"/>
      <w:marTop w:val="0"/>
      <w:marBottom w:val="0"/>
      <w:divBdr>
        <w:top w:val="none" w:sz="0" w:space="0" w:color="auto"/>
        <w:left w:val="none" w:sz="0" w:space="0" w:color="auto"/>
        <w:bottom w:val="none" w:sz="0" w:space="0" w:color="auto"/>
        <w:right w:val="none" w:sz="0" w:space="0" w:color="auto"/>
      </w:divBdr>
    </w:div>
    <w:div w:id="408575359">
      <w:bodyDiv w:val="1"/>
      <w:marLeft w:val="0"/>
      <w:marRight w:val="0"/>
      <w:marTop w:val="0"/>
      <w:marBottom w:val="0"/>
      <w:divBdr>
        <w:top w:val="none" w:sz="0" w:space="0" w:color="auto"/>
        <w:left w:val="none" w:sz="0" w:space="0" w:color="auto"/>
        <w:bottom w:val="none" w:sz="0" w:space="0" w:color="auto"/>
        <w:right w:val="none" w:sz="0" w:space="0" w:color="auto"/>
      </w:divBdr>
    </w:div>
    <w:div w:id="409039473">
      <w:bodyDiv w:val="1"/>
      <w:marLeft w:val="0"/>
      <w:marRight w:val="0"/>
      <w:marTop w:val="0"/>
      <w:marBottom w:val="0"/>
      <w:divBdr>
        <w:top w:val="none" w:sz="0" w:space="0" w:color="auto"/>
        <w:left w:val="none" w:sz="0" w:space="0" w:color="auto"/>
        <w:bottom w:val="none" w:sz="0" w:space="0" w:color="auto"/>
        <w:right w:val="none" w:sz="0" w:space="0" w:color="auto"/>
      </w:divBdr>
    </w:div>
    <w:div w:id="414086571">
      <w:bodyDiv w:val="1"/>
      <w:marLeft w:val="0"/>
      <w:marRight w:val="0"/>
      <w:marTop w:val="0"/>
      <w:marBottom w:val="0"/>
      <w:divBdr>
        <w:top w:val="none" w:sz="0" w:space="0" w:color="auto"/>
        <w:left w:val="none" w:sz="0" w:space="0" w:color="auto"/>
        <w:bottom w:val="none" w:sz="0" w:space="0" w:color="auto"/>
        <w:right w:val="none" w:sz="0" w:space="0" w:color="auto"/>
      </w:divBdr>
    </w:div>
    <w:div w:id="414129954">
      <w:bodyDiv w:val="1"/>
      <w:marLeft w:val="0"/>
      <w:marRight w:val="0"/>
      <w:marTop w:val="0"/>
      <w:marBottom w:val="0"/>
      <w:divBdr>
        <w:top w:val="none" w:sz="0" w:space="0" w:color="auto"/>
        <w:left w:val="none" w:sz="0" w:space="0" w:color="auto"/>
        <w:bottom w:val="none" w:sz="0" w:space="0" w:color="auto"/>
        <w:right w:val="none" w:sz="0" w:space="0" w:color="auto"/>
      </w:divBdr>
    </w:div>
    <w:div w:id="423886964">
      <w:bodyDiv w:val="1"/>
      <w:marLeft w:val="0"/>
      <w:marRight w:val="0"/>
      <w:marTop w:val="0"/>
      <w:marBottom w:val="0"/>
      <w:divBdr>
        <w:top w:val="none" w:sz="0" w:space="0" w:color="auto"/>
        <w:left w:val="none" w:sz="0" w:space="0" w:color="auto"/>
        <w:bottom w:val="none" w:sz="0" w:space="0" w:color="auto"/>
        <w:right w:val="none" w:sz="0" w:space="0" w:color="auto"/>
      </w:divBdr>
    </w:div>
    <w:div w:id="424111476">
      <w:bodyDiv w:val="1"/>
      <w:marLeft w:val="0"/>
      <w:marRight w:val="0"/>
      <w:marTop w:val="0"/>
      <w:marBottom w:val="0"/>
      <w:divBdr>
        <w:top w:val="none" w:sz="0" w:space="0" w:color="auto"/>
        <w:left w:val="none" w:sz="0" w:space="0" w:color="auto"/>
        <w:bottom w:val="none" w:sz="0" w:space="0" w:color="auto"/>
        <w:right w:val="none" w:sz="0" w:space="0" w:color="auto"/>
      </w:divBdr>
    </w:div>
    <w:div w:id="426459982">
      <w:bodyDiv w:val="1"/>
      <w:marLeft w:val="0"/>
      <w:marRight w:val="0"/>
      <w:marTop w:val="0"/>
      <w:marBottom w:val="0"/>
      <w:divBdr>
        <w:top w:val="none" w:sz="0" w:space="0" w:color="auto"/>
        <w:left w:val="none" w:sz="0" w:space="0" w:color="auto"/>
        <w:bottom w:val="none" w:sz="0" w:space="0" w:color="auto"/>
        <w:right w:val="none" w:sz="0" w:space="0" w:color="auto"/>
      </w:divBdr>
    </w:div>
    <w:div w:id="427582808">
      <w:bodyDiv w:val="1"/>
      <w:marLeft w:val="0"/>
      <w:marRight w:val="0"/>
      <w:marTop w:val="0"/>
      <w:marBottom w:val="0"/>
      <w:divBdr>
        <w:top w:val="none" w:sz="0" w:space="0" w:color="auto"/>
        <w:left w:val="none" w:sz="0" w:space="0" w:color="auto"/>
        <w:bottom w:val="none" w:sz="0" w:space="0" w:color="auto"/>
        <w:right w:val="none" w:sz="0" w:space="0" w:color="auto"/>
      </w:divBdr>
    </w:div>
    <w:div w:id="427583553">
      <w:bodyDiv w:val="1"/>
      <w:marLeft w:val="0"/>
      <w:marRight w:val="0"/>
      <w:marTop w:val="0"/>
      <w:marBottom w:val="0"/>
      <w:divBdr>
        <w:top w:val="none" w:sz="0" w:space="0" w:color="auto"/>
        <w:left w:val="none" w:sz="0" w:space="0" w:color="auto"/>
        <w:bottom w:val="none" w:sz="0" w:space="0" w:color="auto"/>
        <w:right w:val="none" w:sz="0" w:space="0" w:color="auto"/>
      </w:divBdr>
    </w:div>
    <w:div w:id="428477488">
      <w:bodyDiv w:val="1"/>
      <w:marLeft w:val="0"/>
      <w:marRight w:val="0"/>
      <w:marTop w:val="0"/>
      <w:marBottom w:val="0"/>
      <w:divBdr>
        <w:top w:val="none" w:sz="0" w:space="0" w:color="auto"/>
        <w:left w:val="none" w:sz="0" w:space="0" w:color="auto"/>
        <w:bottom w:val="none" w:sz="0" w:space="0" w:color="auto"/>
        <w:right w:val="none" w:sz="0" w:space="0" w:color="auto"/>
      </w:divBdr>
    </w:div>
    <w:div w:id="428501561">
      <w:bodyDiv w:val="1"/>
      <w:marLeft w:val="0"/>
      <w:marRight w:val="0"/>
      <w:marTop w:val="0"/>
      <w:marBottom w:val="0"/>
      <w:divBdr>
        <w:top w:val="none" w:sz="0" w:space="0" w:color="auto"/>
        <w:left w:val="none" w:sz="0" w:space="0" w:color="auto"/>
        <w:bottom w:val="none" w:sz="0" w:space="0" w:color="auto"/>
        <w:right w:val="none" w:sz="0" w:space="0" w:color="auto"/>
      </w:divBdr>
    </w:div>
    <w:div w:id="428622265">
      <w:bodyDiv w:val="1"/>
      <w:marLeft w:val="0"/>
      <w:marRight w:val="0"/>
      <w:marTop w:val="0"/>
      <w:marBottom w:val="0"/>
      <w:divBdr>
        <w:top w:val="none" w:sz="0" w:space="0" w:color="auto"/>
        <w:left w:val="none" w:sz="0" w:space="0" w:color="auto"/>
        <w:bottom w:val="none" w:sz="0" w:space="0" w:color="auto"/>
        <w:right w:val="none" w:sz="0" w:space="0" w:color="auto"/>
      </w:divBdr>
    </w:div>
    <w:div w:id="430517979">
      <w:bodyDiv w:val="1"/>
      <w:marLeft w:val="0"/>
      <w:marRight w:val="0"/>
      <w:marTop w:val="0"/>
      <w:marBottom w:val="0"/>
      <w:divBdr>
        <w:top w:val="none" w:sz="0" w:space="0" w:color="auto"/>
        <w:left w:val="none" w:sz="0" w:space="0" w:color="auto"/>
        <w:bottom w:val="none" w:sz="0" w:space="0" w:color="auto"/>
        <w:right w:val="none" w:sz="0" w:space="0" w:color="auto"/>
      </w:divBdr>
    </w:div>
    <w:div w:id="430902290">
      <w:bodyDiv w:val="1"/>
      <w:marLeft w:val="0"/>
      <w:marRight w:val="0"/>
      <w:marTop w:val="0"/>
      <w:marBottom w:val="0"/>
      <w:divBdr>
        <w:top w:val="none" w:sz="0" w:space="0" w:color="auto"/>
        <w:left w:val="none" w:sz="0" w:space="0" w:color="auto"/>
        <w:bottom w:val="none" w:sz="0" w:space="0" w:color="auto"/>
        <w:right w:val="none" w:sz="0" w:space="0" w:color="auto"/>
      </w:divBdr>
    </w:div>
    <w:div w:id="434327786">
      <w:bodyDiv w:val="1"/>
      <w:marLeft w:val="0"/>
      <w:marRight w:val="0"/>
      <w:marTop w:val="0"/>
      <w:marBottom w:val="0"/>
      <w:divBdr>
        <w:top w:val="none" w:sz="0" w:space="0" w:color="auto"/>
        <w:left w:val="none" w:sz="0" w:space="0" w:color="auto"/>
        <w:bottom w:val="none" w:sz="0" w:space="0" w:color="auto"/>
        <w:right w:val="none" w:sz="0" w:space="0" w:color="auto"/>
      </w:divBdr>
    </w:div>
    <w:div w:id="435101541">
      <w:bodyDiv w:val="1"/>
      <w:marLeft w:val="0"/>
      <w:marRight w:val="0"/>
      <w:marTop w:val="0"/>
      <w:marBottom w:val="0"/>
      <w:divBdr>
        <w:top w:val="none" w:sz="0" w:space="0" w:color="auto"/>
        <w:left w:val="none" w:sz="0" w:space="0" w:color="auto"/>
        <w:bottom w:val="none" w:sz="0" w:space="0" w:color="auto"/>
        <w:right w:val="none" w:sz="0" w:space="0" w:color="auto"/>
      </w:divBdr>
    </w:div>
    <w:div w:id="436214024">
      <w:bodyDiv w:val="1"/>
      <w:marLeft w:val="0"/>
      <w:marRight w:val="0"/>
      <w:marTop w:val="0"/>
      <w:marBottom w:val="0"/>
      <w:divBdr>
        <w:top w:val="none" w:sz="0" w:space="0" w:color="auto"/>
        <w:left w:val="none" w:sz="0" w:space="0" w:color="auto"/>
        <w:bottom w:val="none" w:sz="0" w:space="0" w:color="auto"/>
        <w:right w:val="none" w:sz="0" w:space="0" w:color="auto"/>
      </w:divBdr>
    </w:div>
    <w:div w:id="436875916">
      <w:bodyDiv w:val="1"/>
      <w:marLeft w:val="0"/>
      <w:marRight w:val="0"/>
      <w:marTop w:val="0"/>
      <w:marBottom w:val="0"/>
      <w:divBdr>
        <w:top w:val="none" w:sz="0" w:space="0" w:color="auto"/>
        <w:left w:val="none" w:sz="0" w:space="0" w:color="auto"/>
        <w:bottom w:val="none" w:sz="0" w:space="0" w:color="auto"/>
        <w:right w:val="none" w:sz="0" w:space="0" w:color="auto"/>
      </w:divBdr>
    </w:div>
    <w:div w:id="437065176">
      <w:bodyDiv w:val="1"/>
      <w:marLeft w:val="0"/>
      <w:marRight w:val="0"/>
      <w:marTop w:val="0"/>
      <w:marBottom w:val="0"/>
      <w:divBdr>
        <w:top w:val="none" w:sz="0" w:space="0" w:color="auto"/>
        <w:left w:val="none" w:sz="0" w:space="0" w:color="auto"/>
        <w:bottom w:val="none" w:sz="0" w:space="0" w:color="auto"/>
        <w:right w:val="none" w:sz="0" w:space="0" w:color="auto"/>
      </w:divBdr>
    </w:div>
    <w:div w:id="437913849">
      <w:bodyDiv w:val="1"/>
      <w:marLeft w:val="0"/>
      <w:marRight w:val="0"/>
      <w:marTop w:val="0"/>
      <w:marBottom w:val="0"/>
      <w:divBdr>
        <w:top w:val="none" w:sz="0" w:space="0" w:color="auto"/>
        <w:left w:val="none" w:sz="0" w:space="0" w:color="auto"/>
        <w:bottom w:val="none" w:sz="0" w:space="0" w:color="auto"/>
        <w:right w:val="none" w:sz="0" w:space="0" w:color="auto"/>
      </w:divBdr>
    </w:div>
    <w:div w:id="437988328">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0687644">
      <w:bodyDiv w:val="1"/>
      <w:marLeft w:val="0"/>
      <w:marRight w:val="0"/>
      <w:marTop w:val="0"/>
      <w:marBottom w:val="0"/>
      <w:divBdr>
        <w:top w:val="none" w:sz="0" w:space="0" w:color="auto"/>
        <w:left w:val="none" w:sz="0" w:space="0" w:color="auto"/>
        <w:bottom w:val="none" w:sz="0" w:space="0" w:color="auto"/>
        <w:right w:val="none" w:sz="0" w:space="0" w:color="auto"/>
      </w:divBdr>
    </w:div>
    <w:div w:id="441733293">
      <w:bodyDiv w:val="1"/>
      <w:marLeft w:val="0"/>
      <w:marRight w:val="0"/>
      <w:marTop w:val="0"/>
      <w:marBottom w:val="0"/>
      <w:divBdr>
        <w:top w:val="none" w:sz="0" w:space="0" w:color="auto"/>
        <w:left w:val="none" w:sz="0" w:space="0" w:color="auto"/>
        <w:bottom w:val="none" w:sz="0" w:space="0" w:color="auto"/>
        <w:right w:val="none" w:sz="0" w:space="0" w:color="auto"/>
      </w:divBdr>
    </w:div>
    <w:div w:id="442386329">
      <w:bodyDiv w:val="1"/>
      <w:marLeft w:val="0"/>
      <w:marRight w:val="0"/>
      <w:marTop w:val="0"/>
      <w:marBottom w:val="0"/>
      <w:divBdr>
        <w:top w:val="none" w:sz="0" w:space="0" w:color="auto"/>
        <w:left w:val="none" w:sz="0" w:space="0" w:color="auto"/>
        <w:bottom w:val="none" w:sz="0" w:space="0" w:color="auto"/>
        <w:right w:val="none" w:sz="0" w:space="0" w:color="auto"/>
      </w:divBdr>
    </w:div>
    <w:div w:id="442581606">
      <w:bodyDiv w:val="1"/>
      <w:marLeft w:val="0"/>
      <w:marRight w:val="0"/>
      <w:marTop w:val="0"/>
      <w:marBottom w:val="0"/>
      <w:divBdr>
        <w:top w:val="none" w:sz="0" w:space="0" w:color="auto"/>
        <w:left w:val="none" w:sz="0" w:space="0" w:color="auto"/>
        <w:bottom w:val="none" w:sz="0" w:space="0" w:color="auto"/>
        <w:right w:val="none" w:sz="0" w:space="0" w:color="auto"/>
      </w:divBdr>
    </w:div>
    <w:div w:id="442727717">
      <w:bodyDiv w:val="1"/>
      <w:marLeft w:val="0"/>
      <w:marRight w:val="0"/>
      <w:marTop w:val="0"/>
      <w:marBottom w:val="0"/>
      <w:divBdr>
        <w:top w:val="none" w:sz="0" w:space="0" w:color="auto"/>
        <w:left w:val="none" w:sz="0" w:space="0" w:color="auto"/>
        <w:bottom w:val="none" w:sz="0" w:space="0" w:color="auto"/>
        <w:right w:val="none" w:sz="0" w:space="0" w:color="auto"/>
      </w:divBdr>
    </w:div>
    <w:div w:id="443040324">
      <w:bodyDiv w:val="1"/>
      <w:marLeft w:val="0"/>
      <w:marRight w:val="0"/>
      <w:marTop w:val="0"/>
      <w:marBottom w:val="0"/>
      <w:divBdr>
        <w:top w:val="none" w:sz="0" w:space="0" w:color="auto"/>
        <w:left w:val="none" w:sz="0" w:space="0" w:color="auto"/>
        <w:bottom w:val="none" w:sz="0" w:space="0" w:color="auto"/>
        <w:right w:val="none" w:sz="0" w:space="0" w:color="auto"/>
      </w:divBdr>
    </w:div>
    <w:div w:id="443616600">
      <w:bodyDiv w:val="1"/>
      <w:marLeft w:val="0"/>
      <w:marRight w:val="0"/>
      <w:marTop w:val="0"/>
      <w:marBottom w:val="0"/>
      <w:divBdr>
        <w:top w:val="none" w:sz="0" w:space="0" w:color="auto"/>
        <w:left w:val="none" w:sz="0" w:space="0" w:color="auto"/>
        <w:bottom w:val="none" w:sz="0" w:space="0" w:color="auto"/>
        <w:right w:val="none" w:sz="0" w:space="0" w:color="auto"/>
      </w:divBdr>
    </w:div>
    <w:div w:id="444078202">
      <w:bodyDiv w:val="1"/>
      <w:marLeft w:val="0"/>
      <w:marRight w:val="0"/>
      <w:marTop w:val="0"/>
      <w:marBottom w:val="0"/>
      <w:divBdr>
        <w:top w:val="none" w:sz="0" w:space="0" w:color="auto"/>
        <w:left w:val="none" w:sz="0" w:space="0" w:color="auto"/>
        <w:bottom w:val="none" w:sz="0" w:space="0" w:color="auto"/>
        <w:right w:val="none" w:sz="0" w:space="0" w:color="auto"/>
      </w:divBdr>
    </w:div>
    <w:div w:id="445462931">
      <w:bodyDiv w:val="1"/>
      <w:marLeft w:val="0"/>
      <w:marRight w:val="0"/>
      <w:marTop w:val="0"/>
      <w:marBottom w:val="0"/>
      <w:divBdr>
        <w:top w:val="none" w:sz="0" w:space="0" w:color="auto"/>
        <w:left w:val="none" w:sz="0" w:space="0" w:color="auto"/>
        <w:bottom w:val="none" w:sz="0" w:space="0" w:color="auto"/>
        <w:right w:val="none" w:sz="0" w:space="0" w:color="auto"/>
      </w:divBdr>
    </w:div>
    <w:div w:id="446043023">
      <w:bodyDiv w:val="1"/>
      <w:marLeft w:val="0"/>
      <w:marRight w:val="0"/>
      <w:marTop w:val="0"/>
      <w:marBottom w:val="0"/>
      <w:divBdr>
        <w:top w:val="none" w:sz="0" w:space="0" w:color="auto"/>
        <w:left w:val="none" w:sz="0" w:space="0" w:color="auto"/>
        <w:bottom w:val="none" w:sz="0" w:space="0" w:color="auto"/>
        <w:right w:val="none" w:sz="0" w:space="0" w:color="auto"/>
      </w:divBdr>
    </w:div>
    <w:div w:id="446848577">
      <w:bodyDiv w:val="1"/>
      <w:marLeft w:val="0"/>
      <w:marRight w:val="0"/>
      <w:marTop w:val="0"/>
      <w:marBottom w:val="0"/>
      <w:divBdr>
        <w:top w:val="none" w:sz="0" w:space="0" w:color="auto"/>
        <w:left w:val="none" w:sz="0" w:space="0" w:color="auto"/>
        <w:bottom w:val="none" w:sz="0" w:space="0" w:color="auto"/>
        <w:right w:val="none" w:sz="0" w:space="0" w:color="auto"/>
      </w:divBdr>
    </w:div>
    <w:div w:id="450317764">
      <w:bodyDiv w:val="1"/>
      <w:marLeft w:val="0"/>
      <w:marRight w:val="0"/>
      <w:marTop w:val="0"/>
      <w:marBottom w:val="0"/>
      <w:divBdr>
        <w:top w:val="none" w:sz="0" w:space="0" w:color="auto"/>
        <w:left w:val="none" w:sz="0" w:space="0" w:color="auto"/>
        <w:bottom w:val="none" w:sz="0" w:space="0" w:color="auto"/>
        <w:right w:val="none" w:sz="0" w:space="0" w:color="auto"/>
      </w:divBdr>
    </w:div>
    <w:div w:id="450592041">
      <w:bodyDiv w:val="1"/>
      <w:marLeft w:val="0"/>
      <w:marRight w:val="0"/>
      <w:marTop w:val="0"/>
      <w:marBottom w:val="0"/>
      <w:divBdr>
        <w:top w:val="none" w:sz="0" w:space="0" w:color="auto"/>
        <w:left w:val="none" w:sz="0" w:space="0" w:color="auto"/>
        <w:bottom w:val="none" w:sz="0" w:space="0" w:color="auto"/>
        <w:right w:val="none" w:sz="0" w:space="0" w:color="auto"/>
      </w:divBdr>
    </w:div>
    <w:div w:id="452599291">
      <w:bodyDiv w:val="1"/>
      <w:marLeft w:val="0"/>
      <w:marRight w:val="0"/>
      <w:marTop w:val="0"/>
      <w:marBottom w:val="0"/>
      <w:divBdr>
        <w:top w:val="none" w:sz="0" w:space="0" w:color="auto"/>
        <w:left w:val="none" w:sz="0" w:space="0" w:color="auto"/>
        <w:bottom w:val="none" w:sz="0" w:space="0" w:color="auto"/>
        <w:right w:val="none" w:sz="0" w:space="0" w:color="auto"/>
      </w:divBdr>
    </w:div>
    <w:div w:id="453671667">
      <w:bodyDiv w:val="1"/>
      <w:marLeft w:val="0"/>
      <w:marRight w:val="0"/>
      <w:marTop w:val="0"/>
      <w:marBottom w:val="0"/>
      <w:divBdr>
        <w:top w:val="none" w:sz="0" w:space="0" w:color="auto"/>
        <w:left w:val="none" w:sz="0" w:space="0" w:color="auto"/>
        <w:bottom w:val="none" w:sz="0" w:space="0" w:color="auto"/>
        <w:right w:val="none" w:sz="0" w:space="0" w:color="auto"/>
      </w:divBdr>
    </w:div>
    <w:div w:id="455100925">
      <w:bodyDiv w:val="1"/>
      <w:marLeft w:val="0"/>
      <w:marRight w:val="0"/>
      <w:marTop w:val="0"/>
      <w:marBottom w:val="0"/>
      <w:divBdr>
        <w:top w:val="none" w:sz="0" w:space="0" w:color="auto"/>
        <w:left w:val="none" w:sz="0" w:space="0" w:color="auto"/>
        <w:bottom w:val="none" w:sz="0" w:space="0" w:color="auto"/>
        <w:right w:val="none" w:sz="0" w:space="0" w:color="auto"/>
      </w:divBdr>
    </w:div>
    <w:div w:id="455568871">
      <w:bodyDiv w:val="1"/>
      <w:marLeft w:val="0"/>
      <w:marRight w:val="0"/>
      <w:marTop w:val="0"/>
      <w:marBottom w:val="0"/>
      <w:divBdr>
        <w:top w:val="none" w:sz="0" w:space="0" w:color="auto"/>
        <w:left w:val="none" w:sz="0" w:space="0" w:color="auto"/>
        <w:bottom w:val="none" w:sz="0" w:space="0" w:color="auto"/>
        <w:right w:val="none" w:sz="0" w:space="0" w:color="auto"/>
      </w:divBdr>
    </w:div>
    <w:div w:id="456415538">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337884">
      <w:bodyDiv w:val="1"/>
      <w:marLeft w:val="0"/>
      <w:marRight w:val="0"/>
      <w:marTop w:val="0"/>
      <w:marBottom w:val="0"/>
      <w:divBdr>
        <w:top w:val="none" w:sz="0" w:space="0" w:color="auto"/>
        <w:left w:val="none" w:sz="0" w:space="0" w:color="auto"/>
        <w:bottom w:val="none" w:sz="0" w:space="0" w:color="auto"/>
        <w:right w:val="none" w:sz="0" w:space="0" w:color="auto"/>
      </w:divBdr>
    </w:div>
    <w:div w:id="458307334">
      <w:bodyDiv w:val="1"/>
      <w:marLeft w:val="0"/>
      <w:marRight w:val="0"/>
      <w:marTop w:val="0"/>
      <w:marBottom w:val="0"/>
      <w:divBdr>
        <w:top w:val="none" w:sz="0" w:space="0" w:color="auto"/>
        <w:left w:val="none" w:sz="0" w:space="0" w:color="auto"/>
        <w:bottom w:val="none" w:sz="0" w:space="0" w:color="auto"/>
        <w:right w:val="none" w:sz="0" w:space="0" w:color="auto"/>
      </w:divBdr>
    </w:div>
    <w:div w:id="460849718">
      <w:bodyDiv w:val="1"/>
      <w:marLeft w:val="0"/>
      <w:marRight w:val="0"/>
      <w:marTop w:val="0"/>
      <w:marBottom w:val="0"/>
      <w:divBdr>
        <w:top w:val="none" w:sz="0" w:space="0" w:color="auto"/>
        <w:left w:val="none" w:sz="0" w:space="0" w:color="auto"/>
        <w:bottom w:val="none" w:sz="0" w:space="0" w:color="auto"/>
        <w:right w:val="none" w:sz="0" w:space="0" w:color="auto"/>
      </w:divBdr>
    </w:div>
    <w:div w:id="461390199">
      <w:bodyDiv w:val="1"/>
      <w:marLeft w:val="0"/>
      <w:marRight w:val="0"/>
      <w:marTop w:val="0"/>
      <w:marBottom w:val="0"/>
      <w:divBdr>
        <w:top w:val="none" w:sz="0" w:space="0" w:color="auto"/>
        <w:left w:val="none" w:sz="0" w:space="0" w:color="auto"/>
        <w:bottom w:val="none" w:sz="0" w:space="0" w:color="auto"/>
        <w:right w:val="none" w:sz="0" w:space="0" w:color="auto"/>
      </w:divBdr>
    </w:div>
    <w:div w:id="461922133">
      <w:bodyDiv w:val="1"/>
      <w:marLeft w:val="0"/>
      <w:marRight w:val="0"/>
      <w:marTop w:val="0"/>
      <w:marBottom w:val="0"/>
      <w:divBdr>
        <w:top w:val="none" w:sz="0" w:space="0" w:color="auto"/>
        <w:left w:val="none" w:sz="0" w:space="0" w:color="auto"/>
        <w:bottom w:val="none" w:sz="0" w:space="0" w:color="auto"/>
        <w:right w:val="none" w:sz="0" w:space="0" w:color="auto"/>
      </w:divBdr>
    </w:div>
    <w:div w:id="462693242">
      <w:bodyDiv w:val="1"/>
      <w:marLeft w:val="0"/>
      <w:marRight w:val="0"/>
      <w:marTop w:val="0"/>
      <w:marBottom w:val="0"/>
      <w:divBdr>
        <w:top w:val="none" w:sz="0" w:space="0" w:color="auto"/>
        <w:left w:val="none" w:sz="0" w:space="0" w:color="auto"/>
        <w:bottom w:val="none" w:sz="0" w:space="0" w:color="auto"/>
        <w:right w:val="none" w:sz="0" w:space="0" w:color="auto"/>
      </w:divBdr>
    </w:div>
    <w:div w:id="463430632">
      <w:bodyDiv w:val="1"/>
      <w:marLeft w:val="0"/>
      <w:marRight w:val="0"/>
      <w:marTop w:val="0"/>
      <w:marBottom w:val="0"/>
      <w:divBdr>
        <w:top w:val="none" w:sz="0" w:space="0" w:color="auto"/>
        <w:left w:val="none" w:sz="0" w:space="0" w:color="auto"/>
        <w:bottom w:val="none" w:sz="0" w:space="0" w:color="auto"/>
        <w:right w:val="none" w:sz="0" w:space="0" w:color="auto"/>
      </w:divBdr>
    </w:div>
    <w:div w:id="467018291">
      <w:bodyDiv w:val="1"/>
      <w:marLeft w:val="0"/>
      <w:marRight w:val="0"/>
      <w:marTop w:val="0"/>
      <w:marBottom w:val="0"/>
      <w:divBdr>
        <w:top w:val="none" w:sz="0" w:space="0" w:color="auto"/>
        <w:left w:val="none" w:sz="0" w:space="0" w:color="auto"/>
        <w:bottom w:val="none" w:sz="0" w:space="0" w:color="auto"/>
        <w:right w:val="none" w:sz="0" w:space="0" w:color="auto"/>
      </w:divBdr>
    </w:div>
    <w:div w:id="468131037">
      <w:bodyDiv w:val="1"/>
      <w:marLeft w:val="0"/>
      <w:marRight w:val="0"/>
      <w:marTop w:val="0"/>
      <w:marBottom w:val="0"/>
      <w:divBdr>
        <w:top w:val="none" w:sz="0" w:space="0" w:color="auto"/>
        <w:left w:val="none" w:sz="0" w:space="0" w:color="auto"/>
        <w:bottom w:val="none" w:sz="0" w:space="0" w:color="auto"/>
        <w:right w:val="none" w:sz="0" w:space="0" w:color="auto"/>
      </w:divBdr>
    </w:div>
    <w:div w:id="470289179">
      <w:bodyDiv w:val="1"/>
      <w:marLeft w:val="0"/>
      <w:marRight w:val="0"/>
      <w:marTop w:val="0"/>
      <w:marBottom w:val="0"/>
      <w:divBdr>
        <w:top w:val="none" w:sz="0" w:space="0" w:color="auto"/>
        <w:left w:val="none" w:sz="0" w:space="0" w:color="auto"/>
        <w:bottom w:val="none" w:sz="0" w:space="0" w:color="auto"/>
        <w:right w:val="none" w:sz="0" w:space="0" w:color="auto"/>
      </w:divBdr>
    </w:div>
    <w:div w:id="470902723">
      <w:bodyDiv w:val="1"/>
      <w:marLeft w:val="0"/>
      <w:marRight w:val="0"/>
      <w:marTop w:val="0"/>
      <w:marBottom w:val="0"/>
      <w:divBdr>
        <w:top w:val="none" w:sz="0" w:space="0" w:color="auto"/>
        <w:left w:val="none" w:sz="0" w:space="0" w:color="auto"/>
        <w:bottom w:val="none" w:sz="0" w:space="0" w:color="auto"/>
        <w:right w:val="none" w:sz="0" w:space="0" w:color="auto"/>
      </w:divBdr>
    </w:div>
    <w:div w:id="471942883">
      <w:bodyDiv w:val="1"/>
      <w:marLeft w:val="0"/>
      <w:marRight w:val="0"/>
      <w:marTop w:val="0"/>
      <w:marBottom w:val="0"/>
      <w:divBdr>
        <w:top w:val="none" w:sz="0" w:space="0" w:color="auto"/>
        <w:left w:val="none" w:sz="0" w:space="0" w:color="auto"/>
        <w:bottom w:val="none" w:sz="0" w:space="0" w:color="auto"/>
        <w:right w:val="none" w:sz="0" w:space="0" w:color="auto"/>
      </w:divBdr>
    </w:div>
    <w:div w:id="473374133">
      <w:bodyDiv w:val="1"/>
      <w:marLeft w:val="0"/>
      <w:marRight w:val="0"/>
      <w:marTop w:val="0"/>
      <w:marBottom w:val="0"/>
      <w:divBdr>
        <w:top w:val="none" w:sz="0" w:space="0" w:color="auto"/>
        <w:left w:val="none" w:sz="0" w:space="0" w:color="auto"/>
        <w:bottom w:val="none" w:sz="0" w:space="0" w:color="auto"/>
        <w:right w:val="none" w:sz="0" w:space="0" w:color="auto"/>
      </w:divBdr>
    </w:div>
    <w:div w:id="474298478">
      <w:bodyDiv w:val="1"/>
      <w:marLeft w:val="0"/>
      <w:marRight w:val="0"/>
      <w:marTop w:val="0"/>
      <w:marBottom w:val="0"/>
      <w:divBdr>
        <w:top w:val="none" w:sz="0" w:space="0" w:color="auto"/>
        <w:left w:val="none" w:sz="0" w:space="0" w:color="auto"/>
        <w:bottom w:val="none" w:sz="0" w:space="0" w:color="auto"/>
        <w:right w:val="none" w:sz="0" w:space="0" w:color="auto"/>
      </w:divBdr>
    </w:div>
    <w:div w:id="475032788">
      <w:bodyDiv w:val="1"/>
      <w:marLeft w:val="0"/>
      <w:marRight w:val="0"/>
      <w:marTop w:val="0"/>
      <w:marBottom w:val="0"/>
      <w:divBdr>
        <w:top w:val="none" w:sz="0" w:space="0" w:color="auto"/>
        <w:left w:val="none" w:sz="0" w:space="0" w:color="auto"/>
        <w:bottom w:val="none" w:sz="0" w:space="0" w:color="auto"/>
        <w:right w:val="none" w:sz="0" w:space="0" w:color="auto"/>
      </w:divBdr>
    </w:div>
    <w:div w:id="477264641">
      <w:bodyDiv w:val="1"/>
      <w:marLeft w:val="0"/>
      <w:marRight w:val="0"/>
      <w:marTop w:val="0"/>
      <w:marBottom w:val="0"/>
      <w:divBdr>
        <w:top w:val="none" w:sz="0" w:space="0" w:color="auto"/>
        <w:left w:val="none" w:sz="0" w:space="0" w:color="auto"/>
        <w:bottom w:val="none" w:sz="0" w:space="0" w:color="auto"/>
        <w:right w:val="none" w:sz="0" w:space="0" w:color="auto"/>
      </w:divBdr>
    </w:div>
    <w:div w:id="478545980">
      <w:bodyDiv w:val="1"/>
      <w:marLeft w:val="0"/>
      <w:marRight w:val="0"/>
      <w:marTop w:val="0"/>
      <w:marBottom w:val="0"/>
      <w:divBdr>
        <w:top w:val="none" w:sz="0" w:space="0" w:color="auto"/>
        <w:left w:val="none" w:sz="0" w:space="0" w:color="auto"/>
        <w:bottom w:val="none" w:sz="0" w:space="0" w:color="auto"/>
        <w:right w:val="none" w:sz="0" w:space="0" w:color="auto"/>
      </w:divBdr>
    </w:div>
    <w:div w:id="478571336">
      <w:bodyDiv w:val="1"/>
      <w:marLeft w:val="0"/>
      <w:marRight w:val="0"/>
      <w:marTop w:val="0"/>
      <w:marBottom w:val="0"/>
      <w:divBdr>
        <w:top w:val="none" w:sz="0" w:space="0" w:color="auto"/>
        <w:left w:val="none" w:sz="0" w:space="0" w:color="auto"/>
        <w:bottom w:val="none" w:sz="0" w:space="0" w:color="auto"/>
        <w:right w:val="none" w:sz="0" w:space="0" w:color="auto"/>
      </w:divBdr>
    </w:div>
    <w:div w:id="484980537">
      <w:bodyDiv w:val="1"/>
      <w:marLeft w:val="0"/>
      <w:marRight w:val="0"/>
      <w:marTop w:val="0"/>
      <w:marBottom w:val="0"/>
      <w:divBdr>
        <w:top w:val="none" w:sz="0" w:space="0" w:color="auto"/>
        <w:left w:val="none" w:sz="0" w:space="0" w:color="auto"/>
        <w:bottom w:val="none" w:sz="0" w:space="0" w:color="auto"/>
        <w:right w:val="none" w:sz="0" w:space="0" w:color="auto"/>
      </w:divBdr>
    </w:div>
    <w:div w:id="487523118">
      <w:bodyDiv w:val="1"/>
      <w:marLeft w:val="0"/>
      <w:marRight w:val="0"/>
      <w:marTop w:val="0"/>
      <w:marBottom w:val="0"/>
      <w:divBdr>
        <w:top w:val="none" w:sz="0" w:space="0" w:color="auto"/>
        <w:left w:val="none" w:sz="0" w:space="0" w:color="auto"/>
        <w:bottom w:val="none" w:sz="0" w:space="0" w:color="auto"/>
        <w:right w:val="none" w:sz="0" w:space="0" w:color="auto"/>
      </w:divBdr>
    </w:div>
    <w:div w:id="488131524">
      <w:bodyDiv w:val="1"/>
      <w:marLeft w:val="0"/>
      <w:marRight w:val="0"/>
      <w:marTop w:val="0"/>
      <w:marBottom w:val="0"/>
      <w:divBdr>
        <w:top w:val="none" w:sz="0" w:space="0" w:color="auto"/>
        <w:left w:val="none" w:sz="0" w:space="0" w:color="auto"/>
        <w:bottom w:val="none" w:sz="0" w:space="0" w:color="auto"/>
        <w:right w:val="none" w:sz="0" w:space="0" w:color="auto"/>
      </w:divBdr>
    </w:div>
    <w:div w:id="491458636">
      <w:bodyDiv w:val="1"/>
      <w:marLeft w:val="0"/>
      <w:marRight w:val="0"/>
      <w:marTop w:val="0"/>
      <w:marBottom w:val="0"/>
      <w:divBdr>
        <w:top w:val="none" w:sz="0" w:space="0" w:color="auto"/>
        <w:left w:val="none" w:sz="0" w:space="0" w:color="auto"/>
        <w:bottom w:val="none" w:sz="0" w:space="0" w:color="auto"/>
        <w:right w:val="none" w:sz="0" w:space="0" w:color="auto"/>
      </w:divBdr>
    </w:div>
    <w:div w:id="492525513">
      <w:bodyDiv w:val="1"/>
      <w:marLeft w:val="0"/>
      <w:marRight w:val="0"/>
      <w:marTop w:val="0"/>
      <w:marBottom w:val="0"/>
      <w:divBdr>
        <w:top w:val="none" w:sz="0" w:space="0" w:color="auto"/>
        <w:left w:val="none" w:sz="0" w:space="0" w:color="auto"/>
        <w:bottom w:val="none" w:sz="0" w:space="0" w:color="auto"/>
        <w:right w:val="none" w:sz="0" w:space="0" w:color="auto"/>
      </w:divBdr>
    </w:div>
    <w:div w:id="495193429">
      <w:bodyDiv w:val="1"/>
      <w:marLeft w:val="0"/>
      <w:marRight w:val="0"/>
      <w:marTop w:val="0"/>
      <w:marBottom w:val="0"/>
      <w:divBdr>
        <w:top w:val="none" w:sz="0" w:space="0" w:color="auto"/>
        <w:left w:val="none" w:sz="0" w:space="0" w:color="auto"/>
        <w:bottom w:val="none" w:sz="0" w:space="0" w:color="auto"/>
        <w:right w:val="none" w:sz="0" w:space="0" w:color="auto"/>
      </w:divBdr>
    </w:div>
    <w:div w:id="498422424">
      <w:bodyDiv w:val="1"/>
      <w:marLeft w:val="0"/>
      <w:marRight w:val="0"/>
      <w:marTop w:val="0"/>
      <w:marBottom w:val="0"/>
      <w:divBdr>
        <w:top w:val="none" w:sz="0" w:space="0" w:color="auto"/>
        <w:left w:val="none" w:sz="0" w:space="0" w:color="auto"/>
        <w:bottom w:val="none" w:sz="0" w:space="0" w:color="auto"/>
        <w:right w:val="none" w:sz="0" w:space="0" w:color="auto"/>
      </w:divBdr>
    </w:div>
    <w:div w:id="502166166">
      <w:bodyDiv w:val="1"/>
      <w:marLeft w:val="0"/>
      <w:marRight w:val="0"/>
      <w:marTop w:val="0"/>
      <w:marBottom w:val="0"/>
      <w:divBdr>
        <w:top w:val="none" w:sz="0" w:space="0" w:color="auto"/>
        <w:left w:val="none" w:sz="0" w:space="0" w:color="auto"/>
        <w:bottom w:val="none" w:sz="0" w:space="0" w:color="auto"/>
        <w:right w:val="none" w:sz="0" w:space="0" w:color="auto"/>
      </w:divBdr>
    </w:div>
    <w:div w:id="503476297">
      <w:bodyDiv w:val="1"/>
      <w:marLeft w:val="0"/>
      <w:marRight w:val="0"/>
      <w:marTop w:val="0"/>
      <w:marBottom w:val="0"/>
      <w:divBdr>
        <w:top w:val="none" w:sz="0" w:space="0" w:color="auto"/>
        <w:left w:val="none" w:sz="0" w:space="0" w:color="auto"/>
        <w:bottom w:val="none" w:sz="0" w:space="0" w:color="auto"/>
        <w:right w:val="none" w:sz="0" w:space="0" w:color="auto"/>
      </w:divBdr>
    </w:div>
    <w:div w:id="503667476">
      <w:bodyDiv w:val="1"/>
      <w:marLeft w:val="0"/>
      <w:marRight w:val="0"/>
      <w:marTop w:val="0"/>
      <w:marBottom w:val="0"/>
      <w:divBdr>
        <w:top w:val="none" w:sz="0" w:space="0" w:color="auto"/>
        <w:left w:val="none" w:sz="0" w:space="0" w:color="auto"/>
        <w:bottom w:val="none" w:sz="0" w:space="0" w:color="auto"/>
        <w:right w:val="none" w:sz="0" w:space="0" w:color="auto"/>
      </w:divBdr>
    </w:div>
    <w:div w:id="505754324">
      <w:bodyDiv w:val="1"/>
      <w:marLeft w:val="0"/>
      <w:marRight w:val="0"/>
      <w:marTop w:val="0"/>
      <w:marBottom w:val="0"/>
      <w:divBdr>
        <w:top w:val="none" w:sz="0" w:space="0" w:color="auto"/>
        <w:left w:val="none" w:sz="0" w:space="0" w:color="auto"/>
        <w:bottom w:val="none" w:sz="0" w:space="0" w:color="auto"/>
        <w:right w:val="none" w:sz="0" w:space="0" w:color="auto"/>
      </w:divBdr>
    </w:div>
    <w:div w:id="506946172">
      <w:bodyDiv w:val="1"/>
      <w:marLeft w:val="0"/>
      <w:marRight w:val="0"/>
      <w:marTop w:val="0"/>
      <w:marBottom w:val="0"/>
      <w:divBdr>
        <w:top w:val="none" w:sz="0" w:space="0" w:color="auto"/>
        <w:left w:val="none" w:sz="0" w:space="0" w:color="auto"/>
        <w:bottom w:val="none" w:sz="0" w:space="0" w:color="auto"/>
        <w:right w:val="none" w:sz="0" w:space="0" w:color="auto"/>
      </w:divBdr>
    </w:div>
    <w:div w:id="509757723">
      <w:bodyDiv w:val="1"/>
      <w:marLeft w:val="0"/>
      <w:marRight w:val="0"/>
      <w:marTop w:val="0"/>
      <w:marBottom w:val="0"/>
      <w:divBdr>
        <w:top w:val="none" w:sz="0" w:space="0" w:color="auto"/>
        <w:left w:val="none" w:sz="0" w:space="0" w:color="auto"/>
        <w:bottom w:val="none" w:sz="0" w:space="0" w:color="auto"/>
        <w:right w:val="none" w:sz="0" w:space="0" w:color="auto"/>
      </w:divBdr>
    </w:div>
    <w:div w:id="510875106">
      <w:bodyDiv w:val="1"/>
      <w:marLeft w:val="0"/>
      <w:marRight w:val="0"/>
      <w:marTop w:val="0"/>
      <w:marBottom w:val="0"/>
      <w:divBdr>
        <w:top w:val="none" w:sz="0" w:space="0" w:color="auto"/>
        <w:left w:val="none" w:sz="0" w:space="0" w:color="auto"/>
        <w:bottom w:val="none" w:sz="0" w:space="0" w:color="auto"/>
        <w:right w:val="none" w:sz="0" w:space="0" w:color="auto"/>
      </w:divBdr>
    </w:div>
    <w:div w:id="510993252">
      <w:bodyDiv w:val="1"/>
      <w:marLeft w:val="0"/>
      <w:marRight w:val="0"/>
      <w:marTop w:val="0"/>
      <w:marBottom w:val="0"/>
      <w:divBdr>
        <w:top w:val="none" w:sz="0" w:space="0" w:color="auto"/>
        <w:left w:val="none" w:sz="0" w:space="0" w:color="auto"/>
        <w:bottom w:val="none" w:sz="0" w:space="0" w:color="auto"/>
        <w:right w:val="none" w:sz="0" w:space="0" w:color="auto"/>
      </w:divBdr>
    </w:div>
    <w:div w:id="511844966">
      <w:bodyDiv w:val="1"/>
      <w:marLeft w:val="0"/>
      <w:marRight w:val="0"/>
      <w:marTop w:val="0"/>
      <w:marBottom w:val="0"/>
      <w:divBdr>
        <w:top w:val="none" w:sz="0" w:space="0" w:color="auto"/>
        <w:left w:val="none" w:sz="0" w:space="0" w:color="auto"/>
        <w:bottom w:val="none" w:sz="0" w:space="0" w:color="auto"/>
        <w:right w:val="none" w:sz="0" w:space="0" w:color="auto"/>
      </w:divBdr>
    </w:div>
    <w:div w:id="512034833">
      <w:bodyDiv w:val="1"/>
      <w:marLeft w:val="0"/>
      <w:marRight w:val="0"/>
      <w:marTop w:val="0"/>
      <w:marBottom w:val="0"/>
      <w:divBdr>
        <w:top w:val="none" w:sz="0" w:space="0" w:color="auto"/>
        <w:left w:val="none" w:sz="0" w:space="0" w:color="auto"/>
        <w:bottom w:val="none" w:sz="0" w:space="0" w:color="auto"/>
        <w:right w:val="none" w:sz="0" w:space="0" w:color="auto"/>
      </w:divBdr>
    </w:div>
    <w:div w:id="514079179">
      <w:bodyDiv w:val="1"/>
      <w:marLeft w:val="0"/>
      <w:marRight w:val="0"/>
      <w:marTop w:val="0"/>
      <w:marBottom w:val="0"/>
      <w:divBdr>
        <w:top w:val="none" w:sz="0" w:space="0" w:color="auto"/>
        <w:left w:val="none" w:sz="0" w:space="0" w:color="auto"/>
        <w:bottom w:val="none" w:sz="0" w:space="0" w:color="auto"/>
        <w:right w:val="none" w:sz="0" w:space="0" w:color="auto"/>
      </w:divBdr>
    </w:div>
    <w:div w:id="517281949">
      <w:bodyDiv w:val="1"/>
      <w:marLeft w:val="0"/>
      <w:marRight w:val="0"/>
      <w:marTop w:val="0"/>
      <w:marBottom w:val="0"/>
      <w:divBdr>
        <w:top w:val="none" w:sz="0" w:space="0" w:color="auto"/>
        <w:left w:val="none" w:sz="0" w:space="0" w:color="auto"/>
        <w:bottom w:val="none" w:sz="0" w:space="0" w:color="auto"/>
        <w:right w:val="none" w:sz="0" w:space="0" w:color="auto"/>
      </w:divBdr>
    </w:div>
    <w:div w:id="520751019">
      <w:bodyDiv w:val="1"/>
      <w:marLeft w:val="0"/>
      <w:marRight w:val="0"/>
      <w:marTop w:val="0"/>
      <w:marBottom w:val="0"/>
      <w:divBdr>
        <w:top w:val="none" w:sz="0" w:space="0" w:color="auto"/>
        <w:left w:val="none" w:sz="0" w:space="0" w:color="auto"/>
        <w:bottom w:val="none" w:sz="0" w:space="0" w:color="auto"/>
        <w:right w:val="none" w:sz="0" w:space="0" w:color="auto"/>
      </w:divBdr>
    </w:div>
    <w:div w:id="523514446">
      <w:bodyDiv w:val="1"/>
      <w:marLeft w:val="0"/>
      <w:marRight w:val="0"/>
      <w:marTop w:val="0"/>
      <w:marBottom w:val="0"/>
      <w:divBdr>
        <w:top w:val="none" w:sz="0" w:space="0" w:color="auto"/>
        <w:left w:val="none" w:sz="0" w:space="0" w:color="auto"/>
        <w:bottom w:val="none" w:sz="0" w:space="0" w:color="auto"/>
        <w:right w:val="none" w:sz="0" w:space="0" w:color="auto"/>
      </w:divBdr>
    </w:div>
    <w:div w:id="523642032">
      <w:bodyDiv w:val="1"/>
      <w:marLeft w:val="0"/>
      <w:marRight w:val="0"/>
      <w:marTop w:val="0"/>
      <w:marBottom w:val="0"/>
      <w:divBdr>
        <w:top w:val="none" w:sz="0" w:space="0" w:color="auto"/>
        <w:left w:val="none" w:sz="0" w:space="0" w:color="auto"/>
        <w:bottom w:val="none" w:sz="0" w:space="0" w:color="auto"/>
        <w:right w:val="none" w:sz="0" w:space="0" w:color="auto"/>
      </w:divBdr>
    </w:div>
    <w:div w:id="524488980">
      <w:bodyDiv w:val="1"/>
      <w:marLeft w:val="0"/>
      <w:marRight w:val="0"/>
      <w:marTop w:val="0"/>
      <w:marBottom w:val="0"/>
      <w:divBdr>
        <w:top w:val="none" w:sz="0" w:space="0" w:color="auto"/>
        <w:left w:val="none" w:sz="0" w:space="0" w:color="auto"/>
        <w:bottom w:val="none" w:sz="0" w:space="0" w:color="auto"/>
        <w:right w:val="none" w:sz="0" w:space="0" w:color="auto"/>
      </w:divBdr>
    </w:div>
    <w:div w:id="524831002">
      <w:bodyDiv w:val="1"/>
      <w:marLeft w:val="0"/>
      <w:marRight w:val="0"/>
      <w:marTop w:val="0"/>
      <w:marBottom w:val="0"/>
      <w:divBdr>
        <w:top w:val="none" w:sz="0" w:space="0" w:color="auto"/>
        <w:left w:val="none" w:sz="0" w:space="0" w:color="auto"/>
        <w:bottom w:val="none" w:sz="0" w:space="0" w:color="auto"/>
        <w:right w:val="none" w:sz="0" w:space="0" w:color="auto"/>
      </w:divBdr>
    </w:div>
    <w:div w:id="526604338">
      <w:bodyDiv w:val="1"/>
      <w:marLeft w:val="0"/>
      <w:marRight w:val="0"/>
      <w:marTop w:val="0"/>
      <w:marBottom w:val="0"/>
      <w:divBdr>
        <w:top w:val="none" w:sz="0" w:space="0" w:color="auto"/>
        <w:left w:val="none" w:sz="0" w:space="0" w:color="auto"/>
        <w:bottom w:val="none" w:sz="0" w:space="0" w:color="auto"/>
        <w:right w:val="none" w:sz="0" w:space="0" w:color="auto"/>
      </w:divBdr>
    </w:div>
    <w:div w:id="527304849">
      <w:bodyDiv w:val="1"/>
      <w:marLeft w:val="0"/>
      <w:marRight w:val="0"/>
      <w:marTop w:val="0"/>
      <w:marBottom w:val="0"/>
      <w:divBdr>
        <w:top w:val="none" w:sz="0" w:space="0" w:color="auto"/>
        <w:left w:val="none" w:sz="0" w:space="0" w:color="auto"/>
        <w:bottom w:val="none" w:sz="0" w:space="0" w:color="auto"/>
        <w:right w:val="none" w:sz="0" w:space="0" w:color="auto"/>
      </w:divBdr>
    </w:div>
    <w:div w:id="527642798">
      <w:bodyDiv w:val="1"/>
      <w:marLeft w:val="0"/>
      <w:marRight w:val="0"/>
      <w:marTop w:val="0"/>
      <w:marBottom w:val="0"/>
      <w:divBdr>
        <w:top w:val="none" w:sz="0" w:space="0" w:color="auto"/>
        <w:left w:val="none" w:sz="0" w:space="0" w:color="auto"/>
        <w:bottom w:val="none" w:sz="0" w:space="0" w:color="auto"/>
        <w:right w:val="none" w:sz="0" w:space="0" w:color="auto"/>
      </w:divBdr>
    </w:div>
    <w:div w:id="528684426">
      <w:bodyDiv w:val="1"/>
      <w:marLeft w:val="0"/>
      <w:marRight w:val="0"/>
      <w:marTop w:val="0"/>
      <w:marBottom w:val="0"/>
      <w:divBdr>
        <w:top w:val="none" w:sz="0" w:space="0" w:color="auto"/>
        <w:left w:val="none" w:sz="0" w:space="0" w:color="auto"/>
        <w:bottom w:val="none" w:sz="0" w:space="0" w:color="auto"/>
        <w:right w:val="none" w:sz="0" w:space="0" w:color="auto"/>
      </w:divBdr>
    </w:div>
    <w:div w:id="529882824">
      <w:bodyDiv w:val="1"/>
      <w:marLeft w:val="0"/>
      <w:marRight w:val="0"/>
      <w:marTop w:val="0"/>
      <w:marBottom w:val="0"/>
      <w:divBdr>
        <w:top w:val="none" w:sz="0" w:space="0" w:color="auto"/>
        <w:left w:val="none" w:sz="0" w:space="0" w:color="auto"/>
        <w:bottom w:val="none" w:sz="0" w:space="0" w:color="auto"/>
        <w:right w:val="none" w:sz="0" w:space="0" w:color="auto"/>
      </w:divBdr>
    </w:div>
    <w:div w:id="532160554">
      <w:bodyDiv w:val="1"/>
      <w:marLeft w:val="0"/>
      <w:marRight w:val="0"/>
      <w:marTop w:val="0"/>
      <w:marBottom w:val="0"/>
      <w:divBdr>
        <w:top w:val="none" w:sz="0" w:space="0" w:color="auto"/>
        <w:left w:val="none" w:sz="0" w:space="0" w:color="auto"/>
        <w:bottom w:val="none" w:sz="0" w:space="0" w:color="auto"/>
        <w:right w:val="none" w:sz="0" w:space="0" w:color="auto"/>
      </w:divBdr>
    </w:div>
    <w:div w:id="532570665">
      <w:bodyDiv w:val="1"/>
      <w:marLeft w:val="0"/>
      <w:marRight w:val="0"/>
      <w:marTop w:val="0"/>
      <w:marBottom w:val="0"/>
      <w:divBdr>
        <w:top w:val="none" w:sz="0" w:space="0" w:color="auto"/>
        <w:left w:val="none" w:sz="0" w:space="0" w:color="auto"/>
        <w:bottom w:val="none" w:sz="0" w:space="0" w:color="auto"/>
        <w:right w:val="none" w:sz="0" w:space="0" w:color="auto"/>
      </w:divBdr>
    </w:div>
    <w:div w:id="53257410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8475116">
      <w:bodyDiv w:val="1"/>
      <w:marLeft w:val="0"/>
      <w:marRight w:val="0"/>
      <w:marTop w:val="0"/>
      <w:marBottom w:val="0"/>
      <w:divBdr>
        <w:top w:val="none" w:sz="0" w:space="0" w:color="auto"/>
        <w:left w:val="none" w:sz="0" w:space="0" w:color="auto"/>
        <w:bottom w:val="none" w:sz="0" w:space="0" w:color="auto"/>
        <w:right w:val="none" w:sz="0" w:space="0" w:color="auto"/>
      </w:divBdr>
    </w:div>
    <w:div w:id="539130308">
      <w:bodyDiv w:val="1"/>
      <w:marLeft w:val="0"/>
      <w:marRight w:val="0"/>
      <w:marTop w:val="0"/>
      <w:marBottom w:val="0"/>
      <w:divBdr>
        <w:top w:val="none" w:sz="0" w:space="0" w:color="auto"/>
        <w:left w:val="none" w:sz="0" w:space="0" w:color="auto"/>
        <w:bottom w:val="none" w:sz="0" w:space="0" w:color="auto"/>
        <w:right w:val="none" w:sz="0" w:space="0" w:color="auto"/>
      </w:divBdr>
    </w:div>
    <w:div w:id="539781131">
      <w:bodyDiv w:val="1"/>
      <w:marLeft w:val="0"/>
      <w:marRight w:val="0"/>
      <w:marTop w:val="0"/>
      <w:marBottom w:val="0"/>
      <w:divBdr>
        <w:top w:val="none" w:sz="0" w:space="0" w:color="auto"/>
        <w:left w:val="none" w:sz="0" w:space="0" w:color="auto"/>
        <w:bottom w:val="none" w:sz="0" w:space="0" w:color="auto"/>
        <w:right w:val="none" w:sz="0" w:space="0" w:color="auto"/>
      </w:divBdr>
    </w:div>
    <w:div w:id="540677205">
      <w:bodyDiv w:val="1"/>
      <w:marLeft w:val="0"/>
      <w:marRight w:val="0"/>
      <w:marTop w:val="0"/>
      <w:marBottom w:val="0"/>
      <w:divBdr>
        <w:top w:val="none" w:sz="0" w:space="0" w:color="auto"/>
        <w:left w:val="none" w:sz="0" w:space="0" w:color="auto"/>
        <w:bottom w:val="none" w:sz="0" w:space="0" w:color="auto"/>
        <w:right w:val="none" w:sz="0" w:space="0" w:color="auto"/>
      </w:divBdr>
    </w:div>
    <w:div w:id="541863959">
      <w:bodyDiv w:val="1"/>
      <w:marLeft w:val="0"/>
      <w:marRight w:val="0"/>
      <w:marTop w:val="0"/>
      <w:marBottom w:val="0"/>
      <w:divBdr>
        <w:top w:val="none" w:sz="0" w:space="0" w:color="auto"/>
        <w:left w:val="none" w:sz="0" w:space="0" w:color="auto"/>
        <w:bottom w:val="none" w:sz="0" w:space="0" w:color="auto"/>
        <w:right w:val="none" w:sz="0" w:space="0" w:color="auto"/>
      </w:divBdr>
    </w:div>
    <w:div w:id="543711847">
      <w:bodyDiv w:val="1"/>
      <w:marLeft w:val="0"/>
      <w:marRight w:val="0"/>
      <w:marTop w:val="0"/>
      <w:marBottom w:val="0"/>
      <w:divBdr>
        <w:top w:val="none" w:sz="0" w:space="0" w:color="auto"/>
        <w:left w:val="none" w:sz="0" w:space="0" w:color="auto"/>
        <w:bottom w:val="none" w:sz="0" w:space="0" w:color="auto"/>
        <w:right w:val="none" w:sz="0" w:space="0" w:color="auto"/>
      </w:divBdr>
    </w:div>
    <w:div w:id="543836829">
      <w:bodyDiv w:val="1"/>
      <w:marLeft w:val="0"/>
      <w:marRight w:val="0"/>
      <w:marTop w:val="0"/>
      <w:marBottom w:val="0"/>
      <w:divBdr>
        <w:top w:val="none" w:sz="0" w:space="0" w:color="auto"/>
        <w:left w:val="none" w:sz="0" w:space="0" w:color="auto"/>
        <w:bottom w:val="none" w:sz="0" w:space="0" w:color="auto"/>
        <w:right w:val="none" w:sz="0" w:space="0" w:color="auto"/>
      </w:divBdr>
    </w:div>
    <w:div w:id="544292580">
      <w:bodyDiv w:val="1"/>
      <w:marLeft w:val="0"/>
      <w:marRight w:val="0"/>
      <w:marTop w:val="0"/>
      <w:marBottom w:val="0"/>
      <w:divBdr>
        <w:top w:val="none" w:sz="0" w:space="0" w:color="auto"/>
        <w:left w:val="none" w:sz="0" w:space="0" w:color="auto"/>
        <w:bottom w:val="none" w:sz="0" w:space="0" w:color="auto"/>
        <w:right w:val="none" w:sz="0" w:space="0" w:color="auto"/>
      </w:divBdr>
    </w:div>
    <w:div w:id="546187806">
      <w:bodyDiv w:val="1"/>
      <w:marLeft w:val="0"/>
      <w:marRight w:val="0"/>
      <w:marTop w:val="0"/>
      <w:marBottom w:val="0"/>
      <w:divBdr>
        <w:top w:val="none" w:sz="0" w:space="0" w:color="auto"/>
        <w:left w:val="none" w:sz="0" w:space="0" w:color="auto"/>
        <w:bottom w:val="none" w:sz="0" w:space="0" w:color="auto"/>
        <w:right w:val="none" w:sz="0" w:space="0" w:color="auto"/>
      </w:divBdr>
    </w:div>
    <w:div w:id="547183735">
      <w:bodyDiv w:val="1"/>
      <w:marLeft w:val="0"/>
      <w:marRight w:val="0"/>
      <w:marTop w:val="0"/>
      <w:marBottom w:val="0"/>
      <w:divBdr>
        <w:top w:val="none" w:sz="0" w:space="0" w:color="auto"/>
        <w:left w:val="none" w:sz="0" w:space="0" w:color="auto"/>
        <w:bottom w:val="none" w:sz="0" w:space="0" w:color="auto"/>
        <w:right w:val="none" w:sz="0" w:space="0" w:color="auto"/>
      </w:divBdr>
    </w:div>
    <w:div w:id="547837558">
      <w:bodyDiv w:val="1"/>
      <w:marLeft w:val="0"/>
      <w:marRight w:val="0"/>
      <w:marTop w:val="0"/>
      <w:marBottom w:val="0"/>
      <w:divBdr>
        <w:top w:val="none" w:sz="0" w:space="0" w:color="auto"/>
        <w:left w:val="none" w:sz="0" w:space="0" w:color="auto"/>
        <w:bottom w:val="none" w:sz="0" w:space="0" w:color="auto"/>
        <w:right w:val="none" w:sz="0" w:space="0" w:color="auto"/>
      </w:divBdr>
    </w:div>
    <w:div w:id="549804285">
      <w:bodyDiv w:val="1"/>
      <w:marLeft w:val="0"/>
      <w:marRight w:val="0"/>
      <w:marTop w:val="0"/>
      <w:marBottom w:val="0"/>
      <w:divBdr>
        <w:top w:val="none" w:sz="0" w:space="0" w:color="auto"/>
        <w:left w:val="none" w:sz="0" w:space="0" w:color="auto"/>
        <w:bottom w:val="none" w:sz="0" w:space="0" w:color="auto"/>
        <w:right w:val="none" w:sz="0" w:space="0" w:color="auto"/>
      </w:divBdr>
    </w:div>
    <w:div w:id="549807845">
      <w:bodyDiv w:val="1"/>
      <w:marLeft w:val="0"/>
      <w:marRight w:val="0"/>
      <w:marTop w:val="0"/>
      <w:marBottom w:val="0"/>
      <w:divBdr>
        <w:top w:val="none" w:sz="0" w:space="0" w:color="auto"/>
        <w:left w:val="none" w:sz="0" w:space="0" w:color="auto"/>
        <w:bottom w:val="none" w:sz="0" w:space="0" w:color="auto"/>
        <w:right w:val="none" w:sz="0" w:space="0" w:color="auto"/>
      </w:divBdr>
    </w:div>
    <w:div w:id="550845134">
      <w:bodyDiv w:val="1"/>
      <w:marLeft w:val="0"/>
      <w:marRight w:val="0"/>
      <w:marTop w:val="0"/>
      <w:marBottom w:val="0"/>
      <w:divBdr>
        <w:top w:val="none" w:sz="0" w:space="0" w:color="auto"/>
        <w:left w:val="none" w:sz="0" w:space="0" w:color="auto"/>
        <w:bottom w:val="none" w:sz="0" w:space="0" w:color="auto"/>
        <w:right w:val="none" w:sz="0" w:space="0" w:color="auto"/>
      </w:divBdr>
    </w:div>
    <w:div w:id="551313354">
      <w:bodyDiv w:val="1"/>
      <w:marLeft w:val="0"/>
      <w:marRight w:val="0"/>
      <w:marTop w:val="0"/>
      <w:marBottom w:val="0"/>
      <w:divBdr>
        <w:top w:val="none" w:sz="0" w:space="0" w:color="auto"/>
        <w:left w:val="none" w:sz="0" w:space="0" w:color="auto"/>
        <w:bottom w:val="none" w:sz="0" w:space="0" w:color="auto"/>
        <w:right w:val="none" w:sz="0" w:space="0" w:color="auto"/>
      </w:divBdr>
    </w:div>
    <w:div w:id="552037061">
      <w:bodyDiv w:val="1"/>
      <w:marLeft w:val="0"/>
      <w:marRight w:val="0"/>
      <w:marTop w:val="0"/>
      <w:marBottom w:val="0"/>
      <w:divBdr>
        <w:top w:val="none" w:sz="0" w:space="0" w:color="auto"/>
        <w:left w:val="none" w:sz="0" w:space="0" w:color="auto"/>
        <w:bottom w:val="none" w:sz="0" w:space="0" w:color="auto"/>
        <w:right w:val="none" w:sz="0" w:space="0" w:color="auto"/>
      </w:divBdr>
    </w:div>
    <w:div w:id="555092514">
      <w:bodyDiv w:val="1"/>
      <w:marLeft w:val="0"/>
      <w:marRight w:val="0"/>
      <w:marTop w:val="0"/>
      <w:marBottom w:val="0"/>
      <w:divBdr>
        <w:top w:val="none" w:sz="0" w:space="0" w:color="auto"/>
        <w:left w:val="none" w:sz="0" w:space="0" w:color="auto"/>
        <w:bottom w:val="none" w:sz="0" w:space="0" w:color="auto"/>
        <w:right w:val="none" w:sz="0" w:space="0" w:color="auto"/>
      </w:divBdr>
    </w:div>
    <w:div w:id="556430880">
      <w:bodyDiv w:val="1"/>
      <w:marLeft w:val="0"/>
      <w:marRight w:val="0"/>
      <w:marTop w:val="0"/>
      <w:marBottom w:val="0"/>
      <w:divBdr>
        <w:top w:val="none" w:sz="0" w:space="0" w:color="auto"/>
        <w:left w:val="none" w:sz="0" w:space="0" w:color="auto"/>
        <w:bottom w:val="none" w:sz="0" w:space="0" w:color="auto"/>
        <w:right w:val="none" w:sz="0" w:space="0" w:color="auto"/>
      </w:divBdr>
    </w:div>
    <w:div w:id="557126467">
      <w:bodyDiv w:val="1"/>
      <w:marLeft w:val="0"/>
      <w:marRight w:val="0"/>
      <w:marTop w:val="0"/>
      <w:marBottom w:val="0"/>
      <w:divBdr>
        <w:top w:val="none" w:sz="0" w:space="0" w:color="auto"/>
        <w:left w:val="none" w:sz="0" w:space="0" w:color="auto"/>
        <w:bottom w:val="none" w:sz="0" w:space="0" w:color="auto"/>
        <w:right w:val="none" w:sz="0" w:space="0" w:color="auto"/>
      </w:divBdr>
    </w:div>
    <w:div w:id="557207570">
      <w:bodyDiv w:val="1"/>
      <w:marLeft w:val="0"/>
      <w:marRight w:val="0"/>
      <w:marTop w:val="0"/>
      <w:marBottom w:val="0"/>
      <w:divBdr>
        <w:top w:val="none" w:sz="0" w:space="0" w:color="auto"/>
        <w:left w:val="none" w:sz="0" w:space="0" w:color="auto"/>
        <w:bottom w:val="none" w:sz="0" w:space="0" w:color="auto"/>
        <w:right w:val="none" w:sz="0" w:space="0" w:color="auto"/>
      </w:divBdr>
    </w:div>
    <w:div w:id="558440469">
      <w:bodyDiv w:val="1"/>
      <w:marLeft w:val="0"/>
      <w:marRight w:val="0"/>
      <w:marTop w:val="0"/>
      <w:marBottom w:val="0"/>
      <w:divBdr>
        <w:top w:val="none" w:sz="0" w:space="0" w:color="auto"/>
        <w:left w:val="none" w:sz="0" w:space="0" w:color="auto"/>
        <w:bottom w:val="none" w:sz="0" w:space="0" w:color="auto"/>
        <w:right w:val="none" w:sz="0" w:space="0" w:color="auto"/>
      </w:divBdr>
    </w:div>
    <w:div w:id="561521638">
      <w:bodyDiv w:val="1"/>
      <w:marLeft w:val="0"/>
      <w:marRight w:val="0"/>
      <w:marTop w:val="0"/>
      <w:marBottom w:val="0"/>
      <w:divBdr>
        <w:top w:val="none" w:sz="0" w:space="0" w:color="auto"/>
        <w:left w:val="none" w:sz="0" w:space="0" w:color="auto"/>
        <w:bottom w:val="none" w:sz="0" w:space="0" w:color="auto"/>
        <w:right w:val="none" w:sz="0" w:space="0" w:color="auto"/>
      </w:divBdr>
    </w:div>
    <w:div w:id="561793684">
      <w:bodyDiv w:val="1"/>
      <w:marLeft w:val="0"/>
      <w:marRight w:val="0"/>
      <w:marTop w:val="0"/>
      <w:marBottom w:val="0"/>
      <w:divBdr>
        <w:top w:val="none" w:sz="0" w:space="0" w:color="auto"/>
        <w:left w:val="none" w:sz="0" w:space="0" w:color="auto"/>
        <w:bottom w:val="none" w:sz="0" w:space="0" w:color="auto"/>
        <w:right w:val="none" w:sz="0" w:space="0" w:color="auto"/>
      </w:divBdr>
    </w:div>
    <w:div w:id="562368735">
      <w:bodyDiv w:val="1"/>
      <w:marLeft w:val="0"/>
      <w:marRight w:val="0"/>
      <w:marTop w:val="0"/>
      <w:marBottom w:val="0"/>
      <w:divBdr>
        <w:top w:val="none" w:sz="0" w:space="0" w:color="auto"/>
        <w:left w:val="none" w:sz="0" w:space="0" w:color="auto"/>
        <w:bottom w:val="none" w:sz="0" w:space="0" w:color="auto"/>
        <w:right w:val="none" w:sz="0" w:space="0" w:color="auto"/>
      </w:divBdr>
    </w:div>
    <w:div w:id="566262967">
      <w:bodyDiv w:val="1"/>
      <w:marLeft w:val="0"/>
      <w:marRight w:val="0"/>
      <w:marTop w:val="0"/>
      <w:marBottom w:val="0"/>
      <w:divBdr>
        <w:top w:val="none" w:sz="0" w:space="0" w:color="auto"/>
        <w:left w:val="none" w:sz="0" w:space="0" w:color="auto"/>
        <w:bottom w:val="none" w:sz="0" w:space="0" w:color="auto"/>
        <w:right w:val="none" w:sz="0" w:space="0" w:color="auto"/>
      </w:divBdr>
    </w:div>
    <w:div w:id="567299600">
      <w:bodyDiv w:val="1"/>
      <w:marLeft w:val="0"/>
      <w:marRight w:val="0"/>
      <w:marTop w:val="0"/>
      <w:marBottom w:val="0"/>
      <w:divBdr>
        <w:top w:val="none" w:sz="0" w:space="0" w:color="auto"/>
        <w:left w:val="none" w:sz="0" w:space="0" w:color="auto"/>
        <w:bottom w:val="none" w:sz="0" w:space="0" w:color="auto"/>
        <w:right w:val="none" w:sz="0" w:space="0" w:color="auto"/>
      </w:divBdr>
    </w:div>
    <w:div w:id="568003166">
      <w:bodyDiv w:val="1"/>
      <w:marLeft w:val="0"/>
      <w:marRight w:val="0"/>
      <w:marTop w:val="0"/>
      <w:marBottom w:val="0"/>
      <w:divBdr>
        <w:top w:val="none" w:sz="0" w:space="0" w:color="auto"/>
        <w:left w:val="none" w:sz="0" w:space="0" w:color="auto"/>
        <w:bottom w:val="none" w:sz="0" w:space="0" w:color="auto"/>
        <w:right w:val="none" w:sz="0" w:space="0" w:color="auto"/>
      </w:divBdr>
    </w:div>
    <w:div w:id="568459992">
      <w:bodyDiv w:val="1"/>
      <w:marLeft w:val="0"/>
      <w:marRight w:val="0"/>
      <w:marTop w:val="0"/>
      <w:marBottom w:val="0"/>
      <w:divBdr>
        <w:top w:val="none" w:sz="0" w:space="0" w:color="auto"/>
        <w:left w:val="none" w:sz="0" w:space="0" w:color="auto"/>
        <w:bottom w:val="none" w:sz="0" w:space="0" w:color="auto"/>
        <w:right w:val="none" w:sz="0" w:space="0" w:color="auto"/>
      </w:divBdr>
    </w:div>
    <w:div w:id="571693519">
      <w:bodyDiv w:val="1"/>
      <w:marLeft w:val="0"/>
      <w:marRight w:val="0"/>
      <w:marTop w:val="0"/>
      <w:marBottom w:val="0"/>
      <w:divBdr>
        <w:top w:val="none" w:sz="0" w:space="0" w:color="auto"/>
        <w:left w:val="none" w:sz="0" w:space="0" w:color="auto"/>
        <w:bottom w:val="none" w:sz="0" w:space="0" w:color="auto"/>
        <w:right w:val="none" w:sz="0" w:space="0" w:color="auto"/>
      </w:divBdr>
    </w:div>
    <w:div w:id="575241995">
      <w:bodyDiv w:val="1"/>
      <w:marLeft w:val="0"/>
      <w:marRight w:val="0"/>
      <w:marTop w:val="0"/>
      <w:marBottom w:val="0"/>
      <w:divBdr>
        <w:top w:val="none" w:sz="0" w:space="0" w:color="auto"/>
        <w:left w:val="none" w:sz="0" w:space="0" w:color="auto"/>
        <w:bottom w:val="none" w:sz="0" w:space="0" w:color="auto"/>
        <w:right w:val="none" w:sz="0" w:space="0" w:color="auto"/>
      </w:divBdr>
    </w:div>
    <w:div w:id="576286315">
      <w:bodyDiv w:val="1"/>
      <w:marLeft w:val="0"/>
      <w:marRight w:val="0"/>
      <w:marTop w:val="0"/>
      <w:marBottom w:val="0"/>
      <w:divBdr>
        <w:top w:val="none" w:sz="0" w:space="0" w:color="auto"/>
        <w:left w:val="none" w:sz="0" w:space="0" w:color="auto"/>
        <w:bottom w:val="none" w:sz="0" w:space="0" w:color="auto"/>
        <w:right w:val="none" w:sz="0" w:space="0" w:color="auto"/>
      </w:divBdr>
    </w:div>
    <w:div w:id="578945142">
      <w:bodyDiv w:val="1"/>
      <w:marLeft w:val="0"/>
      <w:marRight w:val="0"/>
      <w:marTop w:val="0"/>
      <w:marBottom w:val="0"/>
      <w:divBdr>
        <w:top w:val="none" w:sz="0" w:space="0" w:color="auto"/>
        <w:left w:val="none" w:sz="0" w:space="0" w:color="auto"/>
        <w:bottom w:val="none" w:sz="0" w:space="0" w:color="auto"/>
        <w:right w:val="none" w:sz="0" w:space="0" w:color="auto"/>
      </w:divBdr>
    </w:div>
    <w:div w:id="580021985">
      <w:bodyDiv w:val="1"/>
      <w:marLeft w:val="0"/>
      <w:marRight w:val="0"/>
      <w:marTop w:val="0"/>
      <w:marBottom w:val="0"/>
      <w:divBdr>
        <w:top w:val="none" w:sz="0" w:space="0" w:color="auto"/>
        <w:left w:val="none" w:sz="0" w:space="0" w:color="auto"/>
        <w:bottom w:val="none" w:sz="0" w:space="0" w:color="auto"/>
        <w:right w:val="none" w:sz="0" w:space="0" w:color="auto"/>
      </w:divBdr>
    </w:div>
    <w:div w:id="580022759">
      <w:bodyDiv w:val="1"/>
      <w:marLeft w:val="0"/>
      <w:marRight w:val="0"/>
      <w:marTop w:val="0"/>
      <w:marBottom w:val="0"/>
      <w:divBdr>
        <w:top w:val="none" w:sz="0" w:space="0" w:color="auto"/>
        <w:left w:val="none" w:sz="0" w:space="0" w:color="auto"/>
        <w:bottom w:val="none" w:sz="0" w:space="0" w:color="auto"/>
        <w:right w:val="none" w:sz="0" w:space="0" w:color="auto"/>
      </w:divBdr>
    </w:div>
    <w:div w:id="580797484">
      <w:bodyDiv w:val="1"/>
      <w:marLeft w:val="0"/>
      <w:marRight w:val="0"/>
      <w:marTop w:val="0"/>
      <w:marBottom w:val="0"/>
      <w:divBdr>
        <w:top w:val="none" w:sz="0" w:space="0" w:color="auto"/>
        <w:left w:val="none" w:sz="0" w:space="0" w:color="auto"/>
        <w:bottom w:val="none" w:sz="0" w:space="0" w:color="auto"/>
        <w:right w:val="none" w:sz="0" w:space="0" w:color="auto"/>
      </w:divBdr>
    </w:div>
    <w:div w:id="584146740">
      <w:bodyDiv w:val="1"/>
      <w:marLeft w:val="0"/>
      <w:marRight w:val="0"/>
      <w:marTop w:val="0"/>
      <w:marBottom w:val="0"/>
      <w:divBdr>
        <w:top w:val="none" w:sz="0" w:space="0" w:color="auto"/>
        <w:left w:val="none" w:sz="0" w:space="0" w:color="auto"/>
        <w:bottom w:val="none" w:sz="0" w:space="0" w:color="auto"/>
        <w:right w:val="none" w:sz="0" w:space="0" w:color="auto"/>
      </w:divBdr>
    </w:div>
    <w:div w:id="585261871">
      <w:bodyDiv w:val="1"/>
      <w:marLeft w:val="0"/>
      <w:marRight w:val="0"/>
      <w:marTop w:val="0"/>
      <w:marBottom w:val="0"/>
      <w:divBdr>
        <w:top w:val="none" w:sz="0" w:space="0" w:color="auto"/>
        <w:left w:val="none" w:sz="0" w:space="0" w:color="auto"/>
        <w:bottom w:val="none" w:sz="0" w:space="0" w:color="auto"/>
        <w:right w:val="none" w:sz="0" w:space="0" w:color="auto"/>
      </w:divBdr>
    </w:div>
    <w:div w:id="586767500">
      <w:bodyDiv w:val="1"/>
      <w:marLeft w:val="0"/>
      <w:marRight w:val="0"/>
      <w:marTop w:val="0"/>
      <w:marBottom w:val="0"/>
      <w:divBdr>
        <w:top w:val="none" w:sz="0" w:space="0" w:color="auto"/>
        <w:left w:val="none" w:sz="0" w:space="0" w:color="auto"/>
        <w:bottom w:val="none" w:sz="0" w:space="0" w:color="auto"/>
        <w:right w:val="none" w:sz="0" w:space="0" w:color="auto"/>
      </w:divBdr>
    </w:div>
    <w:div w:id="587663312">
      <w:bodyDiv w:val="1"/>
      <w:marLeft w:val="0"/>
      <w:marRight w:val="0"/>
      <w:marTop w:val="0"/>
      <w:marBottom w:val="0"/>
      <w:divBdr>
        <w:top w:val="none" w:sz="0" w:space="0" w:color="auto"/>
        <w:left w:val="none" w:sz="0" w:space="0" w:color="auto"/>
        <w:bottom w:val="none" w:sz="0" w:space="0" w:color="auto"/>
        <w:right w:val="none" w:sz="0" w:space="0" w:color="auto"/>
      </w:divBdr>
    </w:div>
    <w:div w:id="589119247">
      <w:bodyDiv w:val="1"/>
      <w:marLeft w:val="0"/>
      <w:marRight w:val="0"/>
      <w:marTop w:val="0"/>
      <w:marBottom w:val="0"/>
      <w:divBdr>
        <w:top w:val="none" w:sz="0" w:space="0" w:color="auto"/>
        <w:left w:val="none" w:sz="0" w:space="0" w:color="auto"/>
        <w:bottom w:val="none" w:sz="0" w:space="0" w:color="auto"/>
        <w:right w:val="none" w:sz="0" w:space="0" w:color="auto"/>
      </w:divBdr>
    </w:div>
    <w:div w:id="589239689">
      <w:bodyDiv w:val="1"/>
      <w:marLeft w:val="0"/>
      <w:marRight w:val="0"/>
      <w:marTop w:val="0"/>
      <w:marBottom w:val="0"/>
      <w:divBdr>
        <w:top w:val="none" w:sz="0" w:space="0" w:color="auto"/>
        <w:left w:val="none" w:sz="0" w:space="0" w:color="auto"/>
        <w:bottom w:val="none" w:sz="0" w:space="0" w:color="auto"/>
        <w:right w:val="none" w:sz="0" w:space="0" w:color="auto"/>
      </w:divBdr>
    </w:div>
    <w:div w:id="590889721">
      <w:bodyDiv w:val="1"/>
      <w:marLeft w:val="0"/>
      <w:marRight w:val="0"/>
      <w:marTop w:val="0"/>
      <w:marBottom w:val="0"/>
      <w:divBdr>
        <w:top w:val="none" w:sz="0" w:space="0" w:color="auto"/>
        <w:left w:val="none" w:sz="0" w:space="0" w:color="auto"/>
        <w:bottom w:val="none" w:sz="0" w:space="0" w:color="auto"/>
        <w:right w:val="none" w:sz="0" w:space="0" w:color="auto"/>
      </w:divBdr>
    </w:div>
    <w:div w:id="591200964">
      <w:bodyDiv w:val="1"/>
      <w:marLeft w:val="0"/>
      <w:marRight w:val="0"/>
      <w:marTop w:val="0"/>
      <w:marBottom w:val="0"/>
      <w:divBdr>
        <w:top w:val="none" w:sz="0" w:space="0" w:color="auto"/>
        <w:left w:val="none" w:sz="0" w:space="0" w:color="auto"/>
        <w:bottom w:val="none" w:sz="0" w:space="0" w:color="auto"/>
        <w:right w:val="none" w:sz="0" w:space="0" w:color="auto"/>
      </w:divBdr>
    </w:div>
    <w:div w:id="592204177">
      <w:bodyDiv w:val="1"/>
      <w:marLeft w:val="0"/>
      <w:marRight w:val="0"/>
      <w:marTop w:val="0"/>
      <w:marBottom w:val="0"/>
      <w:divBdr>
        <w:top w:val="none" w:sz="0" w:space="0" w:color="auto"/>
        <w:left w:val="none" w:sz="0" w:space="0" w:color="auto"/>
        <w:bottom w:val="none" w:sz="0" w:space="0" w:color="auto"/>
        <w:right w:val="none" w:sz="0" w:space="0" w:color="auto"/>
      </w:divBdr>
    </w:div>
    <w:div w:id="592515175">
      <w:bodyDiv w:val="1"/>
      <w:marLeft w:val="0"/>
      <w:marRight w:val="0"/>
      <w:marTop w:val="0"/>
      <w:marBottom w:val="0"/>
      <w:divBdr>
        <w:top w:val="none" w:sz="0" w:space="0" w:color="auto"/>
        <w:left w:val="none" w:sz="0" w:space="0" w:color="auto"/>
        <w:bottom w:val="none" w:sz="0" w:space="0" w:color="auto"/>
        <w:right w:val="none" w:sz="0" w:space="0" w:color="auto"/>
      </w:divBdr>
    </w:div>
    <w:div w:id="593442665">
      <w:bodyDiv w:val="1"/>
      <w:marLeft w:val="0"/>
      <w:marRight w:val="0"/>
      <w:marTop w:val="0"/>
      <w:marBottom w:val="0"/>
      <w:divBdr>
        <w:top w:val="none" w:sz="0" w:space="0" w:color="auto"/>
        <w:left w:val="none" w:sz="0" w:space="0" w:color="auto"/>
        <w:bottom w:val="none" w:sz="0" w:space="0" w:color="auto"/>
        <w:right w:val="none" w:sz="0" w:space="0" w:color="auto"/>
      </w:divBdr>
    </w:div>
    <w:div w:id="594946167">
      <w:bodyDiv w:val="1"/>
      <w:marLeft w:val="0"/>
      <w:marRight w:val="0"/>
      <w:marTop w:val="0"/>
      <w:marBottom w:val="0"/>
      <w:divBdr>
        <w:top w:val="none" w:sz="0" w:space="0" w:color="auto"/>
        <w:left w:val="none" w:sz="0" w:space="0" w:color="auto"/>
        <w:bottom w:val="none" w:sz="0" w:space="0" w:color="auto"/>
        <w:right w:val="none" w:sz="0" w:space="0" w:color="auto"/>
      </w:divBdr>
    </w:div>
    <w:div w:id="596864087">
      <w:bodyDiv w:val="1"/>
      <w:marLeft w:val="0"/>
      <w:marRight w:val="0"/>
      <w:marTop w:val="0"/>
      <w:marBottom w:val="0"/>
      <w:divBdr>
        <w:top w:val="none" w:sz="0" w:space="0" w:color="auto"/>
        <w:left w:val="none" w:sz="0" w:space="0" w:color="auto"/>
        <w:bottom w:val="none" w:sz="0" w:space="0" w:color="auto"/>
        <w:right w:val="none" w:sz="0" w:space="0" w:color="auto"/>
      </w:divBdr>
    </w:div>
    <w:div w:id="598218368">
      <w:bodyDiv w:val="1"/>
      <w:marLeft w:val="0"/>
      <w:marRight w:val="0"/>
      <w:marTop w:val="0"/>
      <w:marBottom w:val="0"/>
      <w:divBdr>
        <w:top w:val="none" w:sz="0" w:space="0" w:color="auto"/>
        <w:left w:val="none" w:sz="0" w:space="0" w:color="auto"/>
        <w:bottom w:val="none" w:sz="0" w:space="0" w:color="auto"/>
        <w:right w:val="none" w:sz="0" w:space="0" w:color="auto"/>
      </w:divBdr>
    </w:div>
    <w:div w:id="598223043">
      <w:bodyDiv w:val="1"/>
      <w:marLeft w:val="0"/>
      <w:marRight w:val="0"/>
      <w:marTop w:val="0"/>
      <w:marBottom w:val="0"/>
      <w:divBdr>
        <w:top w:val="none" w:sz="0" w:space="0" w:color="auto"/>
        <w:left w:val="none" w:sz="0" w:space="0" w:color="auto"/>
        <w:bottom w:val="none" w:sz="0" w:space="0" w:color="auto"/>
        <w:right w:val="none" w:sz="0" w:space="0" w:color="auto"/>
      </w:divBdr>
    </w:div>
    <w:div w:id="598373171">
      <w:bodyDiv w:val="1"/>
      <w:marLeft w:val="0"/>
      <w:marRight w:val="0"/>
      <w:marTop w:val="0"/>
      <w:marBottom w:val="0"/>
      <w:divBdr>
        <w:top w:val="none" w:sz="0" w:space="0" w:color="auto"/>
        <w:left w:val="none" w:sz="0" w:space="0" w:color="auto"/>
        <w:bottom w:val="none" w:sz="0" w:space="0" w:color="auto"/>
        <w:right w:val="none" w:sz="0" w:space="0" w:color="auto"/>
      </w:divBdr>
    </w:div>
    <w:div w:id="600721151">
      <w:bodyDiv w:val="1"/>
      <w:marLeft w:val="0"/>
      <w:marRight w:val="0"/>
      <w:marTop w:val="0"/>
      <w:marBottom w:val="0"/>
      <w:divBdr>
        <w:top w:val="none" w:sz="0" w:space="0" w:color="auto"/>
        <w:left w:val="none" w:sz="0" w:space="0" w:color="auto"/>
        <w:bottom w:val="none" w:sz="0" w:space="0" w:color="auto"/>
        <w:right w:val="none" w:sz="0" w:space="0" w:color="auto"/>
      </w:divBdr>
    </w:div>
    <w:div w:id="604848149">
      <w:bodyDiv w:val="1"/>
      <w:marLeft w:val="0"/>
      <w:marRight w:val="0"/>
      <w:marTop w:val="0"/>
      <w:marBottom w:val="0"/>
      <w:divBdr>
        <w:top w:val="none" w:sz="0" w:space="0" w:color="auto"/>
        <w:left w:val="none" w:sz="0" w:space="0" w:color="auto"/>
        <w:bottom w:val="none" w:sz="0" w:space="0" w:color="auto"/>
        <w:right w:val="none" w:sz="0" w:space="0" w:color="auto"/>
      </w:divBdr>
    </w:div>
    <w:div w:id="606930252">
      <w:bodyDiv w:val="1"/>
      <w:marLeft w:val="0"/>
      <w:marRight w:val="0"/>
      <w:marTop w:val="0"/>
      <w:marBottom w:val="0"/>
      <w:divBdr>
        <w:top w:val="none" w:sz="0" w:space="0" w:color="auto"/>
        <w:left w:val="none" w:sz="0" w:space="0" w:color="auto"/>
        <w:bottom w:val="none" w:sz="0" w:space="0" w:color="auto"/>
        <w:right w:val="none" w:sz="0" w:space="0" w:color="auto"/>
      </w:divBdr>
    </w:div>
    <w:div w:id="607351316">
      <w:bodyDiv w:val="1"/>
      <w:marLeft w:val="0"/>
      <w:marRight w:val="0"/>
      <w:marTop w:val="0"/>
      <w:marBottom w:val="0"/>
      <w:divBdr>
        <w:top w:val="none" w:sz="0" w:space="0" w:color="auto"/>
        <w:left w:val="none" w:sz="0" w:space="0" w:color="auto"/>
        <w:bottom w:val="none" w:sz="0" w:space="0" w:color="auto"/>
        <w:right w:val="none" w:sz="0" w:space="0" w:color="auto"/>
      </w:divBdr>
    </w:div>
    <w:div w:id="608389939">
      <w:bodyDiv w:val="1"/>
      <w:marLeft w:val="0"/>
      <w:marRight w:val="0"/>
      <w:marTop w:val="0"/>
      <w:marBottom w:val="0"/>
      <w:divBdr>
        <w:top w:val="none" w:sz="0" w:space="0" w:color="auto"/>
        <w:left w:val="none" w:sz="0" w:space="0" w:color="auto"/>
        <w:bottom w:val="none" w:sz="0" w:space="0" w:color="auto"/>
        <w:right w:val="none" w:sz="0" w:space="0" w:color="auto"/>
      </w:divBdr>
    </w:div>
    <w:div w:id="609557164">
      <w:bodyDiv w:val="1"/>
      <w:marLeft w:val="0"/>
      <w:marRight w:val="0"/>
      <w:marTop w:val="0"/>
      <w:marBottom w:val="0"/>
      <w:divBdr>
        <w:top w:val="none" w:sz="0" w:space="0" w:color="auto"/>
        <w:left w:val="none" w:sz="0" w:space="0" w:color="auto"/>
        <w:bottom w:val="none" w:sz="0" w:space="0" w:color="auto"/>
        <w:right w:val="none" w:sz="0" w:space="0" w:color="auto"/>
      </w:divBdr>
    </w:div>
    <w:div w:id="612369807">
      <w:bodyDiv w:val="1"/>
      <w:marLeft w:val="0"/>
      <w:marRight w:val="0"/>
      <w:marTop w:val="0"/>
      <w:marBottom w:val="0"/>
      <w:divBdr>
        <w:top w:val="none" w:sz="0" w:space="0" w:color="auto"/>
        <w:left w:val="none" w:sz="0" w:space="0" w:color="auto"/>
        <w:bottom w:val="none" w:sz="0" w:space="0" w:color="auto"/>
        <w:right w:val="none" w:sz="0" w:space="0" w:color="auto"/>
      </w:divBdr>
    </w:div>
    <w:div w:id="615527958">
      <w:bodyDiv w:val="1"/>
      <w:marLeft w:val="0"/>
      <w:marRight w:val="0"/>
      <w:marTop w:val="0"/>
      <w:marBottom w:val="0"/>
      <w:divBdr>
        <w:top w:val="none" w:sz="0" w:space="0" w:color="auto"/>
        <w:left w:val="none" w:sz="0" w:space="0" w:color="auto"/>
        <w:bottom w:val="none" w:sz="0" w:space="0" w:color="auto"/>
        <w:right w:val="none" w:sz="0" w:space="0" w:color="auto"/>
      </w:divBdr>
    </w:div>
    <w:div w:id="621306963">
      <w:bodyDiv w:val="1"/>
      <w:marLeft w:val="0"/>
      <w:marRight w:val="0"/>
      <w:marTop w:val="0"/>
      <w:marBottom w:val="0"/>
      <w:divBdr>
        <w:top w:val="none" w:sz="0" w:space="0" w:color="auto"/>
        <w:left w:val="none" w:sz="0" w:space="0" w:color="auto"/>
        <w:bottom w:val="none" w:sz="0" w:space="0" w:color="auto"/>
        <w:right w:val="none" w:sz="0" w:space="0" w:color="auto"/>
      </w:divBdr>
    </w:div>
    <w:div w:id="622728803">
      <w:bodyDiv w:val="1"/>
      <w:marLeft w:val="0"/>
      <w:marRight w:val="0"/>
      <w:marTop w:val="0"/>
      <w:marBottom w:val="0"/>
      <w:divBdr>
        <w:top w:val="none" w:sz="0" w:space="0" w:color="auto"/>
        <w:left w:val="none" w:sz="0" w:space="0" w:color="auto"/>
        <w:bottom w:val="none" w:sz="0" w:space="0" w:color="auto"/>
        <w:right w:val="none" w:sz="0" w:space="0" w:color="auto"/>
      </w:divBdr>
    </w:div>
    <w:div w:id="623923506">
      <w:bodyDiv w:val="1"/>
      <w:marLeft w:val="0"/>
      <w:marRight w:val="0"/>
      <w:marTop w:val="0"/>
      <w:marBottom w:val="0"/>
      <w:divBdr>
        <w:top w:val="none" w:sz="0" w:space="0" w:color="auto"/>
        <w:left w:val="none" w:sz="0" w:space="0" w:color="auto"/>
        <w:bottom w:val="none" w:sz="0" w:space="0" w:color="auto"/>
        <w:right w:val="none" w:sz="0" w:space="0" w:color="auto"/>
      </w:divBdr>
    </w:div>
    <w:div w:id="624120728">
      <w:bodyDiv w:val="1"/>
      <w:marLeft w:val="0"/>
      <w:marRight w:val="0"/>
      <w:marTop w:val="0"/>
      <w:marBottom w:val="0"/>
      <w:divBdr>
        <w:top w:val="none" w:sz="0" w:space="0" w:color="auto"/>
        <w:left w:val="none" w:sz="0" w:space="0" w:color="auto"/>
        <w:bottom w:val="none" w:sz="0" w:space="0" w:color="auto"/>
        <w:right w:val="none" w:sz="0" w:space="0" w:color="auto"/>
      </w:divBdr>
    </w:div>
    <w:div w:id="625236757">
      <w:bodyDiv w:val="1"/>
      <w:marLeft w:val="0"/>
      <w:marRight w:val="0"/>
      <w:marTop w:val="0"/>
      <w:marBottom w:val="0"/>
      <w:divBdr>
        <w:top w:val="none" w:sz="0" w:space="0" w:color="auto"/>
        <w:left w:val="none" w:sz="0" w:space="0" w:color="auto"/>
        <w:bottom w:val="none" w:sz="0" w:space="0" w:color="auto"/>
        <w:right w:val="none" w:sz="0" w:space="0" w:color="auto"/>
      </w:divBdr>
    </w:div>
    <w:div w:id="626818540">
      <w:bodyDiv w:val="1"/>
      <w:marLeft w:val="0"/>
      <w:marRight w:val="0"/>
      <w:marTop w:val="0"/>
      <w:marBottom w:val="0"/>
      <w:divBdr>
        <w:top w:val="none" w:sz="0" w:space="0" w:color="auto"/>
        <w:left w:val="none" w:sz="0" w:space="0" w:color="auto"/>
        <w:bottom w:val="none" w:sz="0" w:space="0" w:color="auto"/>
        <w:right w:val="none" w:sz="0" w:space="0" w:color="auto"/>
      </w:divBdr>
    </w:div>
    <w:div w:id="627980164">
      <w:bodyDiv w:val="1"/>
      <w:marLeft w:val="0"/>
      <w:marRight w:val="0"/>
      <w:marTop w:val="0"/>
      <w:marBottom w:val="0"/>
      <w:divBdr>
        <w:top w:val="none" w:sz="0" w:space="0" w:color="auto"/>
        <w:left w:val="none" w:sz="0" w:space="0" w:color="auto"/>
        <w:bottom w:val="none" w:sz="0" w:space="0" w:color="auto"/>
        <w:right w:val="none" w:sz="0" w:space="0" w:color="auto"/>
      </w:divBdr>
    </w:div>
    <w:div w:id="629627281">
      <w:bodyDiv w:val="1"/>
      <w:marLeft w:val="0"/>
      <w:marRight w:val="0"/>
      <w:marTop w:val="0"/>
      <w:marBottom w:val="0"/>
      <w:divBdr>
        <w:top w:val="none" w:sz="0" w:space="0" w:color="auto"/>
        <w:left w:val="none" w:sz="0" w:space="0" w:color="auto"/>
        <w:bottom w:val="none" w:sz="0" w:space="0" w:color="auto"/>
        <w:right w:val="none" w:sz="0" w:space="0" w:color="auto"/>
      </w:divBdr>
    </w:div>
    <w:div w:id="634215642">
      <w:bodyDiv w:val="1"/>
      <w:marLeft w:val="0"/>
      <w:marRight w:val="0"/>
      <w:marTop w:val="0"/>
      <w:marBottom w:val="0"/>
      <w:divBdr>
        <w:top w:val="none" w:sz="0" w:space="0" w:color="auto"/>
        <w:left w:val="none" w:sz="0" w:space="0" w:color="auto"/>
        <w:bottom w:val="none" w:sz="0" w:space="0" w:color="auto"/>
        <w:right w:val="none" w:sz="0" w:space="0" w:color="auto"/>
      </w:divBdr>
    </w:div>
    <w:div w:id="636647701">
      <w:bodyDiv w:val="1"/>
      <w:marLeft w:val="0"/>
      <w:marRight w:val="0"/>
      <w:marTop w:val="0"/>
      <w:marBottom w:val="0"/>
      <w:divBdr>
        <w:top w:val="none" w:sz="0" w:space="0" w:color="auto"/>
        <w:left w:val="none" w:sz="0" w:space="0" w:color="auto"/>
        <w:bottom w:val="none" w:sz="0" w:space="0" w:color="auto"/>
        <w:right w:val="none" w:sz="0" w:space="0" w:color="auto"/>
      </w:divBdr>
    </w:div>
    <w:div w:id="637416236">
      <w:bodyDiv w:val="1"/>
      <w:marLeft w:val="0"/>
      <w:marRight w:val="0"/>
      <w:marTop w:val="0"/>
      <w:marBottom w:val="0"/>
      <w:divBdr>
        <w:top w:val="none" w:sz="0" w:space="0" w:color="auto"/>
        <w:left w:val="none" w:sz="0" w:space="0" w:color="auto"/>
        <w:bottom w:val="none" w:sz="0" w:space="0" w:color="auto"/>
        <w:right w:val="none" w:sz="0" w:space="0" w:color="auto"/>
      </w:divBdr>
    </w:div>
    <w:div w:id="646544877">
      <w:bodyDiv w:val="1"/>
      <w:marLeft w:val="0"/>
      <w:marRight w:val="0"/>
      <w:marTop w:val="0"/>
      <w:marBottom w:val="0"/>
      <w:divBdr>
        <w:top w:val="none" w:sz="0" w:space="0" w:color="auto"/>
        <w:left w:val="none" w:sz="0" w:space="0" w:color="auto"/>
        <w:bottom w:val="none" w:sz="0" w:space="0" w:color="auto"/>
        <w:right w:val="none" w:sz="0" w:space="0" w:color="auto"/>
      </w:divBdr>
    </w:div>
    <w:div w:id="648899994">
      <w:bodyDiv w:val="1"/>
      <w:marLeft w:val="0"/>
      <w:marRight w:val="0"/>
      <w:marTop w:val="0"/>
      <w:marBottom w:val="0"/>
      <w:divBdr>
        <w:top w:val="none" w:sz="0" w:space="0" w:color="auto"/>
        <w:left w:val="none" w:sz="0" w:space="0" w:color="auto"/>
        <w:bottom w:val="none" w:sz="0" w:space="0" w:color="auto"/>
        <w:right w:val="none" w:sz="0" w:space="0" w:color="auto"/>
      </w:divBdr>
    </w:div>
    <w:div w:id="649597621">
      <w:bodyDiv w:val="1"/>
      <w:marLeft w:val="0"/>
      <w:marRight w:val="0"/>
      <w:marTop w:val="0"/>
      <w:marBottom w:val="0"/>
      <w:divBdr>
        <w:top w:val="none" w:sz="0" w:space="0" w:color="auto"/>
        <w:left w:val="none" w:sz="0" w:space="0" w:color="auto"/>
        <w:bottom w:val="none" w:sz="0" w:space="0" w:color="auto"/>
        <w:right w:val="none" w:sz="0" w:space="0" w:color="auto"/>
      </w:divBdr>
    </w:div>
    <w:div w:id="652492273">
      <w:bodyDiv w:val="1"/>
      <w:marLeft w:val="0"/>
      <w:marRight w:val="0"/>
      <w:marTop w:val="0"/>
      <w:marBottom w:val="0"/>
      <w:divBdr>
        <w:top w:val="none" w:sz="0" w:space="0" w:color="auto"/>
        <w:left w:val="none" w:sz="0" w:space="0" w:color="auto"/>
        <w:bottom w:val="none" w:sz="0" w:space="0" w:color="auto"/>
        <w:right w:val="none" w:sz="0" w:space="0" w:color="auto"/>
      </w:divBdr>
    </w:div>
    <w:div w:id="654383548">
      <w:bodyDiv w:val="1"/>
      <w:marLeft w:val="0"/>
      <w:marRight w:val="0"/>
      <w:marTop w:val="0"/>
      <w:marBottom w:val="0"/>
      <w:divBdr>
        <w:top w:val="none" w:sz="0" w:space="0" w:color="auto"/>
        <w:left w:val="none" w:sz="0" w:space="0" w:color="auto"/>
        <w:bottom w:val="none" w:sz="0" w:space="0" w:color="auto"/>
        <w:right w:val="none" w:sz="0" w:space="0" w:color="auto"/>
      </w:divBdr>
    </w:div>
    <w:div w:id="654914202">
      <w:bodyDiv w:val="1"/>
      <w:marLeft w:val="0"/>
      <w:marRight w:val="0"/>
      <w:marTop w:val="0"/>
      <w:marBottom w:val="0"/>
      <w:divBdr>
        <w:top w:val="none" w:sz="0" w:space="0" w:color="auto"/>
        <w:left w:val="none" w:sz="0" w:space="0" w:color="auto"/>
        <w:bottom w:val="none" w:sz="0" w:space="0" w:color="auto"/>
        <w:right w:val="none" w:sz="0" w:space="0" w:color="auto"/>
      </w:divBdr>
    </w:div>
    <w:div w:id="655913085">
      <w:bodyDiv w:val="1"/>
      <w:marLeft w:val="0"/>
      <w:marRight w:val="0"/>
      <w:marTop w:val="0"/>
      <w:marBottom w:val="0"/>
      <w:divBdr>
        <w:top w:val="none" w:sz="0" w:space="0" w:color="auto"/>
        <w:left w:val="none" w:sz="0" w:space="0" w:color="auto"/>
        <w:bottom w:val="none" w:sz="0" w:space="0" w:color="auto"/>
        <w:right w:val="none" w:sz="0" w:space="0" w:color="auto"/>
      </w:divBdr>
    </w:div>
    <w:div w:id="658538061">
      <w:bodyDiv w:val="1"/>
      <w:marLeft w:val="0"/>
      <w:marRight w:val="0"/>
      <w:marTop w:val="0"/>
      <w:marBottom w:val="0"/>
      <w:divBdr>
        <w:top w:val="none" w:sz="0" w:space="0" w:color="auto"/>
        <w:left w:val="none" w:sz="0" w:space="0" w:color="auto"/>
        <w:bottom w:val="none" w:sz="0" w:space="0" w:color="auto"/>
        <w:right w:val="none" w:sz="0" w:space="0" w:color="auto"/>
      </w:divBdr>
    </w:div>
    <w:div w:id="660737243">
      <w:bodyDiv w:val="1"/>
      <w:marLeft w:val="0"/>
      <w:marRight w:val="0"/>
      <w:marTop w:val="0"/>
      <w:marBottom w:val="0"/>
      <w:divBdr>
        <w:top w:val="none" w:sz="0" w:space="0" w:color="auto"/>
        <w:left w:val="none" w:sz="0" w:space="0" w:color="auto"/>
        <w:bottom w:val="none" w:sz="0" w:space="0" w:color="auto"/>
        <w:right w:val="none" w:sz="0" w:space="0" w:color="auto"/>
      </w:divBdr>
    </w:div>
    <w:div w:id="662512817">
      <w:bodyDiv w:val="1"/>
      <w:marLeft w:val="0"/>
      <w:marRight w:val="0"/>
      <w:marTop w:val="0"/>
      <w:marBottom w:val="0"/>
      <w:divBdr>
        <w:top w:val="none" w:sz="0" w:space="0" w:color="auto"/>
        <w:left w:val="none" w:sz="0" w:space="0" w:color="auto"/>
        <w:bottom w:val="none" w:sz="0" w:space="0" w:color="auto"/>
        <w:right w:val="none" w:sz="0" w:space="0" w:color="auto"/>
      </w:divBdr>
    </w:div>
    <w:div w:id="666400339">
      <w:bodyDiv w:val="1"/>
      <w:marLeft w:val="0"/>
      <w:marRight w:val="0"/>
      <w:marTop w:val="0"/>
      <w:marBottom w:val="0"/>
      <w:divBdr>
        <w:top w:val="none" w:sz="0" w:space="0" w:color="auto"/>
        <w:left w:val="none" w:sz="0" w:space="0" w:color="auto"/>
        <w:bottom w:val="none" w:sz="0" w:space="0" w:color="auto"/>
        <w:right w:val="none" w:sz="0" w:space="0" w:color="auto"/>
      </w:divBdr>
    </w:div>
    <w:div w:id="669676224">
      <w:bodyDiv w:val="1"/>
      <w:marLeft w:val="0"/>
      <w:marRight w:val="0"/>
      <w:marTop w:val="0"/>
      <w:marBottom w:val="0"/>
      <w:divBdr>
        <w:top w:val="none" w:sz="0" w:space="0" w:color="auto"/>
        <w:left w:val="none" w:sz="0" w:space="0" w:color="auto"/>
        <w:bottom w:val="none" w:sz="0" w:space="0" w:color="auto"/>
        <w:right w:val="none" w:sz="0" w:space="0" w:color="auto"/>
      </w:divBdr>
    </w:div>
    <w:div w:id="672340951">
      <w:bodyDiv w:val="1"/>
      <w:marLeft w:val="0"/>
      <w:marRight w:val="0"/>
      <w:marTop w:val="0"/>
      <w:marBottom w:val="0"/>
      <w:divBdr>
        <w:top w:val="none" w:sz="0" w:space="0" w:color="auto"/>
        <w:left w:val="none" w:sz="0" w:space="0" w:color="auto"/>
        <w:bottom w:val="none" w:sz="0" w:space="0" w:color="auto"/>
        <w:right w:val="none" w:sz="0" w:space="0" w:color="auto"/>
      </w:divBdr>
    </w:div>
    <w:div w:id="673918046">
      <w:bodyDiv w:val="1"/>
      <w:marLeft w:val="0"/>
      <w:marRight w:val="0"/>
      <w:marTop w:val="0"/>
      <w:marBottom w:val="0"/>
      <w:divBdr>
        <w:top w:val="none" w:sz="0" w:space="0" w:color="auto"/>
        <w:left w:val="none" w:sz="0" w:space="0" w:color="auto"/>
        <w:bottom w:val="none" w:sz="0" w:space="0" w:color="auto"/>
        <w:right w:val="none" w:sz="0" w:space="0" w:color="auto"/>
      </w:divBdr>
    </w:div>
    <w:div w:id="674235558">
      <w:bodyDiv w:val="1"/>
      <w:marLeft w:val="0"/>
      <w:marRight w:val="0"/>
      <w:marTop w:val="0"/>
      <w:marBottom w:val="0"/>
      <w:divBdr>
        <w:top w:val="none" w:sz="0" w:space="0" w:color="auto"/>
        <w:left w:val="none" w:sz="0" w:space="0" w:color="auto"/>
        <w:bottom w:val="none" w:sz="0" w:space="0" w:color="auto"/>
        <w:right w:val="none" w:sz="0" w:space="0" w:color="auto"/>
      </w:divBdr>
    </w:div>
    <w:div w:id="675618722">
      <w:bodyDiv w:val="1"/>
      <w:marLeft w:val="0"/>
      <w:marRight w:val="0"/>
      <w:marTop w:val="0"/>
      <w:marBottom w:val="0"/>
      <w:divBdr>
        <w:top w:val="none" w:sz="0" w:space="0" w:color="auto"/>
        <w:left w:val="none" w:sz="0" w:space="0" w:color="auto"/>
        <w:bottom w:val="none" w:sz="0" w:space="0" w:color="auto"/>
        <w:right w:val="none" w:sz="0" w:space="0" w:color="auto"/>
      </w:divBdr>
    </w:div>
    <w:div w:id="676621198">
      <w:bodyDiv w:val="1"/>
      <w:marLeft w:val="0"/>
      <w:marRight w:val="0"/>
      <w:marTop w:val="0"/>
      <w:marBottom w:val="0"/>
      <w:divBdr>
        <w:top w:val="none" w:sz="0" w:space="0" w:color="auto"/>
        <w:left w:val="none" w:sz="0" w:space="0" w:color="auto"/>
        <w:bottom w:val="none" w:sz="0" w:space="0" w:color="auto"/>
        <w:right w:val="none" w:sz="0" w:space="0" w:color="auto"/>
      </w:divBdr>
    </w:div>
    <w:div w:id="677002338">
      <w:bodyDiv w:val="1"/>
      <w:marLeft w:val="0"/>
      <w:marRight w:val="0"/>
      <w:marTop w:val="0"/>
      <w:marBottom w:val="0"/>
      <w:divBdr>
        <w:top w:val="none" w:sz="0" w:space="0" w:color="auto"/>
        <w:left w:val="none" w:sz="0" w:space="0" w:color="auto"/>
        <w:bottom w:val="none" w:sz="0" w:space="0" w:color="auto"/>
        <w:right w:val="none" w:sz="0" w:space="0" w:color="auto"/>
      </w:divBdr>
    </w:div>
    <w:div w:id="677149692">
      <w:bodyDiv w:val="1"/>
      <w:marLeft w:val="0"/>
      <w:marRight w:val="0"/>
      <w:marTop w:val="0"/>
      <w:marBottom w:val="0"/>
      <w:divBdr>
        <w:top w:val="none" w:sz="0" w:space="0" w:color="auto"/>
        <w:left w:val="none" w:sz="0" w:space="0" w:color="auto"/>
        <w:bottom w:val="none" w:sz="0" w:space="0" w:color="auto"/>
        <w:right w:val="none" w:sz="0" w:space="0" w:color="auto"/>
      </w:divBdr>
    </w:div>
    <w:div w:id="679815195">
      <w:bodyDiv w:val="1"/>
      <w:marLeft w:val="0"/>
      <w:marRight w:val="0"/>
      <w:marTop w:val="0"/>
      <w:marBottom w:val="0"/>
      <w:divBdr>
        <w:top w:val="none" w:sz="0" w:space="0" w:color="auto"/>
        <w:left w:val="none" w:sz="0" w:space="0" w:color="auto"/>
        <w:bottom w:val="none" w:sz="0" w:space="0" w:color="auto"/>
        <w:right w:val="none" w:sz="0" w:space="0" w:color="auto"/>
      </w:divBdr>
    </w:div>
    <w:div w:id="681398264">
      <w:bodyDiv w:val="1"/>
      <w:marLeft w:val="0"/>
      <w:marRight w:val="0"/>
      <w:marTop w:val="0"/>
      <w:marBottom w:val="0"/>
      <w:divBdr>
        <w:top w:val="none" w:sz="0" w:space="0" w:color="auto"/>
        <w:left w:val="none" w:sz="0" w:space="0" w:color="auto"/>
        <w:bottom w:val="none" w:sz="0" w:space="0" w:color="auto"/>
        <w:right w:val="none" w:sz="0" w:space="0" w:color="auto"/>
      </w:divBdr>
    </w:div>
    <w:div w:id="682825512">
      <w:bodyDiv w:val="1"/>
      <w:marLeft w:val="0"/>
      <w:marRight w:val="0"/>
      <w:marTop w:val="0"/>
      <w:marBottom w:val="0"/>
      <w:divBdr>
        <w:top w:val="none" w:sz="0" w:space="0" w:color="auto"/>
        <w:left w:val="none" w:sz="0" w:space="0" w:color="auto"/>
        <w:bottom w:val="none" w:sz="0" w:space="0" w:color="auto"/>
        <w:right w:val="none" w:sz="0" w:space="0" w:color="auto"/>
      </w:divBdr>
    </w:div>
    <w:div w:id="683020017">
      <w:bodyDiv w:val="1"/>
      <w:marLeft w:val="0"/>
      <w:marRight w:val="0"/>
      <w:marTop w:val="0"/>
      <w:marBottom w:val="0"/>
      <w:divBdr>
        <w:top w:val="none" w:sz="0" w:space="0" w:color="auto"/>
        <w:left w:val="none" w:sz="0" w:space="0" w:color="auto"/>
        <w:bottom w:val="none" w:sz="0" w:space="0" w:color="auto"/>
        <w:right w:val="none" w:sz="0" w:space="0" w:color="auto"/>
      </w:divBdr>
    </w:div>
    <w:div w:id="683825468">
      <w:bodyDiv w:val="1"/>
      <w:marLeft w:val="0"/>
      <w:marRight w:val="0"/>
      <w:marTop w:val="0"/>
      <w:marBottom w:val="0"/>
      <w:divBdr>
        <w:top w:val="none" w:sz="0" w:space="0" w:color="auto"/>
        <w:left w:val="none" w:sz="0" w:space="0" w:color="auto"/>
        <w:bottom w:val="none" w:sz="0" w:space="0" w:color="auto"/>
        <w:right w:val="none" w:sz="0" w:space="0" w:color="auto"/>
      </w:divBdr>
    </w:div>
    <w:div w:id="683899290">
      <w:bodyDiv w:val="1"/>
      <w:marLeft w:val="0"/>
      <w:marRight w:val="0"/>
      <w:marTop w:val="0"/>
      <w:marBottom w:val="0"/>
      <w:divBdr>
        <w:top w:val="none" w:sz="0" w:space="0" w:color="auto"/>
        <w:left w:val="none" w:sz="0" w:space="0" w:color="auto"/>
        <w:bottom w:val="none" w:sz="0" w:space="0" w:color="auto"/>
        <w:right w:val="none" w:sz="0" w:space="0" w:color="auto"/>
      </w:divBdr>
    </w:div>
    <w:div w:id="684096950">
      <w:bodyDiv w:val="1"/>
      <w:marLeft w:val="0"/>
      <w:marRight w:val="0"/>
      <w:marTop w:val="0"/>
      <w:marBottom w:val="0"/>
      <w:divBdr>
        <w:top w:val="none" w:sz="0" w:space="0" w:color="auto"/>
        <w:left w:val="none" w:sz="0" w:space="0" w:color="auto"/>
        <w:bottom w:val="none" w:sz="0" w:space="0" w:color="auto"/>
        <w:right w:val="none" w:sz="0" w:space="0" w:color="auto"/>
      </w:divBdr>
    </w:div>
    <w:div w:id="687296283">
      <w:bodyDiv w:val="1"/>
      <w:marLeft w:val="0"/>
      <w:marRight w:val="0"/>
      <w:marTop w:val="0"/>
      <w:marBottom w:val="0"/>
      <w:divBdr>
        <w:top w:val="none" w:sz="0" w:space="0" w:color="auto"/>
        <w:left w:val="none" w:sz="0" w:space="0" w:color="auto"/>
        <w:bottom w:val="none" w:sz="0" w:space="0" w:color="auto"/>
        <w:right w:val="none" w:sz="0" w:space="0" w:color="auto"/>
      </w:divBdr>
    </w:div>
    <w:div w:id="688723285">
      <w:bodyDiv w:val="1"/>
      <w:marLeft w:val="0"/>
      <w:marRight w:val="0"/>
      <w:marTop w:val="0"/>
      <w:marBottom w:val="0"/>
      <w:divBdr>
        <w:top w:val="none" w:sz="0" w:space="0" w:color="auto"/>
        <w:left w:val="none" w:sz="0" w:space="0" w:color="auto"/>
        <w:bottom w:val="none" w:sz="0" w:space="0" w:color="auto"/>
        <w:right w:val="none" w:sz="0" w:space="0" w:color="auto"/>
      </w:divBdr>
    </w:div>
    <w:div w:id="688944514">
      <w:bodyDiv w:val="1"/>
      <w:marLeft w:val="0"/>
      <w:marRight w:val="0"/>
      <w:marTop w:val="0"/>
      <w:marBottom w:val="0"/>
      <w:divBdr>
        <w:top w:val="none" w:sz="0" w:space="0" w:color="auto"/>
        <w:left w:val="none" w:sz="0" w:space="0" w:color="auto"/>
        <w:bottom w:val="none" w:sz="0" w:space="0" w:color="auto"/>
        <w:right w:val="none" w:sz="0" w:space="0" w:color="auto"/>
      </w:divBdr>
    </w:div>
    <w:div w:id="691147674">
      <w:bodyDiv w:val="1"/>
      <w:marLeft w:val="0"/>
      <w:marRight w:val="0"/>
      <w:marTop w:val="0"/>
      <w:marBottom w:val="0"/>
      <w:divBdr>
        <w:top w:val="none" w:sz="0" w:space="0" w:color="auto"/>
        <w:left w:val="none" w:sz="0" w:space="0" w:color="auto"/>
        <w:bottom w:val="none" w:sz="0" w:space="0" w:color="auto"/>
        <w:right w:val="none" w:sz="0" w:space="0" w:color="auto"/>
      </w:divBdr>
    </w:div>
    <w:div w:id="691692339">
      <w:bodyDiv w:val="1"/>
      <w:marLeft w:val="0"/>
      <w:marRight w:val="0"/>
      <w:marTop w:val="0"/>
      <w:marBottom w:val="0"/>
      <w:divBdr>
        <w:top w:val="none" w:sz="0" w:space="0" w:color="auto"/>
        <w:left w:val="none" w:sz="0" w:space="0" w:color="auto"/>
        <w:bottom w:val="none" w:sz="0" w:space="0" w:color="auto"/>
        <w:right w:val="none" w:sz="0" w:space="0" w:color="auto"/>
      </w:divBdr>
    </w:div>
    <w:div w:id="693845606">
      <w:bodyDiv w:val="1"/>
      <w:marLeft w:val="0"/>
      <w:marRight w:val="0"/>
      <w:marTop w:val="0"/>
      <w:marBottom w:val="0"/>
      <w:divBdr>
        <w:top w:val="none" w:sz="0" w:space="0" w:color="auto"/>
        <w:left w:val="none" w:sz="0" w:space="0" w:color="auto"/>
        <w:bottom w:val="none" w:sz="0" w:space="0" w:color="auto"/>
        <w:right w:val="none" w:sz="0" w:space="0" w:color="auto"/>
      </w:divBdr>
    </w:div>
    <w:div w:id="695618985">
      <w:bodyDiv w:val="1"/>
      <w:marLeft w:val="0"/>
      <w:marRight w:val="0"/>
      <w:marTop w:val="0"/>
      <w:marBottom w:val="0"/>
      <w:divBdr>
        <w:top w:val="none" w:sz="0" w:space="0" w:color="auto"/>
        <w:left w:val="none" w:sz="0" w:space="0" w:color="auto"/>
        <w:bottom w:val="none" w:sz="0" w:space="0" w:color="auto"/>
        <w:right w:val="none" w:sz="0" w:space="0" w:color="auto"/>
      </w:divBdr>
    </w:div>
    <w:div w:id="699628800">
      <w:bodyDiv w:val="1"/>
      <w:marLeft w:val="0"/>
      <w:marRight w:val="0"/>
      <w:marTop w:val="0"/>
      <w:marBottom w:val="0"/>
      <w:divBdr>
        <w:top w:val="none" w:sz="0" w:space="0" w:color="auto"/>
        <w:left w:val="none" w:sz="0" w:space="0" w:color="auto"/>
        <w:bottom w:val="none" w:sz="0" w:space="0" w:color="auto"/>
        <w:right w:val="none" w:sz="0" w:space="0" w:color="auto"/>
      </w:divBdr>
    </w:div>
    <w:div w:id="700931930">
      <w:bodyDiv w:val="1"/>
      <w:marLeft w:val="0"/>
      <w:marRight w:val="0"/>
      <w:marTop w:val="0"/>
      <w:marBottom w:val="0"/>
      <w:divBdr>
        <w:top w:val="none" w:sz="0" w:space="0" w:color="auto"/>
        <w:left w:val="none" w:sz="0" w:space="0" w:color="auto"/>
        <w:bottom w:val="none" w:sz="0" w:space="0" w:color="auto"/>
        <w:right w:val="none" w:sz="0" w:space="0" w:color="auto"/>
      </w:divBdr>
    </w:div>
    <w:div w:id="703289709">
      <w:bodyDiv w:val="1"/>
      <w:marLeft w:val="0"/>
      <w:marRight w:val="0"/>
      <w:marTop w:val="0"/>
      <w:marBottom w:val="0"/>
      <w:divBdr>
        <w:top w:val="none" w:sz="0" w:space="0" w:color="auto"/>
        <w:left w:val="none" w:sz="0" w:space="0" w:color="auto"/>
        <w:bottom w:val="none" w:sz="0" w:space="0" w:color="auto"/>
        <w:right w:val="none" w:sz="0" w:space="0" w:color="auto"/>
      </w:divBdr>
    </w:div>
    <w:div w:id="705640720">
      <w:bodyDiv w:val="1"/>
      <w:marLeft w:val="0"/>
      <w:marRight w:val="0"/>
      <w:marTop w:val="0"/>
      <w:marBottom w:val="0"/>
      <w:divBdr>
        <w:top w:val="none" w:sz="0" w:space="0" w:color="auto"/>
        <w:left w:val="none" w:sz="0" w:space="0" w:color="auto"/>
        <w:bottom w:val="none" w:sz="0" w:space="0" w:color="auto"/>
        <w:right w:val="none" w:sz="0" w:space="0" w:color="auto"/>
      </w:divBdr>
    </w:div>
    <w:div w:id="706108108">
      <w:bodyDiv w:val="1"/>
      <w:marLeft w:val="0"/>
      <w:marRight w:val="0"/>
      <w:marTop w:val="0"/>
      <w:marBottom w:val="0"/>
      <w:divBdr>
        <w:top w:val="none" w:sz="0" w:space="0" w:color="auto"/>
        <w:left w:val="none" w:sz="0" w:space="0" w:color="auto"/>
        <w:bottom w:val="none" w:sz="0" w:space="0" w:color="auto"/>
        <w:right w:val="none" w:sz="0" w:space="0" w:color="auto"/>
      </w:divBdr>
    </w:div>
    <w:div w:id="706370730">
      <w:bodyDiv w:val="1"/>
      <w:marLeft w:val="0"/>
      <w:marRight w:val="0"/>
      <w:marTop w:val="0"/>
      <w:marBottom w:val="0"/>
      <w:divBdr>
        <w:top w:val="none" w:sz="0" w:space="0" w:color="auto"/>
        <w:left w:val="none" w:sz="0" w:space="0" w:color="auto"/>
        <w:bottom w:val="none" w:sz="0" w:space="0" w:color="auto"/>
        <w:right w:val="none" w:sz="0" w:space="0" w:color="auto"/>
      </w:divBdr>
    </w:div>
    <w:div w:id="707685292">
      <w:bodyDiv w:val="1"/>
      <w:marLeft w:val="0"/>
      <w:marRight w:val="0"/>
      <w:marTop w:val="0"/>
      <w:marBottom w:val="0"/>
      <w:divBdr>
        <w:top w:val="none" w:sz="0" w:space="0" w:color="auto"/>
        <w:left w:val="none" w:sz="0" w:space="0" w:color="auto"/>
        <w:bottom w:val="none" w:sz="0" w:space="0" w:color="auto"/>
        <w:right w:val="none" w:sz="0" w:space="0" w:color="auto"/>
      </w:divBdr>
    </w:div>
    <w:div w:id="708534793">
      <w:bodyDiv w:val="1"/>
      <w:marLeft w:val="0"/>
      <w:marRight w:val="0"/>
      <w:marTop w:val="0"/>
      <w:marBottom w:val="0"/>
      <w:divBdr>
        <w:top w:val="none" w:sz="0" w:space="0" w:color="auto"/>
        <w:left w:val="none" w:sz="0" w:space="0" w:color="auto"/>
        <w:bottom w:val="none" w:sz="0" w:space="0" w:color="auto"/>
        <w:right w:val="none" w:sz="0" w:space="0" w:color="auto"/>
      </w:divBdr>
    </w:div>
    <w:div w:id="709186043">
      <w:bodyDiv w:val="1"/>
      <w:marLeft w:val="0"/>
      <w:marRight w:val="0"/>
      <w:marTop w:val="0"/>
      <w:marBottom w:val="0"/>
      <w:divBdr>
        <w:top w:val="none" w:sz="0" w:space="0" w:color="auto"/>
        <w:left w:val="none" w:sz="0" w:space="0" w:color="auto"/>
        <w:bottom w:val="none" w:sz="0" w:space="0" w:color="auto"/>
        <w:right w:val="none" w:sz="0" w:space="0" w:color="auto"/>
      </w:divBdr>
    </w:div>
    <w:div w:id="710962319">
      <w:bodyDiv w:val="1"/>
      <w:marLeft w:val="0"/>
      <w:marRight w:val="0"/>
      <w:marTop w:val="0"/>
      <w:marBottom w:val="0"/>
      <w:divBdr>
        <w:top w:val="none" w:sz="0" w:space="0" w:color="auto"/>
        <w:left w:val="none" w:sz="0" w:space="0" w:color="auto"/>
        <w:bottom w:val="none" w:sz="0" w:space="0" w:color="auto"/>
        <w:right w:val="none" w:sz="0" w:space="0" w:color="auto"/>
      </w:divBdr>
    </w:div>
    <w:div w:id="711348872">
      <w:bodyDiv w:val="1"/>
      <w:marLeft w:val="0"/>
      <w:marRight w:val="0"/>
      <w:marTop w:val="0"/>
      <w:marBottom w:val="0"/>
      <w:divBdr>
        <w:top w:val="none" w:sz="0" w:space="0" w:color="auto"/>
        <w:left w:val="none" w:sz="0" w:space="0" w:color="auto"/>
        <w:bottom w:val="none" w:sz="0" w:space="0" w:color="auto"/>
        <w:right w:val="none" w:sz="0" w:space="0" w:color="auto"/>
      </w:divBdr>
    </w:div>
    <w:div w:id="713162804">
      <w:bodyDiv w:val="1"/>
      <w:marLeft w:val="0"/>
      <w:marRight w:val="0"/>
      <w:marTop w:val="0"/>
      <w:marBottom w:val="0"/>
      <w:divBdr>
        <w:top w:val="none" w:sz="0" w:space="0" w:color="auto"/>
        <w:left w:val="none" w:sz="0" w:space="0" w:color="auto"/>
        <w:bottom w:val="none" w:sz="0" w:space="0" w:color="auto"/>
        <w:right w:val="none" w:sz="0" w:space="0" w:color="auto"/>
      </w:divBdr>
    </w:div>
    <w:div w:id="718165652">
      <w:bodyDiv w:val="1"/>
      <w:marLeft w:val="0"/>
      <w:marRight w:val="0"/>
      <w:marTop w:val="0"/>
      <w:marBottom w:val="0"/>
      <w:divBdr>
        <w:top w:val="none" w:sz="0" w:space="0" w:color="auto"/>
        <w:left w:val="none" w:sz="0" w:space="0" w:color="auto"/>
        <w:bottom w:val="none" w:sz="0" w:space="0" w:color="auto"/>
        <w:right w:val="none" w:sz="0" w:space="0" w:color="auto"/>
      </w:divBdr>
    </w:div>
    <w:div w:id="719093590">
      <w:bodyDiv w:val="1"/>
      <w:marLeft w:val="0"/>
      <w:marRight w:val="0"/>
      <w:marTop w:val="0"/>
      <w:marBottom w:val="0"/>
      <w:divBdr>
        <w:top w:val="none" w:sz="0" w:space="0" w:color="auto"/>
        <w:left w:val="none" w:sz="0" w:space="0" w:color="auto"/>
        <w:bottom w:val="none" w:sz="0" w:space="0" w:color="auto"/>
        <w:right w:val="none" w:sz="0" w:space="0" w:color="auto"/>
      </w:divBdr>
    </w:div>
    <w:div w:id="721245876">
      <w:bodyDiv w:val="1"/>
      <w:marLeft w:val="0"/>
      <w:marRight w:val="0"/>
      <w:marTop w:val="0"/>
      <w:marBottom w:val="0"/>
      <w:divBdr>
        <w:top w:val="none" w:sz="0" w:space="0" w:color="auto"/>
        <w:left w:val="none" w:sz="0" w:space="0" w:color="auto"/>
        <w:bottom w:val="none" w:sz="0" w:space="0" w:color="auto"/>
        <w:right w:val="none" w:sz="0" w:space="0" w:color="auto"/>
      </w:divBdr>
    </w:div>
    <w:div w:id="724336413">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6416429">
      <w:bodyDiv w:val="1"/>
      <w:marLeft w:val="0"/>
      <w:marRight w:val="0"/>
      <w:marTop w:val="0"/>
      <w:marBottom w:val="0"/>
      <w:divBdr>
        <w:top w:val="none" w:sz="0" w:space="0" w:color="auto"/>
        <w:left w:val="none" w:sz="0" w:space="0" w:color="auto"/>
        <w:bottom w:val="none" w:sz="0" w:space="0" w:color="auto"/>
        <w:right w:val="none" w:sz="0" w:space="0" w:color="auto"/>
      </w:divBdr>
    </w:div>
    <w:div w:id="728385400">
      <w:bodyDiv w:val="1"/>
      <w:marLeft w:val="0"/>
      <w:marRight w:val="0"/>
      <w:marTop w:val="0"/>
      <w:marBottom w:val="0"/>
      <w:divBdr>
        <w:top w:val="none" w:sz="0" w:space="0" w:color="auto"/>
        <w:left w:val="none" w:sz="0" w:space="0" w:color="auto"/>
        <w:bottom w:val="none" w:sz="0" w:space="0" w:color="auto"/>
        <w:right w:val="none" w:sz="0" w:space="0" w:color="auto"/>
      </w:divBdr>
    </w:div>
    <w:div w:id="729421018">
      <w:bodyDiv w:val="1"/>
      <w:marLeft w:val="0"/>
      <w:marRight w:val="0"/>
      <w:marTop w:val="0"/>
      <w:marBottom w:val="0"/>
      <w:divBdr>
        <w:top w:val="none" w:sz="0" w:space="0" w:color="auto"/>
        <w:left w:val="none" w:sz="0" w:space="0" w:color="auto"/>
        <w:bottom w:val="none" w:sz="0" w:space="0" w:color="auto"/>
        <w:right w:val="none" w:sz="0" w:space="0" w:color="auto"/>
      </w:divBdr>
    </w:div>
    <w:div w:id="731081285">
      <w:bodyDiv w:val="1"/>
      <w:marLeft w:val="0"/>
      <w:marRight w:val="0"/>
      <w:marTop w:val="0"/>
      <w:marBottom w:val="0"/>
      <w:divBdr>
        <w:top w:val="none" w:sz="0" w:space="0" w:color="auto"/>
        <w:left w:val="none" w:sz="0" w:space="0" w:color="auto"/>
        <w:bottom w:val="none" w:sz="0" w:space="0" w:color="auto"/>
        <w:right w:val="none" w:sz="0" w:space="0" w:color="auto"/>
      </w:divBdr>
    </w:div>
    <w:div w:id="731739266">
      <w:bodyDiv w:val="1"/>
      <w:marLeft w:val="0"/>
      <w:marRight w:val="0"/>
      <w:marTop w:val="0"/>
      <w:marBottom w:val="0"/>
      <w:divBdr>
        <w:top w:val="none" w:sz="0" w:space="0" w:color="auto"/>
        <w:left w:val="none" w:sz="0" w:space="0" w:color="auto"/>
        <w:bottom w:val="none" w:sz="0" w:space="0" w:color="auto"/>
        <w:right w:val="none" w:sz="0" w:space="0" w:color="auto"/>
      </w:divBdr>
    </w:div>
    <w:div w:id="733160905">
      <w:bodyDiv w:val="1"/>
      <w:marLeft w:val="0"/>
      <w:marRight w:val="0"/>
      <w:marTop w:val="0"/>
      <w:marBottom w:val="0"/>
      <w:divBdr>
        <w:top w:val="none" w:sz="0" w:space="0" w:color="auto"/>
        <w:left w:val="none" w:sz="0" w:space="0" w:color="auto"/>
        <w:bottom w:val="none" w:sz="0" w:space="0" w:color="auto"/>
        <w:right w:val="none" w:sz="0" w:space="0" w:color="auto"/>
      </w:divBdr>
    </w:div>
    <w:div w:id="733238421">
      <w:bodyDiv w:val="1"/>
      <w:marLeft w:val="0"/>
      <w:marRight w:val="0"/>
      <w:marTop w:val="0"/>
      <w:marBottom w:val="0"/>
      <w:divBdr>
        <w:top w:val="none" w:sz="0" w:space="0" w:color="auto"/>
        <w:left w:val="none" w:sz="0" w:space="0" w:color="auto"/>
        <w:bottom w:val="none" w:sz="0" w:space="0" w:color="auto"/>
        <w:right w:val="none" w:sz="0" w:space="0" w:color="auto"/>
      </w:divBdr>
    </w:div>
    <w:div w:id="734816382">
      <w:bodyDiv w:val="1"/>
      <w:marLeft w:val="0"/>
      <w:marRight w:val="0"/>
      <w:marTop w:val="0"/>
      <w:marBottom w:val="0"/>
      <w:divBdr>
        <w:top w:val="none" w:sz="0" w:space="0" w:color="auto"/>
        <w:left w:val="none" w:sz="0" w:space="0" w:color="auto"/>
        <w:bottom w:val="none" w:sz="0" w:space="0" w:color="auto"/>
        <w:right w:val="none" w:sz="0" w:space="0" w:color="auto"/>
      </w:divBdr>
    </w:div>
    <w:div w:id="736130020">
      <w:bodyDiv w:val="1"/>
      <w:marLeft w:val="0"/>
      <w:marRight w:val="0"/>
      <w:marTop w:val="0"/>
      <w:marBottom w:val="0"/>
      <w:divBdr>
        <w:top w:val="none" w:sz="0" w:space="0" w:color="auto"/>
        <w:left w:val="none" w:sz="0" w:space="0" w:color="auto"/>
        <w:bottom w:val="none" w:sz="0" w:space="0" w:color="auto"/>
        <w:right w:val="none" w:sz="0" w:space="0" w:color="auto"/>
      </w:divBdr>
    </w:div>
    <w:div w:id="738092541">
      <w:bodyDiv w:val="1"/>
      <w:marLeft w:val="0"/>
      <w:marRight w:val="0"/>
      <w:marTop w:val="0"/>
      <w:marBottom w:val="0"/>
      <w:divBdr>
        <w:top w:val="none" w:sz="0" w:space="0" w:color="auto"/>
        <w:left w:val="none" w:sz="0" w:space="0" w:color="auto"/>
        <w:bottom w:val="none" w:sz="0" w:space="0" w:color="auto"/>
        <w:right w:val="none" w:sz="0" w:space="0" w:color="auto"/>
      </w:divBdr>
    </w:div>
    <w:div w:id="738939240">
      <w:bodyDiv w:val="1"/>
      <w:marLeft w:val="0"/>
      <w:marRight w:val="0"/>
      <w:marTop w:val="0"/>
      <w:marBottom w:val="0"/>
      <w:divBdr>
        <w:top w:val="none" w:sz="0" w:space="0" w:color="auto"/>
        <w:left w:val="none" w:sz="0" w:space="0" w:color="auto"/>
        <w:bottom w:val="none" w:sz="0" w:space="0" w:color="auto"/>
        <w:right w:val="none" w:sz="0" w:space="0" w:color="auto"/>
      </w:divBdr>
    </w:div>
    <w:div w:id="740905114">
      <w:bodyDiv w:val="1"/>
      <w:marLeft w:val="0"/>
      <w:marRight w:val="0"/>
      <w:marTop w:val="0"/>
      <w:marBottom w:val="0"/>
      <w:divBdr>
        <w:top w:val="none" w:sz="0" w:space="0" w:color="auto"/>
        <w:left w:val="none" w:sz="0" w:space="0" w:color="auto"/>
        <w:bottom w:val="none" w:sz="0" w:space="0" w:color="auto"/>
        <w:right w:val="none" w:sz="0" w:space="0" w:color="auto"/>
      </w:divBdr>
    </w:div>
    <w:div w:id="742290240">
      <w:bodyDiv w:val="1"/>
      <w:marLeft w:val="0"/>
      <w:marRight w:val="0"/>
      <w:marTop w:val="0"/>
      <w:marBottom w:val="0"/>
      <w:divBdr>
        <w:top w:val="none" w:sz="0" w:space="0" w:color="auto"/>
        <w:left w:val="none" w:sz="0" w:space="0" w:color="auto"/>
        <w:bottom w:val="none" w:sz="0" w:space="0" w:color="auto"/>
        <w:right w:val="none" w:sz="0" w:space="0" w:color="auto"/>
      </w:divBdr>
    </w:div>
    <w:div w:id="745032524">
      <w:bodyDiv w:val="1"/>
      <w:marLeft w:val="0"/>
      <w:marRight w:val="0"/>
      <w:marTop w:val="0"/>
      <w:marBottom w:val="0"/>
      <w:divBdr>
        <w:top w:val="none" w:sz="0" w:space="0" w:color="auto"/>
        <w:left w:val="none" w:sz="0" w:space="0" w:color="auto"/>
        <w:bottom w:val="none" w:sz="0" w:space="0" w:color="auto"/>
        <w:right w:val="none" w:sz="0" w:space="0" w:color="auto"/>
      </w:divBdr>
    </w:div>
    <w:div w:id="745106235">
      <w:bodyDiv w:val="1"/>
      <w:marLeft w:val="0"/>
      <w:marRight w:val="0"/>
      <w:marTop w:val="0"/>
      <w:marBottom w:val="0"/>
      <w:divBdr>
        <w:top w:val="none" w:sz="0" w:space="0" w:color="auto"/>
        <w:left w:val="none" w:sz="0" w:space="0" w:color="auto"/>
        <w:bottom w:val="none" w:sz="0" w:space="0" w:color="auto"/>
        <w:right w:val="none" w:sz="0" w:space="0" w:color="auto"/>
      </w:divBdr>
    </w:div>
    <w:div w:id="746614116">
      <w:bodyDiv w:val="1"/>
      <w:marLeft w:val="0"/>
      <w:marRight w:val="0"/>
      <w:marTop w:val="0"/>
      <w:marBottom w:val="0"/>
      <w:divBdr>
        <w:top w:val="none" w:sz="0" w:space="0" w:color="auto"/>
        <w:left w:val="none" w:sz="0" w:space="0" w:color="auto"/>
        <w:bottom w:val="none" w:sz="0" w:space="0" w:color="auto"/>
        <w:right w:val="none" w:sz="0" w:space="0" w:color="auto"/>
      </w:divBdr>
    </w:div>
    <w:div w:id="747191189">
      <w:bodyDiv w:val="1"/>
      <w:marLeft w:val="0"/>
      <w:marRight w:val="0"/>
      <w:marTop w:val="0"/>
      <w:marBottom w:val="0"/>
      <w:divBdr>
        <w:top w:val="none" w:sz="0" w:space="0" w:color="auto"/>
        <w:left w:val="none" w:sz="0" w:space="0" w:color="auto"/>
        <w:bottom w:val="none" w:sz="0" w:space="0" w:color="auto"/>
        <w:right w:val="none" w:sz="0" w:space="0" w:color="auto"/>
      </w:divBdr>
    </w:div>
    <w:div w:id="747462722">
      <w:bodyDiv w:val="1"/>
      <w:marLeft w:val="0"/>
      <w:marRight w:val="0"/>
      <w:marTop w:val="0"/>
      <w:marBottom w:val="0"/>
      <w:divBdr>
        <w:top w:val="none" w:sz="0" w:space="0" w:color="auto"/>
        <w:left w:val="none" w:sz="0" w:space="0" w:color="auto"/>
        <w:bottom w:val="none" w:sz="0" w:space="0" w:color="auto"/>
        <w:right w:val="none" w:sz="0" w:space="0" w:color="auto"/>
      </w:divBdr>
    </w:div>
    <w:div w:id="748815784">
      <w:bodyDiv w:val="1"/>
      <w:marLeft w:val="0"/>
      <w:marRight w:val="0"/>
      <w:marTop w:val="0"/>
      <w:marBottom w:val="0"/>
      <w:divBdr>
        <w:top w:val="none" w:sz="0" w:space="0" w:color="auto"/>
        <w:left w:val="none" w:sz="0" w:space="0" w:color="auto"/>
        <w:bottom w:val="none" w:sz="0" w:space="0" w:color="auto"/>
        <w:right w:val="none" w:sz="0" w:space="0" w:color="auto"/>
      </w:divBdr>
    </w:div>
    <w:div w:id="751006012">
      <w:bodyDiv w:val="1"/>
      <w:marLeft w:val="0"/>
      <w:marRight w:val="0"/>
      <w:marTop w:val="0"/>
      <w:marBottom w:val="0"/>
      <w:divBdr>
        <w:top w:val="none" w:sz="0" w:space="0" w:color="auto"/>
        <w:left w:val="none" w:sz="0" w:space="0" w:color="auto"/>
        <w:bottom w:val="none" w:sz="0" w:space="0" w:color="auto"/>
        <w:right w:val="none" w:sz="0" w:space="0" w:color="auto"/>
      </w:divBdr>
    </w:div>
    <w:div w:id="752287832">
      <w:bodyDiv w:val="1"/>
      <w:marLeft w:val="0"/>
      <w:marRight w:val="0"/>
      <w:marTop w:val="0"/>
      <w:marBottom w:val="0"/>
      <w:divBdr>
        <w:top w:val="none" w:sz="0" w:space="0" w:color="auto"/>
        <w:left w:val="none" w:sz="0" w:space="0" w:color="auto"/>
        <w:bottom w:val="none" w:sz="0" w:space="0" w:color="auto"/>
        <w:right w:val="none" w:sz="0" w:space="0" w:color="auto"/>
      </w:divBdr>
    </w:div>
    <w:div w:id="752435951">
      <w:bodyDiv w:val="1"/>
      <w:marLeft w:val="0"/>
      <w:marRight w:val="0"/>
      <w:marTop w:val="0"/>
      <w:marBottom w:val="0"/>
      <w:divBdr>
        <w:top w:val="none" w:sz="0" w:space="0" w:color="auto"/>
        <w:left w:val="none" w:sz="0" w:space="0" w:color="auto"/>
        <w:bottom w:val="none" w:sz="0" w:space="0" w:color="auto"/>
        <w:right w:val="none" w:sz="0" w:space="0" w:color="auto"/>
      </w:divBdr>
    </w:div>
    <w:div w:id="753744308">
      <w:bodyDiv w:val="1"/>
      <w:marLeft w:val="0"/>
      <w:marRight w:val="0"/>
      <w:marTop w:val="0"/>
      <w:marBottom w:val="0"/>
      <w:divBdr>
        <w:top w:val="none" w:sz="0" w:space="0" w:color="auto"/>
        <w:left w:val="none" w:sz="0" w:space="0" w:color="auto"/>
        <w:bottom w:val="none" w:sz="0" w:space="0" w:color="auto"/>
        <w:right w:val="none" w:sz="0" w:space="0" w:color="auto"/>
      </w:divBdr>
    </w:div>
    <w:div w:id="754283126">
      <w:bodyDiv w:val="1"/>
      <w:marLeft w:val="0"/>
      <w:marRight w:val="0"/>
      <w:marTop w:val="0"/>
      <w:marBottom w:val="0"/>
      <w:divBdr>
        <w:top w:val="none" w:sz="0" w:space="0" w:color="auto"/>
        <w:left w:val="none" w:sz="0" w:space="0" w:color="auto"/>
        <w:bottom w:val="none" w:sz="0" w:space="0" w:color="auto"/>
        <w:right w:val="none" w:sz="0" w:space="0" w:color="auto"/>
      </w:divBdr>
    </w:div>
    <w:div w:id="757216179">
      <w:bodyDiv w:val="1"/>
      <w:marLeft w:val="0"/>
      <w:marRight w:val="0"/>
      <w:marTop w:val="0"/>
      <w:marBottom w:val="0"/>
      <w:divBdr>
        <w:top w:val="none" w:sz="0" w:space="0" w:color="auto"/>
        <w:left w:val="none" w:sz="0" w:space="0" w:color="auto"/>
        <w:bottom w:val="none" w:sz="0" w:space="0" w:color="auto"/>
        <w:right w:val="none" w:sz="0" w:space="0" w:color="auto"/>
      </w:divBdr>
    </w:div>
    <w:div w:id="758521837">
      <w:bodyDiv w:val="1"/>
      <w:marLeft w:val="0"/>
      <w:marRight w:val="0"/>
      <w:marTop w:val="0"/>
      <w:marBottom w:val="0"/>
      <w:divBdr>
        <w:top w:val="none" w:sz="0" w:space="0" w:color="auto"/>
        <w:left w:val="none" w:sz="0" w:space="0" w:color="auto"/>
        <w:bottom w:val="none" w:sz="0" w:space="0" w:color="auto"/>
        <w:right w:val="none" w:sz="0" w:space="0" w:color="auto"/>
      </w:divBdr>
    </w:div>
    <w:div w:id="758868778">
      <w:bodyDiv w:val="1"/>
      <w:marLeft w:val="0"/>
      <w:marRight w:val="0"/>
      <w:marTop w:val="0"/>
      <w:marBottom w:val="0"/>
      <w:divBdr>
        <w:top w:val="none" w:sz="0" w:space="0" w:color="auto"/>
        <w:left w:val="none" w:sz="0" w:space="0" w:color="auto"/>
        <w:bottom w:val="none" w:sz="0" w:space="0" w:color="auto"/>
        <w:right w:val="none" w:sz="0" w:space="0" w:color="auto"/>
      </w:divBdr>
    </w:div>
    <w:div w:id="759065507">
      <w:bodyDiv w:val="1"/>
      <w:marLeft w:val="0"/>
      <w:marRight w:val="0"/>
      <w:marTop w:val="0"/>
      <w:marBottom w:val="0"/>
      <w:divBdr>
        <w:top w:val="none" w:sz="0" w:space="0" w:color="auto"/>
        <w:left w:val="none" w:sz="0" w:space="0" w:color="auto"/>
        <w:bottom w:val="none" w:sz="0" w:space="0" w:color="auto"/>
        <w:right w:val="none" w:sz="0" w:space="0" w:color="auto"/>
      </w:divBdr>
    </w:div>
    <w:div w:id="760643396">
      <w:bodyDiv w:val="1"/>
      <w:marLeft w:val="0"/>
      <w:marRight w:val="0"/>
      <w:marTop w:val="0"/>
      <w:marBottom w:val="0"/>
      <w:divBdr>
        <w:top w:val="none" w:sz="0" w:space="0" w:color="auto"/>
        <w:left w:val="none" w:sz="0" w:space="0" w:color="auto"/>
        <w:bottom w:val="none" w:sz="0" w:space="0" w:color="auto"/>
        <w:right w:val="none" w:sz="0" w:space="0" w:color="auto"/>
      </w:divBdr>
    </w:div>
    <w:div w:id="767046944">
      <w:bodyDiv w:val="1"/>
      <w:marLeft w:val="0"/>
      <w:marRight w:val="0"/>
      <w:marTop w:val="0"/>
      <w:marBottom w:val="0"/>
      <w:divBdr>
        <w:top w:val="none" w:sz="0" w:space="0" w:color="auto"/>
        <w:left w:val="none" w:sz="0" w:space="0" w:color="auto"/>
        <w:bottom w:val="none" w:sz="0" w:space="0" w:color="auto"/>
        <w:right w:val="none" w:sz="0" w:space="0" w:color="auto"/>
      </w:divBdr>
    </w:div>
    <w:div w:id="769932688">
      <w:bodyDiv w:val="1"/>
      <w:marLeft w:val="0"/>
      <w:marRight w:val="0"/>
      <w:marTop w:val="0"/>
      <w:marBottom w:val="0"/>
      <w:divBdr>
        <w:top w:val="none" w:sz="0" w:space="0" w:color="auto"/>
        <w:left w:val="none" w:sz="0" w:space="0" w:color="auto"/>
        <w:bottom w:val="none" w:sz="0" w:space="0" w:color="auto"/>
        <w:right w:val="none" w:sz="0" w:space="0" w:color="auto"/>
      </w:divBdr>
    </w:div>
    <w:div w:id="770392974">
      <w:bodyDiv w:val="1"/>
      <w:marLeft w:val="0"/>
      <w:marRight w:val="0"/>
      <w:marTop w:val="0"/>
      <w:marBottom w:val="0"/>
      <w:divBdr>
        <w:top w:val="none" w:sz="0" w:space="0" w:color="auto"/>
        <w:left w:val="none" w:sz="0" w:space="0" w:color="auto"/>
        <w:bottom w:val="none" w:sz="0" w:space="0" w:color="auto"/>
        <w:right w:val="none" w:sz="0" w:space="0" w:color="auto"/>
      </w:divBdr>
    </w:div>
    <w:div w:id="771441222">
      <w:bodyDiv w:val="1"/>
      <w:marLeft w:val="0"/>
      <w:marRight w:val="0"/>
      <w:marTop w:val="0"/>
      <w:marBottom w:val="0"/>
      <w:divBdr>
        <w:top w:val="none" w:sz="0" w:space="0" w:color="auto"/>
        <w:left w:val="none" w:sz="0" w:space="0" w:color="auto"/>
        <w:bottom w:val="none" w:sz="0" w:space="0" w:color="auto"/>
        <w:right w:val="none" w:sz="0" w:space="0" w:color="auto"/>
      </w:divBdr>
    </w:div>
    <w:div w:id="771777290">
      <w:bodyDiv w:val="1"/>
      <w:marLeft w:val="0"/>
      <w:marRight w:val="0"/>
      <w:marTop w:val="0"/>
      <w:marBottom w:val="0"/>
      <w:divBdr>
        <w:top w:val="none" w:sz="0" w:space="0" w:color="auto"/>
        <w:left w:val="none" w:sz="0" w:space="0" w:color="auto"/>
        <w:bottom w:val="none" w:sz="0" w:space="0" w:color="auto"/>
        <w:right w:val="none" w:sz="0" w:space="0" w:color="auto"/>
      </w:divBdr>
    </w:div>
    <w:div w:id="772165002">
      <w:bodyDiv w:val="1"/>
      <w:marLeft w:val="0"/>
      <w:marRight w:val="0"/>
      <w:marTop w:val="0"/>
      <w:marBottom w:val="0"/>
      <w:divBdr>
        <w:top w:val="none" w:sz="0" w:space="0" w:color="auto"/>
        <w:left w:val="none" w:sz="0" w:space="0" w:color="auto"/>
        <w:bottom w:val="none" w:sz="0" w:space="0" w:color="auto"/>
        <w:right w:val="none" w:sz="0" w:space="0" w:color="auto"/>
      </w:divBdr>
    </w:div>
    <w:div w:id="773020394">
      <w:bodyDiv w:val="1"/>
      <w:marLeft w:val="0"/>
      <w:marRight w:val="0"/>
      <w:marTop w:val="0"/>
      <w:marBottom w:val="0"/>
      <w:divBdr>
        <w:top w:val="none" w:sz="0" w:space="0" w:color="auto"/>
        <w:left w:val="none" w:sz="0" w:space="0" w:color="auto"/>
        <w:bottom w:val="none" w:sz="0" w:space="0" w:color="auto"/>
        <w:right w:val="none" w:sz="0" w:space="0" w:color="auto"/>
      </w:divBdr>
    </w:div>
    <w:div w:id="773594981">
      <w:bodyDiv w:val="1"/>
      <w:marLeft w:val="0"/>
      <w:marRight w:val="0"/>
      <w:marTop w:val="0"/>
      <w:marBottom w:val="0"/>
      <w:divBdr>
        <w:top w:val="none" w:sz="0" w:space="0" w:color="auto"/>
        <w:left w:val="none" w:sz="0" w:space="0" w:color="auto"/>
        <w:bottom w:val="none" w:sz="0" w:space="0" w:color="auto"/>
        <w:right w:val="none" w:sz="0" w:space="0" w:color="auto"/>
      </w:divBdr>
    </w:div>
    <w:div w:id="775098479">
      <w:bodyDiv w:val="1"/>
      <w:marLeft w:val="0"/>
      <w:marRight w:val="0"/>
      <w:marTop w:val="0"/>
      <w:marBottom w:val="0"/>
      <w:divBdr>
        <w:top w:val="none" w:sz="0" w:space="0" w:color="auto"/>
        <w:left w:val="none" w:sz="0" w:space="0" w:color="auto"/>
        <w:bottom w:val="none" w:sz="0" w:space="0" w:color="auto"/>
        <w:right w:val="none" w:sz="0" w:space="0" w:color="auto"/>
      </w:divBdr>
    </w:div>
    <w:div w:id="776026972">
      <w:bodyDiv w:val="1"/>
      <w:marLeft w:val="0"/>
      <w:marRight w:val="0"/>
      <w:marTop w:val="0"/>
      <w:marBottom w:val="0"/>
      <w:divBdr>
        <w:top w:val="none" w:sz="0" w:space="0" w:color="auto"/>
        <w:left w:val="none" w:sz="0" w:space="0" w:color="auto"/>
        <w:bottom w:val="none" w:sz="0" w:space="0" w:color="auto"/>
        <w:right w:val="none" w:sz="0" w:space="0" w:color="auto"/>
      </w:divBdr>
    </w:div>
    <w:div w:id="777027118">
      <w:bodyDiv w:val="1"/>
      <w:marLeft w:val="0"/>
      <w:marRight w:val="0"/>
      <w:marTop w:val="0"/>
      <w:marBottom w:val="0"/>
      <w:divBdr>
        <w:top w:val="none" w:sz="0" w:space="0" w:color="auto"/>
        <w:left w:val="none" w:sz="0" w:space="0" w:color="auto"/>
        <w:bottom w:val="none" w:sz="0" w:space="0" w:color="auto"/>
        <w:right w:val="none" w:sz="0" w:space="0" w:color="auto"/>
      </w:divBdr>
    </w:div>
    <w:div w:id="777679448">
      <w:bodyDiv w:val="1"/>
      <w:marLeft w:val="0"/>
      <w:marRight w:val="0"/>
      <w:marTop w:val="0"/>
      <w:marBottom w:val="0"/>
      <w:divBdr>
        <w:top w:val="none" w:sz="0" w:space="0" w:color="auto"/>
        <w:left w:val="none" w:sz="0" w:space="0" w:color="auto"/>
        <w:bottom w:val="none" w:sz="0" w:space="0" w:color="auto"/>
        <w:right w:val="none" w:sz="0" w:space="0" w:color="auto"/>
      </w:divBdr>
    </w:div>
    <w:div w:id="779565543">
      <w:bodyDiv w:val="1"/>
      <w:marLeft w:val="0"/>
      <w:marRight w:val="0"/>
      <w:marTop w:val="0"/>
      <w:marBottom w:val="0"/>
      <w:divBdr>
        <w:top w:val="none" w:sz="0" w:space="0" w:color="auto"/>
        <w:left w:val="none" w:sz="0" w:space="0" w:color="auto"/>
        <w:bottom w:val="none" w:sz="0" w:space="0" w:color="auto"/>
        <w:right w:val="none" w:sz="0" w:space="0" w:color="auto"/>
      </w:divBdr>
    </w:div>
    <w:div w:id="779879196">
      <w:bodyDiv w:val="1"/>
      <w:marLeft w:val="0"/>
      <w:marRight w:val="0"/>
      <w:marTop w:val="0"/>
      <w:marBottom w:val="0"/>
      <w:divBdr>
        <w:top w:val="none" w:sz="0" w:space="0" w:color="auto"/>
        <w:left w:val="none" w:sz="0" w:space="0" w:color="auto"/>
        <w:bottom w:val="none" w:sz="0" w:space="0" w:color="auto"/>
        <w:right w:val="none" w:sz="0" w:space="0" w:color="auto"/>
      </w:divBdr>
    </w:div>
    <w:div w:id="782188165">
      <w:bodyDiv w:val="1"/>
      <w:marLeft w:val="0"/>
      <w:marRight w:val="0"/>
      <w:marTop w:val="0"/>
      <w:marBottom w:val="0"/>
      <w:divBdr>
        <w:top w:val="none" w:sz="0" w:space="0" w:color="auto"/>
        <w:left w:val="none" w:sz="0" w:space="0" w:color="auto"/>
        <w:bottom w:val="none" w:sz="0" w:space="0" w:color="auto"/>
        <w:right w:val="none" w:sz="0" w:space="0" w:color="auto"/>
      </w:divBdr>
    </w:div>
    <w:div w:id="783113224">
      <w:bodyDiv w:val="1"/>
      <w:marLeft w:val="0"/>
      <w:marRight w:val="0"/>
      <w:marTop w:val="0"/>
      <w:marBottom w:val="0"/>
      <w:divBdr>
        <w:top w:val="none" w:sz="0" w:space="0" w:color="auto"/>
        <w:left w:val="none" w:sz="0" w:space="0" w:color="auto"/>
        <w:bottom w:val="none" w:sz="0" w:space="0" w:color="auto"/>
        <w:right w:val="none" w:sz="0" w:space="0" w:color="auto"/>
      </w:divBdr>
    </w:div>
    <w:div w:id="784153073">
      <w:bodyDiv w:val="1"/>
      <w:marLeft w:val="0"/>
      <w:marRight w:val="0"/>
      <w:marTop w:val="0"/>
      <w:marBottom w:val="0"/>
      <w:divBdr>
        <w:top w:val="none" w:sz="0" w:space="0" w:color="auto"/>
        <w:left w:val="none" w:sz="0" w:space="0" w:color="auto"/>
        <w:bottom w:val="none" w:sz="0" w:space="0" w:color="auto"/>
        <w:right w:val="none" w:sz="0" w:space="0" w:color="auto"/>
      </w:divBdr>
    </w:div>
    <w:div w:id="787050486">
      <w:bodyDiv w:val="1"/>
      <w:marLeft w:val="0"/>
      <w:marRight w:val="0"/>
      <w:marTop w:val="0"/>
      <w:marBottom w:val="0"/>
      <w:divBdr>
        <w:top w:val="none" w:sz="0" w:space="0" w:color="auto"/>
        <w:left w:val="none" w:sz="0" w:space="0" w:color="auto"/>
        <w:bottom w:val="none" w:sz="0" w:space="0" w:color="auto"/>
        <w:right w:val="none" w:sz="0" w:space="0" w:color="auto"/>
      </w:divBdr>
    </w:div>
    <w:div w:id="787314075">
      <w:bodyDiv w:val="1"/>
      <w:marLeft w:val="0"/>
      <w:marRight w:val="0"/>
      <w:marTop w:val="0"/>
      <w:marBottom w:val="0"/>
      <w:divBdr>
        <w:top w:val="none" w:sz="0" w:space="0" w:color="auto"/>
        <w:left w:val="none" w:sz="0" w:space="0" w:color="auto"/>
        <w:bottom w:val="none" w:sz="0" w:space="0" w:color="auto"/>
        <w:right w:val="none" w:sz="0" w:space="0" w:color="auto"/>
      </w:divBdr>
    </w:div>
    <w:div w:id="787890548">
      <w:bodyDiv w:val="1"/>
      <w:marLeft w:val="0"/>
      <w:marRight w:val="0"/>
      <w:marTop w:val="0"/>
      <w:marBottom w:val="0"/>
      <w:divBdr>
        <w:top w:val="none" w:sz="0" w:space="0" w:color="auto"/>
        <w:left w:val="none" w:sz="0" w:space="0" w:color="auto"/>
        <w:bottom w:val="none" w:sz="0" w:space="0" w:color="auto"/>
        <w:right w:val="none" w:sz="0" w:space="0" w:color="auto"/>
      </w:divBdr>
    </w:div>
    <w:div w:id="789475179">
      <w:bodyDiv w:val="1"/>
      <w:marLeft w:val="0"/>
      <w:marRight w:val="0"/>
      <w:marTop w:val="0"/>
      <w:marBottom w:val="0"/>
      <w:divBdr>
        <w:top w:val="none" w:sz="0" w:space="0" w:color="auto"/>
        <w:left w:val="none" w:sz="0" w:space="0" w:color="auto"/>
        <w:bottom w:val="none" w:sz="0" w:space="0" w:color="auto"/>
        <w:right w:val="none" w:sz="0" w:space="0" w:color="auto"/>
      </w:divBdr>
    </w:div>
    <w:div w:id="790321303">
      <w:bodyDiv w:val="1"/>
      <w:marLeft w:val="0"/>
      <w:marRight w:val="0"/>
      <w:marTop w:val="0"/>
      <w:marBottom w:val="0"/>
      <w:divBdr>
        <w:top w:val="none" w:sz="0" w:space="0" w:color="auto"/>
        <w:left w:val="none" w:sz="0" w:space="0" w:color="auto"/>
        <w:bottom w:val="none" w:sz="0" w:space="0" w:color="auto"/>
        <w:right w:val="none" w:sz="0" w:space="0" w:color="auto"/>
      </w:divBdr>
    </w:div>
    <w:div w:id="791896777">
      <w:bodyDiv w:val="1"/>
      <w:marLeft w:val="0"/>
      <w:marRight w:val="0"/>
      <w:marTop w:val="0"/>
      <w:marBottom w:val="0"/>
      <w:divBdr>
        <w:top w:val="none" w:sz="0" w:space="0" w:color="auto"/>
        <w:left w:val="none" w:sz="0" w:space="0" w:color="auto"/>
        <w:bottom w:val="none" w:sz="0" w:space="0" w:color="auto"/>
        <w:right w:val="none" w:sz="0" w:space="0" w:color="auto"/>
      </w:divBdr>
    </w:div>
    <w:div w:id="792598773">
      <w:bodyDiv w:val="1"/>
      <w:marLeft w:val="0"/>
      <w:marRight w:val="0"/>
      <w:marTop w:val="0"/>
      <w:marBottom w:val="0"/>
      <w:divBdr>
        <w:top w:val="none" w:sz="0" w:space="0" w:color="auto"/>
        <w:left w:val="none" w:sz="0" w:space="0" w:color="auto"/>
        <w:bottom w:val="none" w:sz="0" w:space="0" w:color="auto"/>
        <w:right w:val="none" w:sz="0" w:space="0" w:color="auto"/>
      </w:divBdr>
    </w:div>
    <w:div w:id="793251771">
      <w:bodyDiv w:val="1"/>
      <w:marLeft w:val="0"/>
      <w:marRight w:val="0"/>
      <w:marTop w:val="0"/>
      <w:marBottom w:val="0"/>
      <w:divBdr>
        <w:top w:val="none" w:sz="0" w:space="0" w:color="auto"/>
        <w:left w:val="none" w:sz="0" w:space="0" w:color="auto"/>
        <w:bottom w:val="none" w:sz="0" w:space="0" w:color="auto"/>
        <w:right w:val="none" w:sz="0" w:space="0" w:color="auto"/>
      </w:divBdr>
    </w:div>
    <w:div w:id="796027752">
      <w:bodyDiv w:val="1"/>
      <w:marLeft w:val="0"/>
      <w:marRight w:val="0"/>
      <w:marTop w:val="0"/>
      <w:marBottom w:val="0"/>
      <w:divBdr>
        <w:top w:val="none" w:sz="0" w:space="0" w:color="auto"/>
        <w:left w:val="none" w:sz="0" w:space="0" w:color="auto"/>
        <w:bottom w:val="none" w:sz="0" w:space="0" w:color="auto"/>
        <w:right w:val="none" w:sz="0" w:space="0" w:color="auto"/>
      </w:divBdr>
    </w:div>
    <w:div w:id="799767895">
      <w:bodyDiv w:val="1"/>
      <w:marLeft w:val="0"/>
      <w:marRight w:val="0"/>
      <w:marTop w:val="0"/>
      <w:marBottom w:val="0"/>
      <w:divBdr>
        <w:top w:val="none" w:sz="0" w:space="0" w:color="auto"/>
        <w:left w:val="none" w:sz="0" w:space="0" w:color="auto"/>
        <w:bottom w:val="none" w:sz="0" w:space="0" w:color="auto"/>
        <w:right w:val="none" w:sz="0" w:space="0" w:color="auto"/>
      </w:divBdr>
    </w:div>
    <w:div w:id="800028599">
      <w:bodyDiv w:val="1"/>
      <w:marLeft w:val="0"/>
      <w:marRight w:val="0"/>
      <w:marTop w:val="0"/>
      <w:marBottom w:val="0"/>
      <w:divBdr>
        <w:top w:val="none" w:sz="0" w:space="0" w:color="auto"/>
        <w:left w:val="none" w:sz="0" w:space="0" w:color="auto"/>
        <w:bottom w:val="none" w:sz="0" w:space="0" w:color="auto"/>
        <w:right w:val="none" w:sz="0" w:space="0" w:color="auto"/>
      </w:divBdr>
    </w:div>
    <w:div w:id="800225372">
      <w:bodyDiv w:val="1"/>
      <w:marLeft w:val="0"/>
      <w:marRight w:val="0"/>
      <w:marTop w:val="0"/>
      <w:marBottom w:val="0"/>
      <w:divBdr>
        <w:top w:val="none" w:sz="0" w:space="0" w:color="auto"/>
        <w:left w:val="none" w:sz="0" w:space="0" w:color="auto"/>
        <w:bottom w:val="none" w:sz="0" w:space="0" w:color="auto"/>
        <w:right w:val="none" w:sz="0" w:space="0" w:color="auto"/>
      </w:divBdr>
    </w:div>
    <w:div w:id="802238203">
      <w:bodyDiv w:val="1"/>
      <w:marLeft w:val="0"/>
      <w:marRight w:val="0"/>
      <w:marTop w:val="0"/>
      <w:marBottom w:val="0"/>
      <w:divBdr>
        <w:top w:val="none" w:sz="0" w:space="0" w:color="auto"/>
        <w:left w:val="none" w:sz="0" w:space="0" w:color="auto"/>
        <w:bottom w:val="none" w:sz="0" w:space="0" w:color="auto"/>
        <w:right w:val="none" w:sz="0" w:space="0" w:color="auto"/>
      </w:divBdr>
    </w:div>
    <w:div w:id="805897179">
      <w:bodyDiv w:val="1"/>
      <w:marLeft w:val="0"/>
      <w:marRight w:val="0"/>
      <w:marTop w:val="0"/>
      <w:marBottom w:val="0"/>
      <w:divBdr>
        <w:top w:val="none" w:sz="0" w:space="0" w:color="auto"/>
        <w:left w:val="none" w:sz="0" w:space="0" w:color="auto"/>
        <w:bottom w:val="none" w:sz="0" w:space="0" w:color="auto"/>
        <w:right w:val="none" w:sz="0" w:space="0" w:color="auto"/>
      </w:divBdr>
    </w:div>
    <w:div w:id="807095126">
      <w:bodyDiv w:val="1"/>
      <w:marLeft w:val="0"/>
      <w:marRight w:val="0"/>
      <w:marTop w:val="0"/>
      <w:marBottom w:val="0"/>
      <w:divBdr>
        <w:top w:val="none" w:sz="0" w:space="0" w:color="auto"/>
        <w:left w:val="none" w:sz="0" w:space="0" w:color="auto"/>
        <w:bottom w:val="none" w:sz="0" w:space="0" w:color="auto"/>
        <w:right w:val="none" w:sz="0" w:space="0" w:color="auto"/>
      </w:divBdr>
    </w:div>
    <w:div w:id="810287515">
      <w:bodyDiv w:val="1"/>
      <w:marLeft w:val="0"/>
      <w:marRight w:val="0"/>
      <w:marTop w:val="0"/>
      <w:marBottom w:val="0"/>
      <w:divBdr>
        <w:top w:val="none" w:sz="0" w:space="0" w:color="auto"/>
        <w:left w:val="none" w:sz="0" w:space="0" w:color="auto"/>
        <w:bottom w:val="none" w:sz="0" w:space="0" w:color="auto"/>
        <w:right w:val="none" w:sz="0" w:space="0" w:color="auto"/>
      </w:divBdr>
    </w:div>
    <w:div w:id="810630523">
      <w:bodyDiv w:val="1"/>
      <w:marLeft w:val="0"/>
      <w:marRight w:val="0"/>
      <w:marTop w:val="0"/>
      <w:marBottom w:val="0"/>
      <w:divBdr>
        <w:top w:val="none" w:sz="0" w:space="0" w:color="auto"/>
        <w:left w:val="none" w:sz="0" w:space="0" w:color="auto"/>
        <w:bottom w:val="none" w:sz="0" w:space="0" w:color="auto"/>
        <w:right w:val="none" w:sz="0" w:space="0" w:color="auto"/>
      </w:divBdr>
    </w:div>
    <w:div w:id="811676491">
      <w:bodyDiv w:val="1"/>
      <w:marLeft w:val="0"/>
      <w:marRight w:val="0"/>
      <w:marTop w:val="0"/>
      <w:marBottom w:val="0"/>
      <w:divBdr>
        <w:top w:val="none" w:sz="0" w:space="0" w:color="auto"/>
        <w:left w:val="none" w:sz="0" w:space="0" w:color="auto"/>
        <w:bottom w:val="none" w:sz="0" w:space="0" w:color="auto"/>
        <w:right w:val="none" w:sz="0" w:space="0" w:color="auto"/>
      </w:divBdr>
    </w:div>
    <w:div w:id="811950426">
      <w:bodyDiv w:val="1"/>
      <w:marLeft w:val="0"/>
      <w:marRight w:val="0"/>
      <w:marTop w:val="0"/>
      <w:marBottom w:val="0"/>
      <w:divBdr>
        <w:top w:val="none" w:sz="0" w:space="0" w:color="auto"/>
        <w:left w:val="none" w:sz="0" w:space="0" w:color="auto"/>
        <w:bottom w:val="none" w:sz="0" w:space="0" w:color="auto"/>
        <w:right w:val="none" w:sz="0" w:space="0" w:color="auto"/>
      </w:divBdr>
    </w:div>
    <w:div w:id="812723761">
      <w:bodyDiv w:val="1"/>
      <w:marLeft w:val="0"/>
      <w:marRight w:val="0"/>
      <w:marTop w:val="0"/>
      <w:marBottom w:val="0"/>
      <w:divBdr>
        <w:top w:val="none" w:sz="0" w:space="0" w:color="auto"/>
        <w:left w:val="none" w:sz="0" w:space="0" w:color="auto"/>
        <w:bottom w:val="none" w:sz="0" w:space="0" w:color="auto"/>
        <w:right w:val="none" w:sz="0" w:space="0" w:color="auto"/>
      </w:divBdr>
    </w:div>
    <w:div w:id="813063875">
      <w:bodyDiv w:val="1"/>
      <w:marLeft w:val="0"/>
      <w:marRight w:val="0"/>
      <w:marTop w:val="0"/>
      <w:marBottom w:val="0"/>
      <w:divBdr>
        <w:top w:val="none" w:sz="0" w:space="0" w:color="auto"/>
        <w:left w:val="none" w:sz="0" w:space="0" w:color="auto"/>
        <w:bottom w:val="none" w:sz="0" w:space="0" w:color="auto"/>
        <w:right w:val="none" w:sz="0" w:space="0" w:color="auto"/>
      </w:divBdr>
    </w:div>
    <w:div w:id="815073597">
      <w:bodyDiv w:val="1"/>
      <w:marLeft w:val="0"/>
      <w:marRight w:val="0"/>
      <w:marTop w:val="0"/>
      <w:marBottom w:val="0"/>
      <w:divBdr>
        <w:top w:val="none" w:sz="0" w:space="0" w:color="auto"/>
        <w:left w:val="none" w:sz="0" w:space="0" w:color="auto"/>
        <w:bottom w:val="none" w:sz="0" w:space="0" w:color="auto"/>
        <w:right w:val="none" w:sz="0" w:space="0" w:color="auto"/>
      </w:divBdr>
    </w:div>
    <w:div w:id="815226195">
      <w:bodyDiv w:val="1"/>
      <w:marLeft w:val="0"/>
      <w:marRight w:val="0"/>
      <w:marTop w:val="0"/>
      <w:marBottom w:val="0"/>
      <w:divBdr>
        <w:top w:val="none" w:sz="0" w:space="0" w:color="auto"/>
        <w:left w:val="none" w:sz="0" w:space="0" w:color="auto"/>
        <w:bottom w:val="none" w:sz="0" w:space="0" w:color="auto"/>
        <w:right w:val="none" w:sz="0" w:space="0" w:color="auto"/>
      </w:divBdr>
    </w:div>
    <w:div w:id="815489262">
      <w:bodyDiv w:val="1"/>
      <w:marLeft w:val="0"/>
      <w:marRight w:val="0"/>
      <w:marTop w:val="0"/>
      <w:marBottom w:val="0"/>
      <w:divBdr>
        <w:top w:val="none" w:sz="0" w:space="0" w:color="auto"/>
        <w:left w:val="none" w:sz="0" w:space="0" w:color="auto"/>
        <w:bottom w:val="none" w:sz="0" w:space="0" w:color="auto"/>
        <w:right w:val="none" w:sz="0" w:space="0" w:color="auto"/>
      </w:divBdr>
    </w:div>
    <w:div w:id="816848386">
      <w:bodyDiv w:val="1"/>
      <w:marLeft w:val="0"/>
      <w:marRight w:val="0"/>
      <w:marTop w:val="0"/>
      <w:marBottom w:val="0"/>
      <w:divBdr>
        <w:top w:val="none" w:sz="0" w:space="0" w:color="auto"/>
        <w:left w:val="none" w:sz="0" w:space="0" w:color="auto"/>
        <w:bottom w:val="none" w:sz="0" w:space="0" w:color="auto"/>
        <w:right w:val="none" w:sz="0" w:space="0" w:color="auto"/>
      </w:divBdr>
    </w:div>
    <w:div w:id="817917699">
      <w:bodyDiv w:val="1"/>
      <w:marLeft w:val="0"/>
      <w:marRight w:val="0"/>
      <w:marTop w:val="0"/>
      <w:marBottom w:val="0"/>
      <w:divBdr>
        <w:top w:val="none" w:sz="0" w:space="0" w:color="auto"/>
        <w:left w:val="none" w:sz="0" w:space="0" w:color="auto"/>
        <w:bottom w:val="none" w:sz="0" w:space="0" w:color="auto"/>
        <w:right w:val="none" w:sz="0" w:space="0" w:color="auto"/>
      </w:divBdr>
    </w:div>
    <w:div w:id="818158853">
      <w:bodyDiv w:val="1"/>
      <w:marLeft w:val="0"/>
      <w:marRight w:val="0"/>
      <w:marTop w:val="0"/>
      <w:marBottom w:val="0"/>
      <w:divBdr>
        <w:top w:val="none" w:sz="0" w:space="0" w:color="auto"/>
        <w:left w:val="none" w:sz="0" w:space="0" w:color="auto"/>
        <w:bottom w:val="none" w:sz="0" w:space="0" w:color="auto"/>
        <w:right w:val="none" w:sz="0" w:space="0" w:color="auto"/>
      </w:divBdr>
    </w:div>
    <w:div w:id="819148993">
      <w:bodyDiv w:val="1"/>
      <w:marLeft w:val="0"/>
      <w:marRight w:val="0"/>
      <w:marTop w:val="0"/>
      <w:marBottom w:val="0"/>
      <w:divBdr>
        <w:top w:val="none" w:sz="0" w:space="0" w:color="auto"/>
        <w:left w:val="none" w:sz="0" w:space="0" w:color="auto"/>
        <w:bottom w:val="none" w:sz="0" w:space="0" w:color="auto"/>
        <w:right w:val="none" w:sz="0" w:space="0" w:color="auto"/>
      </w:divBdr>
    </w:div>
    <w:div w:id="819686531">
      <w:bodyDiv w:val="1"/>
      <w:marLeft w:val="0"/>
      <w:marRight w:val="0"/>
      <w:marTop w:val="0"/>
      <w:marBottom w:val="0"/>
      <w:divBdr>
        <w:top w:val="none" w:sz="0" w:space="0" w:color="auto"/>
        <w:left w:val="none" w:sz="0" w:space="0" w:color="auto"/>
        <w:bottom w:val="none" w:sz="0" w:space="0" w:color="auto"/>
        <w:right w:val="none" w:sz="0" w:space="0" w:color="auto"/>
      </w:divBdr>
    </w:div>
    <w:div w:id="820386356">
      <w:bodyDiv w:val="1"/>
      <w:marLeft w:val="0"/>
      <w:marRight w:val="0"/>
      <w:marTop w:val="0"/>
      <w:marBottom w:val="0"/>
      <w:divBdr>
        <w:top w:val="none" w:sz="0" w:space="0" w:color="auto"/>
        <w:left w:val="none" w:sz="0" w:space="0" w:color="auto"/>
        <w:bottom w:val="none" w:sz="0" w:space="0" w:color="auto"/>
        <w:right w:val="none" w:sz="0" w:space="0" w:color="auto"/>
      </w:divBdr>
    </w:div>
    <w:div w:id="824929369">
      <w:bodyDiv w:val="1"/>
      <w:marLeft w:val="0"/>
      <w:marRight w:val="0"/>
      <w:marTop w:val="0"/>
      <w:marBottom w:val="0"/>
      <w:divBdr>
        <w:top w:val="none" w:sz="0" w:space="0" w:color="auto"/>
        <w:left w:val="none" w:sz="0" w:space="0" w:color="auto"/>
        <w:bottom w:val="none" w:sz="0" w:space="0" w:color="auto"/>
        <w:right w:val="none" w:sz="0" w:space="0" w:color="auto"/>
      </w:divBdr>
    </w:div>
    <w:div w:id="829172734">
      <w:bodyDiv w:val="1"/>
      <w:marLeft w:val="0"/>
      <w:marRight w:val="0"/>
      <w:marTop w:val="0"/>
      <w:marBottom w:val="0"/>
      <w:divBdr>
        <w:top w:val="none" w:sz="0" w:space="0" w:color="auto"/>
        <w:left w:val="none" w:sz="0" w:space="0" w:color="auto"/>
        <w:bottom w:val="none" w:sz="0" w:space="0" w:color="auto"/>
        <w:right w:val="none" w:sz="0" w:space="0" w:color="auto"/>
      </w:divBdr>
    </w:div>
    <w:div w:id="829180804">
      <w:bodyDiv w:val="1"/>
      <w:marLeft w:val="0"/>
      <w:marRight w:val="0"/>
      <w:marTop w:val="0"/>
      <w:marBottom w:val="0"/>
      <w:divBdr>
        <w:top w:val="none" w:sz="0" w:space="0" w:color="auto"/>
        <w:left w:val="none" w:sz="0" w:space="0" w:color="auto"/>
        <w:bottom w:val="none" w:sz="0" w:space="0" w:color="auto"/>
        <w:right w:val="none" w:sz="0" w:space="0" w:color="auto"/>
      </w:divBdr>
    </w:div>
    <w:div w:id="832643722">
      <w:bodyDiv w:val="1"/>
      <w:marLeft w:val="0"/>
      <w:marRight w:val="0"/>
      <w:marTop w:val="0"/>
      <w:marBottom w:val="0"/>
      <w:divBdr>
        <w:top w:val="none" w:sz="0" w:space="0" w:color="auto"/>
        <w:left w:val="none" w:sz="0" w:space="0" w:color="auto"/>
        <w:bottom w:val="none" w:sz="0" w:space="0" w:color="auto"/>
        <w:right w:val="none" w:sz="0" w:space="0" w:color="auto"/>
      </w:divBdr>
    </w:div>
    <w:div w:id="832912841">
      <w:bodyDiv w:val="1"/>
      <w:marLeft w:val="0"/>
      <w:marRight w:val="0"/>
      <w:marTop w:val="0"/>
      <w:marBottom w:val="0"/>
      <w:divBdr>
        <w:top w:val="none" w:sz="0" w:space="0" w:color="auto"/>
        <w:left w:val="none" w:sz="0" w:space="0" w:color="auto"/>
        <w:bottom w:val="none" w:sz="0" w:space="0" w:color="auto"/>
        <w:right w:val="none" w:sz="0" w:space="0" w:color="auto"/>
      </w:divBdr>
    </w:div>
    <w:div w:id="833032494">
      <w:bodyDiv w:val="1"/>
      <w:marLeft w:val="0"/>
      <w:marRight w:val="0"/>
      <w:marTop w:val="0"/>
      <w:marBottom w:val="0"/>
      <w:divBdr>
        <w:top w:val="none" w:sz="0" w:space="0" w:color="auto"/>
        <w:left w:val="none" w:sz="0" w:space="0" w:color="auto"/>
        <w:bottom w:val="none" w:sz="0" w:space="0" w:color="auto"/>
        <w:right w:val="none" w:sz="0" w:space="0" w:color="auto"/>
      </w:divBdr>
    </w:div>
    <w:div w:id="833378534">
      <w:bodyDiv w:val="1"/>
      <w:marLeft w:val="0"/>
      <w:marRight w:val="0"/>
      <w:marTop w:val="0"/>
      <w:marBottom w:val="0"/>
      <w:divBdr>
        <w:top w:val="none" w:sz="0" w:space="0" w:color="auto"/>
        <w:left w:val="none" w:sz="0" w:space="0" w:color="auto"/>
        <w:bottom w:val="none" w:sz="0" w:space="0" w:color="auto"/>
        <w:right w:val="none" w:sz="0" w:space="0" w:color="auto"/>
      </w:divBdr>
    </w:div>
    <w:div w:id="834303938">
      <w:bodyDiv w:val="1"/>
      <w:marLeft w:val="0"/>
      <w:marRight w:val="0"/>
      <w:marTop w:val="0"/>
      <w:marBottom w:val="0"/>
      <w:divBdr>
        <w:top w:val="none" w:sz="0" w:space="0" w:color="auto"/>
        <w:left w:val="none" w:sz="0" w:space="0" w:color="auto"/>
        <w:bottom w:val="none" w:sz="0" w:space="0" w:color="auto"/>
        <w:right w:val="none" w:sz="0" w:space="0" w:color="auto"/>
      </w:divBdr>
    </w:div>
    <w:div w:id="835192322">
      <w:bodyDiv w:val="1"/>
      <w:marLeft w:val="0"/>
      <w:marRight w:val="0"/>
      <w:marTop w:val="0"/>
      <w:marBottom w:val="0"/>
      <w:divBdr>
        <w:top w:val="none" w:sz="0" w:space="0" w:color="auto"/>
        <w:left w:val="none" w:sz="0" w:space="0" w:color="auto"/>
        <w:bottom w:val="none" w:sz="0" w:space="0" w:color="auto"/>
        <w:right w:val="none" w:sz="0" w:space="0" w:color="auto"/>
      </w:divBdr>
    </w:div>
    <w:div w:id="836044776">
      <w:bodyDiv w:val="1"/>
      <w:marLeft w:val="0"/>
      <w:marRight w:val="0"/>
      <w:marTop w:val="0"/>
      <w:marBottom w:val="0"/>
      <w:divBdr>
        <w:top w:val="none" w:sz="0" w:space="0" w:color="auto"/>
        <w:left w:val="none" w:sz="0" w:space="0" w:color="auto"/>
        <w:bottom w:val="none" w:sz="0" w:space="0" w:color="auto"/>
        <w:right w:val="none" w:sz="0" w:space="0" w:color="auto"/>
      </w:divBdr>
    </w:div>
    <w:div w:id="837692451">
      <w:bodyDiv w:val="1"/>
      <w:marLeft w:val="0"/>
      <w:marRight w:val="0"/>
      <w:marTop w:val="0"/>
      <w:marBottom w:val="0"/>
      <w:divBdr>
        <w:top w:val="none" w:sz="0" w:space="0" w:color="auto"/>
        <w:left w:val="none" w:sz="0" w:space="0" w:color="auto"/>
        <w:bottom w:val="none" w:sz="0" w:space="0" w:color="auto"/>
        <w:right w:val="none" w:sz="0" w:space="0" w:color="auto"/>
      </w:divBdr>
    </w:div>
    <w:div w:id="840583841">
      <w:bodyDiv w:val="1"/>
      <w:marLeft w:val="0"/>
      <w:marRight w:val="0"/>
      <w:marTop w:val="0"/>
      <w:marBottom w:val="0"/>
      <w:divBdr>
        <w:top w:val="none" w:sz="0" w:space="0" w:color="auto"/>
        <w:left w:val="none" w:sz="0" w:space="0" w:color="auto"/>
        <w:bottom w:val="none" w:sz="0" w:space="0" w:color="auto"/>
        <w:right w:val="none" w:sz="0" w:space="0" w:color="auto"/>
      </w:divBdr>
    </w:div>
    <w:div w:id="845024663">
      <w:bodyDiv w:val="1"/>
      <w:marLeft w:val="0"/>
      <w:marRight w:val="0"/>
      <w:marTop w:val="0"/>
      <w:marBottom w:val="0"/>
      <w:divBdr>
        <w:top w:val="none" w:sz="0" w:space="0" w:color="auto"/>
        <w:left w:val="none" w:sz="0" w:space="0" w:color="auto"/>
        <w:bottom w:val="none" w:sz="0" w:space="0" w:color="auto"/>
        <w:right w:val="none" w:sz="0" w:space="0" w:color="auto"/>
      </w:divBdr>
    </w:div>
    <w:div w:id="845436166">
      <w:bodyDiv w:val="1"/>
      <w:marLeft w:val="0"/>
      <w:marRight w:val="0"/>
      <w:marTop w:val="0"/>
      <w:marBottom w:val="0"/>
      <w:divBdr>
        <w:top w:val="none" w:sz="0" w:space="0" w:color="auto"/>
        <w:left w:val="none" w:sz="0" w:space="0" w:color="auto"/>
        <w:bottom w:val="none" w:sz="0" w:space="0" w:color="auto"/>
        <w:right w:val="none" w:sz="0" w:space="0" w:color="auto"/>
      </w:divBdr>
    </w:div>
    <w:div w:id="845707149">
      <w:bodyDiv w:val="1"/>
      <w:marLeft w:val="0"/>
      <w:marRight w:val="0"/>
      <w:marTop w:val="0"/>
      <w:marBottom w:val="0"/>
      <w:divBdr>
        <w:top w:val="none" w:sz="0" w:space="0" w:color="auto"/>
        <w:left w:val="none" w:sz="0" w:space="0" w:color="auto"/>
        <w:bottom w:val="none" w:sz="0" w:space="0" w:color="auto"/>
        <w:right w:val="none" w:sz="0" w:space="0" w:color="auto"/>
      </w:divBdr>
    </w:div>
    <w:div w:id="846092787">
      <w:bodyDiv w:val="1"/>
      <w:marLeft w:val="0"/>
      <w:marRight w:val="0"/>
      <w:marTop w:val="0"/>
      <w:marBottom w:val="0"/>
      <w:divBdr>
        <w:top w:val="none" w:sz="0" w:space="0" w:color="auto"/>
        <w:left w:val="none" w:sz="0" w:space="0" w:color="auto"/>
        <w:bottom w:val="none" w:sz="0" w:space="0" w:color="auto"/>
        <w:right w:val="none" w:sz="0" w:space="0" w:color="auto"/>
      </w:divBdr>
    </w:div>
    <w:div w:id="846142452">
      <w:bodyDiv w:val="1"/>
      <w:marLeft w:val="0"/>
      <w:marRight w:val="0"/>
      <w:marTop w:val="0"/>
      <w:marBottom w:val="0"/>
      <w:divBdr>
        <w:top w:val="none" w:sz="0" w:space="0" w:color="auto"/>
        <w:left w:val="none" w:sz="0" w:space="0" w:color="auto"/>
        <w:bottom w:val="none" w:sz="0" w:space="0" w:color="auto"/>
        <w:right w:val="none" w:sz="0" w:space="0" w:color="auto"/>
      </w:divBdr>
    </w:div>
    <w:div w:id="849874116">
      <w:bodyDiv w:val="1"/>
      <w:marLeft w:val="0"/>
      <w:marRight w:val="0"/>
      <w:marTop w:val="0"/>
      <w:marBottom w:val="0"/>
      <w:divBdr>
        <w:top w:val="none" w:sz="0" w:space="0" w:color="auto"/>
        <w:left w:val="none" w:sz="0" w:space="0" w:color="auto"/>
        <w:bottom w:val="none" w:sz="0" w:space="0" w:color="auto"/>
        <w:right w:val="none" w:sz="0" w:space="0" w:color="auto"/>
      </w:divBdr>
    </w:div>
    <w:div w:id="852110145">
      <w:bodyDiv w:val="1"/>
      <w:marLeft w:val="0"/>
      <w:marRight w:val="0"/>
      <w:marTop w:val="0"/>
      <w:marBottom w:val="0"/>
      <w:divBdr>
        <w:top w:val="none" w:sz="0" w:space="0" w:color="auto"/>
        <w:left w:val="none" w:sz="0" w:space="0" w:color="auto"/>
        <w:bottom w:val="none" w:sz="0" w:space="0" w:color="auto"/>
        <w:right w:val="none" w:sz="0" w:space="0" w:color="auto"/>
      </w:divBdr>
    </w:div>
    <w:div w:id="852497608">
      <w:bodyDiv w:val="1"/>
      <w:marLeft w:val="0"/>
      <w:marRight w:val="0"/>
      <w:marTop w:val="0"/>
      <w:marBottom w:val="0"/>
      <w:divBdr>
        <w:top w:val="none" w:sz="0" w:space="0" w:color="auto"/>
        <w:left w:val="none" w:sz="0" w:space="0" w:color="auto"/>
        <w:bottom w:val="none" w:sz="0" w:space="0" w:color="auto"/>
        <w:right w:val="none" w:sz="0" w:space="0" w:color="auto"/>
      </w:divBdr>
    </w:div>
    <w:div w:id="852842958">
      <w:bodyDiv w:val="1"/>
      <w:marLeft w:val="0"/>
      <w:marRight w:val="0"/>
      <w:marTop w:val="0"/>
      <w:marBottom w:val="0"/>
      <w:divBdr>
        <w:top w:val="none" w:sz="0" w:space="0" w:color="auto"/>
        <w:left w:val="none" w:sz="0" w:space="0" w:color="auto"/>
        <w:bottom w:val="none" w:sz="0" w:space="0" w:color="auto"/>
        <w:right w:val="none" w:sz="0" w:space="0" w:color="auto"/>
      </w:divBdr>
    </w:div>
    <w:div w:id="853306315">
      <w:bodyDiv w:val="1"/>
      <w:marLeft w:val="0"/>
      <w:marRight w:val="0"/>
      <w:marTop w:val="0"/>
      <w:marBottom w:val="0"/>
      <w:divBdr>
        <w:top w:val="none" w:sz="0" w:space="0" w:color="auto"/>
        <w:left w:val="none" w:sz="0" w:space="0" w:color="auto"/>
        <w:bottom w:val="none" w:sz="0" w:space="0" w:color="auto"/>
        <w:right w:val="none" w:sz="0" w:space="0" w:color="auto"/>
      </w:divBdr>
    </w:div>
    <w:div w:id="856427004">
      <w:bodyDiv w:val="1"/>
      <w:marLeft w:val="0"/>
      <w:marRight w:val="0"/>
      <w:marTop w:val="0"/>
      <w:marBottom w:val="0"/>
      <w:divBdr>
        <w:top w:val="none" w:sz="0" w:space="0" w:color="auto"/>
        <w:left w:val="none" w:sz="0" w:space="0" w:color="auto"/>
        <w:bottom w:val="none" w:sz="0" w:space="0" w:color="auto"/>
        <w:right w:val="none" w:sz="0" w:space="0" w:color="auto"/>
      </w:divBdr>
    </w:div>
    <w:div w:id="856501493">
      <w:bodyDiv w:val="1"/>
      <w:marLeft w:val="0"/>
      <w:marRight w:val="0"/>
      <w:marTop w:val="0"/>
      <w:marBottom w:val="0"/>
      <w:divBdr>
        <w:top w:val="none" w:sz="0" w:space="0" w:color="auto"/>
        <w:left w:val="none" w:sz="0" w:space="0" w:color="auto"/>
        <w:bottom w:val="none" w:sz="0" w:space="0" w:color="auto"/>
        <w:right w:val="none" w:sz="0" w:space="0" w:color="auto"/>
      </w:divBdr>
    </w:div>
    <w:div w:id="857279694">
      <w:bodyDiv w:val="1"/>
      <w:marLeft w:val="0"/>
      <w:marRight w:val="0"/>
      <w:marTop w:val="0"/>
      <w:marBottom w:val="0"/>
      <w:divBdr>
        <w:top w:val="none" w:sz="0" w:space="0" w:color="auto"/>
        <w:left w:val="none" w:sz="0" w:space="0" w:color="auto"/>
        <w:bottom w:val="none" w:sz="0" w:space="0" w:color="auto"/>
        <w:right w:val="none" w:sz="0" w:space="0" w:color="auto"/>
      </w:divBdr>
    </w:div>
    <w:div w:id="857888207">
      <w:bodyDiv w:val="1"/>
      <w:marLeft w:val="0"/>
      <w:marRight w:val="0"/>
      <w:marTop w:val="0"/>
      <w:marBottom w:val="0"/>
      <w:divBdr>
        <w:top w:val="none" w:sz="0" w:space="0" w:color="auto"/>
        <w:left w:val="none" w:sz="0" w:space="0" w:color="auto"/>
        <w:bottom w:val="none" w:sz="0" w:space="0" w:color="auto"/>
        <w:right w:val="none" w:sz="0" w:space="0" w:color="auto"/>
      </w:divBdr>
    </w:div>
    <w:div w:id="858398761">
      <w:bodyDiv w:val="1"/>
      <w:marLeft w:val="0"/>
      <w:marRight w:val="0"/>
      <w:marTop w:val="0"/>
      <w:marBottom w:val="0"/>
      <w:divBdr>
        <w:top w:val="none" w:sz="0" w:space="0" w:color="auto"/>
        <w:left w:val="none" w:sz="0" w:space="0" w:color="auto"/>
        <w:bottom w:val="none" w:sz="0" w:space="0" w:color="auto"/>
        <w:right w:val="none" w:sz="0" w:space="0" w:color="auto"/>
      </w:divBdr>
    </w:div>
    <w:div w:id="861479585">
      <w:bodyDiv w:val="1"/>
      <w:marLeft w:val="0"/>
      <w:marRight w:val="0"/>
      <w:marTop w:val="0"/>
      <w:marBottom w:val="0"/>
      <w:divBdr>
        <w:top w:val="none" w:sz="0" w:space="0" w:color="auto"/>
        <w:left w:val="none" w:sz="0" w:space="0" w:color="auto"/>
        <w:bottom w:val="none" w:sz="0" w:space="0" w:color="auto"/>
        <w:right w:val="none" w:sz="0" w:space="0" w:color="auto"/>
      </w:divBdr>
    </w:div>
    <w:div w:id="862981431">
      <w:bodyDiv w:val="1"/>
      <w:marLeft w:val="0"/>
      <w:marRight w:val="0"/>
      <w:marTop w:val="0"/>
      <w:marBottom w:val="0"/>
      <w:divBdr>
        <w:top w:val="none" w:sz="0" w:space="0" w:color="auto"/>
        <w:left w:val="none" w:sz="0" w:space="0" w:color="auto"/>
        <w:bottom w:val="none" w:sz="0" w:space="0" w:color="auto"/>
        <w:right w:val="none" w:sz="0" w:space="0" w:color="auto"/>
      </w:divBdr>
    </w:div>
    <w:div w:id="864827058">
      <w:bodyDiv w:val="1"/>
      <w:marLeft w:val="0"/>
      <w:marRight w:val="0"/>
      <w:marTop w:val="0"/>
      <w:marBottom w:val="0"/>
      <w:divBdr>
        <w:top w:val="none" w:sz="0" w:space="0" w:color="auto"/>
        <w:left w:val="none" w:sz="0" w:space="0" w:color="auto"/>
        <w:bottom w:val="none" w:sz="0" w:space="0" w:color="auto"/>
        <w:right w:val="none" w:sz="0" w:space="0" w:color="auto"/>
      </w:divBdr>
    </w:div>
    <w:div w:id="866985328">
      <w:bodyDiv w:val="1"/>
      <w:marLeft w:val="0"/>
      <w:marRight w:val="0"/>
      <w:marTop w:val="0"/>
      <w:marBottom w:val="0"/>
      <w:divBdr>
        <w:top w:val="none" w:sz="0" w:space="0" w:color="auto"/>
        <w:left w:val="none" w:sz="0" w:space="0" w:color="auto"/>
        <w:bottom w:val="none" w:sz="0" w:space="0" w:color="auto"/>
        <w:right w:val="none" w:sz="0" w:space="0" w:color="auto"/>
      </w:divBdr>
    </w:div>
    <w:div w:id="869218223">
      <w:bodyDiv w:val="1"/>
      <w:marLeft w:val="0"/>
      <w:marRight w:val="0"/>
      <w:marTop w:val="0"/>
      <w:marBottom w:val="0"/>
      <w:divBdr>
        <w:top w:val="none" w:sz="0" w:space="0" w:color="auto"/>
        <w:left w:val="none" w:sz="0" w:space="0" w:color="auto"/>
        <w:bottom w:val="none" w:sz="0" w:space="0" w:color="auto"/>
        <w:right w:val="none" w:sz="0" w:space="0" w:color="auto"/>
      </w:divBdr>
    </w:div>
    <w:div w:id="869492626">
      <w:bodyDiv w:val="1"/>
      <w:marLeft w:val="0"/>
      <w:marRight w:val="0"/>
      <w:marTop w:val="0"/>
      <w:marBottom w:val="0"/>
      <w:divBdr>
        <w:top w:val="none" w:sz="0" w:space="0" w:color="auto"/>
        <w:left w:val="none" w:sz="0" w:space="0" w:color="auto"/>
        <w:bottom w:val="none" w:sz="0" w:space="0" w:color="auto"/>
        <w:right w:val="none" w:sz="0" w:space="0" w:color="auto"/>
      </w:divBdr>
    </w:div>
    <w:div w:id="870454081">
      <w:bodyDiv w:val="1"/>
      <w:marLeft w:val="0"/>
      <w:marRight w:val="0"/>
      <w:marTop w:val="0"/>
      <w:marBottom w:val="0"/>
      <w:divBdr>
        <w:top w:val="none" w:sz="0" w:space="0" w:color="auto"/>
        <w:left w:val="none" w:sz="0" w:space="0" w:color="auto"/>
        <w:bottom w:val="none" w:sz="0" w:space="0" w:color="auto"/>
        <w:right w:val="none" w:sz="0" w:space="0" w:color="auto"/>
      </w:divBdr>
    </w:div>
    <w:div w:id="871042695">
      <w:bodyDiv w:val="1"/>
      <w:marLeft w:val="0"/>
      <w:marRight w:val="0"/>
      <w:marTop w:val="0"/>
      <w:marBottom w:val="0"/>
      <w:divBdr>
        <w:top w:val="none" w:sz="0" w:space="0" w:color="auto"/>
        <w:left w:val="none" w:sz="0" w:space="0" w:color="auto"/>
        <w:bottom w:val="none" w:sz="0" w:space="0" w:color="auto"/>
        <w:right w:val="none" w:sz="0" w:space="0" w:color="auto"/>
      </w:divBdr>
    </w:div>
    <w:div w:id="873810360">
      <w:bodyDiv w:val="1"/>
      <w:marLeft w:val="0"/>
      <w:marRight w:val="0"/>
      <w:marTop w:val="0"/>
      <w:marBottom w:val="0"/>
      <w:divBdr>
        <w:top w:val="none" w:sz="0" w:space="0" w:color="auto"/>
        <w:left w:val="none" w:sz="0" w:space="0" w:color="auto"/>
        <w:bottom w:val="none" w:sz="0" w:space="0" w:color="auto"/>
        <w:right w:val="none" w:sz="0" w:space="0" w:color="auto"/>
      </w:divBdr>
    </w:div>
    <w:div w:id="874123508">
      <w:bodyDiv w:val="1"/>
      <w:marLeft w:val="0"/>
      <w:marRight w:val="0"/>
      <w:marTop w:val="0"/>
      <w:marBottom w:val="0"/>
      <w:divBdr>
        <w:top w:val="none" w:sz="0" w:space="0" w:color="auto"/>
        <w:left w:val="none" w:sz="0" w:space="0" w:color="auto"/>
        <w:bottom w:val="none" w:sz="0" w:space="0" w:color="auto"/>
        <w:right w:val="none" w:sz="0" w:space="0" w:color="auto"/>
      </w:divBdr>
    </w:div>
    <w:div w:id="874734661">
      <w:bodyDiv w:val="1"/>
      <w:marLeft w:val="0"/>
      <w:marRight w:val="0"/>
      <w:marTop w:val="0"/>
      <w:marBottom w:val="0"/>
      <w:divBdr>
        <w:top w:val="none" w:sz="0" w:space="0" w:color="auto"/>
        <w:left w:val="none" w:sz="0" w:space="0" w:color="auto"/>
        <w:bottom w:val="none" w:sz="0" w:space="0" w:color="auto"/>
        <w:right w:val="none" w:sz="0" w:space="0" w:color="auto"/>
      </w:divBdr>
    </w:div>
    <w:div w:id="875430586">
      <w:bodyDiv w:val="1"/>
      <w:marLeft w:val="0"/>
      <w:marRight w:val="0"/>
      <w:marTop w:val="0"/>
      <w:marBottom w:val="0"/>
      <w:divBdr>
        <w:top w:val="none" w:sz="0" w:space="0" w:color="auto"/>
        <w:left w:val="none" w:sz="0" w:space="0" w:color="auto"/>
        <w:bottom w:val="none" w:sz="0" w:space="0" w:color="auto"/>
        <w:right w:val="none" w:sz="0" w:space="0" w:color="auto"/>
      </w:divBdr>
    </w:div>
    <w:div w:id="880747733">
      <w:bodyDiv w:val="1"/>
      <w:marLeft w:val="0"/>
      <w:marRight w:val="0"/>
      <w:marTop w:val="0"/>
      <w:marBottom w:val="0"/>
      <w:divBdr>
        <w:top w:val="none" w:sz="0" w:space="0" w:color="auto"/>
        <w:left w:val="none" w:sz="0" w:space="0" w:color="auto"/>
        <w:bottom w:val="none" w:sz="0" w:space="0" w:color="auto"/>
        <w:right w:val="none" w:sz="0" w:space="0" w:color="auto"/>
      </w:divBdr>
    </w:div>
    <w:div w:id="882137126">
      <w:bodyDiv w:val="1"/>
      <w:marLeft w:val="0"/>
      <w:marRight w:val="0"/>
      <w:marTop w:val="0"/>
      <w:marBottom w:val="0"/>
      <w:divBdr>
        <w:top w:val="none" w:sz="0" w:space="0" w:color="auto"/>
        <w:left w:val="none" w:sz="0" w:space="0" w:color="auto"/>
        <w:bottom w:val="none" w:sz="0" w:space="0" w:color="auto"/>
        <w:right w:val="none" w:sz="0" w:space="0" w:color="auto"/>
      </w:divBdr>
    </w:div>
    <w:div w:id="884297720">
      <w:bodyDiv w:val="1"/>
      <w:marLeft w:val="0"/>
      <w:marRight w:val="0"/>
      <w:marTop w:val="0"/>
      <w:marBottom w:val="0"/>
      <w:divBdr>
        <w:top w:val="none" w:sz="0" w:space="0" w:color="auto"/>
        <w:left w:val="none" w:sz="0" w:space="0" w:color="auto"/>
        <w:bottom w:val="none" w:sz="0" w:space="0" w:color="auto"/>
        <w:right w:val="none" w:sz="0" w:space="0" w:color="auto"/>
      </w:divBdr>
    </w:div>
    <w:div w:id="885408542">
      <w:bodyDiv w:val="1"/>
      <w:marLeft w:val="0"/>
      <w:marRight w:val="0"/>
      <w:marTop w:val="0"/>
      <w:marBottom w:val="0"/>
      <w:divBdr>
        <w:top w:val="none" w:sz="0" w:space="0" w:color="auto"/>
        <w:left w:val="none" w:sz="0" w:space="0" w:color="auto"/>
        <w:bottom w:val="none" w:sz="0" w:space="0" w:color="auto"/>
        <w:right w:val="none" w:sz="0" w:space="0" w:color="auto"/>
      </w:divBdr>
    </w:div>
    <w:div w:id="888881110">
      <w:bodyDiv w:val="1"/>
      <w:marLeft w:val="0"/>
      <w:marRight w:val="0"/>
      <w:marTop w:val="0"/>
      <w:marBottom w:val="0"/>
      <w:divBdr>
        <w:top w:val="none" w:sz="0" w:space="0" w:color="auto"/>
        <w:left w:val="none" w:sz="0" w:space="0" w:color="auto"/>
        <w:bottom w:val="none" w:sz="0" w:space="0" w:color="auto"/>
        <w:right w:val="none" w:sz="0" w:space="0" w:color="auto"/>
      </w:divBdr>
    </w:div>
    <w:div w:id="889539762">
      <w:bodyDiv w:val="1"/>
      <w:marLeft w:val="0"/>
      <w:marRight w:val="0"/>
      <w:marTop w:val="0"/>
      <w:marBottom w:val="0"/>
      <w:divBdr>
        <w:top w:val="none" w:sz="0" w:space="0" w:color="auto"/>
        <w:left w:val="none" w:sz="0" w:space="0" w:color="auto"/>
        <w:bottom w:val="none" w:sz="0" w:space="0" w:color="auto"/>
        <w:right w:val="none" w:sz="0" w:space="0" w:color="auto"/>
      </w:divBdr>
    </w:div>
    <w:div w:id="890844779">
      <w:bodyDiv w:val="1"/>
      <w:marLeft w:val="0"/>
      <w:marRight w:val="0"/>
      <w:marTop w:val="0"/>
      <w:marBottom w:val="0"/>
      <w:divBdr>
        <w:top w:val="none" w:sz="0" w:space="0" w:color="auto"/>
        <w:left w:val="none" w:sz="0" w:space="0" w:color="auto"/>
        <w:bottom w:val="none" w:sz="0" w:space="0" w:color="auto"/>
        <w:right w:val="none" w:sz="0" w:space="0" w:color="auto"/>
      </w:divBdr>
    </w:div>
    <w:div w:id="891306100">
      <w:bodyDiv w:val="1"/>
      <w:marLeft w:val="0"/>
      <w:marRight w:val="0"/>
      <w:marTop w:val="0"/>
      <w:marBottom w:val="0"/>
      <w:divBdr>
        <w:top w:val="none" w:sz="0" w:space="0" w:color="auto"/>
        <w:left w:val="none" w:sz="0" w:space="0" w:color="auto"/>
        <w:bottom w:val="none" w:sz="0" w:space="0" w:color="auto"/>
        <w:right w:val="none" w:sz="0" w:space="0" w:color="auto"/>
      </w:divBdr>
    </w:div>
    <w:div w:id="891890588">
      <w:bodyDiv w:val="1"/>
      <w:marLeft w:val="0"/>
      <w:marRight w:val="0"/>
      <w:marTop w:val="0"/>
      <w:marBottom w:val="0"/>
      <w:divBdr>
        <w:top w:val="none" w:sz="0" w:space="0" w:color="auto"/>
        <w:left w:val="none" w:sz="0" w:space="0" w:color="auto"/>
        <w:bottom w:val="none" w:sz="0" w:space="0" w:color="auto"/>
        <w:right w:val="none" w:sz="0" w:space="0" w:color="auto"/>
      </w:divBdr>
    </w:div>
    <w:div w:id="893008710">
      <w:bodyDiv w:val="1"/>
      <w:marLeft w:val="0"/>
      <w:marRight w:val="0"/>
      <w:marTop w:val="0"/>
      <w:marBottom w:val="0"/>
      <w:divBdr>
        <w:top w:val="none" w:sz="0" w:space="0" w:color="auto"/>
        <w:left w:val="none" w:sz="0" w:space="0" w:color="auto"/>
        <w:bottom w:val="none" w:sz="0" w:space="0" w:color="auto"/>
        <w:right w:val="none" w:sz="0" w:space="0" w:color="auto"/>
      </w:divBdr>
    </w:div>
    <w:div w:id="895163666">
      <w:bodyDiv w:val="1"/>
      <w:marLeft w:val="0"/>
      <w:marRight w:val="0"/>
      <w:marTop w:val="0"/>
      <w:marBottom w:val="0"/>
      <w:divBdr>
        <w:top w:val="none" w:sz="0" w:space="0" w:color="auto"/>
        <w:left w:val="none" w:sz="0" w:space="0" w:color="auto"/>
        <w:bottom w:val="none" w:sz="0" w:space="0" w:color="auto"/>
        <w:right w:val="none" w:sz="0" w:space="0" w:color="auto"/>
      </w:divBdr>
    </w:div>
    <w:div w:id="898520529">
      <w:bodyDiv w:val="1"/>
      <w:marLeft w:val="0"/>
      <w:marRight w:val="0"/>
      <w:marTop w:val="0"/>
      <w:marBottom w:val="0"/>
      <w:divBdr>
        <w:top w:val="none" w:sz="0" w:space="0" w:color="auto"/>
        <w:left w:val="none" w:sz="0" w:space="0" w:color="auto"/>
        <w:bottom w:val="none" w:sz="0" w:space="0" w:color="auto"/>
        <w:right w:val="none" w:sz="0" w:space="0" w:color="auto"/>
      </w:divBdr>
    </w:div>
    <w:div w:id="899828020">
      <w:bodyDiv w:val="1"/>
      <w:marLeft w:val="0"/>
      <w:marRight w:val="0"/>
      <w:marTop w:val="0"/>
      <w:marBottom w:val="0"/>
      <w:divBdr>
        <w:top w:val="none" w:sz="0" w:space="0" w:color="auto"/>
        <w:left w:val="none" w:sz="0" w:space="0" w:color="auto"/>
        <w:bottom w:val="none" w:sz="0" w:space="0" w:color="auto"/>
        <w:right w:val="none" w:sz="0" w:space="0" w:color="auto"/>
      </w:divBdr>
    </w:div>
    <w:div w:id="900600430">
      <w:bodyDiv w:val="1"/>
      <w:marLeft w:val="0"/>
      <w:marRight w:val="0"/>
      <w:marTop w:val="0"/>
      <w:marBottom w:val="0"/>
      <w:divBdr>
        <w:top w:val="none" w:sz="0" w:space="0" w:color="auto"/>
        <w:left w:val="none" w:sz="0" w:space="0" w:color="auto"/>
        <w:bottom w:val="none" w:sz="0" w:space="0" w:color="auto"/>
        <w:right w:val="none" w:sz="0" w:space="0" w:color="auto"/>
      </w:divBdr>
    </w:div>
    <w:div w:id="904296349">
      <w:bodyDiv w:val="1"/>
      <w:marLeft w:val="0"/>
      <w:marRight w:val="0"/>
      <w:marTop w:val="0"/>
      <w:marBottom w:val="0"/>
      <w:divBdr>
        <w:top w:val="none" w:sz="0" w:space="0" w:color="auto"/>
        <w:left w:val="none" w:sz="0" w:space="0" w:color="auto"/>
        <w:bottom w:val="none" w:sz="0" w:space="0" w:color="auto"/>
        <w:right w:val="none" w:sz="0" w:space="0" w:color="auto"/>
      </w:divBdr>
    </w:div>
    <w:div w:id="904494306">
      <w:bodyDiv w:val="1"/>
      <w:marLeft w:val="0"/>
      <w:marRight w:val="0"/>
      <w:marTop w:val="0"/>
      <w:marBottom w:val="0"/>
      <w:divBdr>
        <w:top w:val="none" w:sz="0" w:space="0" w:color="auto"/>
        <w:left w:val="none" w:sz="0" w:space="0" w:color="auto"/>
        <w:bottom w:val="none" w:sz="0" w:space="0" w:color="auto"/>
        <w:right w:val="none" w:sz="0" w:space="0" w:color="auto"/>
      </w:divBdr>
    </w:div>
    <w:div w:id="904996219">
      <w:bodyDiv w:val="1"/>
      <w:marLeft w:val="0"/>
      <w:marRight w:val="0"/>
      <w:marTop w:val="0"/>
      <w:marBottom w:val="0"/>
      <w:divBdr>
        <w:top w:val="none" w:sz="0" w:space="0" w:color="auto"/>
        <w:left w:val="none" w:sz="0" w:space="0" w:color="auto"/>
        <w:bottom w:val="none" w:sz="0" w:space="0" w:color="auto"/>
        <w:right w:val="none" w:sz="0" w:space="0" w:color="auto"/>
      </w:divBdr>
    </w:div>
    <w:div w:id="906912373">
      <w:bodyDiv w:val="1"/>
      <w:marLeft w:val="0"/>
      <w:marRight w:val="0"/>
      <w:marTop w:val="0"/>
      <w:marBottom w:val="0"/>
      <w:divBdr>
        <w:top w:val="none" w:sz="0" w:space="0" w:color="auto"/>
        <w:left w:val="none" w:sz="0" w:space="0" w:color="auto"/>
        <w:bottom w:val="none" w:sz="0" w:space="0" w:color="auto"/>
        <w:right w:val="none" w:sz="0" w:space="0" w:color="auto"/>
      </w:divBdr>
    </w:div>
    <w:div w:id="907181202">
      <w:bodyDiv w:val="1"/>
      <w:marLeft w:val="0"/>
      <w:marRight w:val="0"/>
      <w:marTop w:val="0"/>
      <w:marBottom w:val="0"/>
      <w:divBdr>
        <w:top w:val="none" w:sz="0" w:space="0" w:color="auto"/>
        <w:left w:val="none" w:sz="0" w:space="0" w:color="auto"/>
        <w:bottom w:val="none" w:sz="0" w:space="0" w:color="auto"/>
        <w:right w:val="none" w:sz="0" w:space="0" w:color="auto"/>
      </w:divBdr>
    </w:div>
    <w:div w:id="908689032">
      <w:bodyDiv w:val="1"/>
      <w:marLeft w:val="0"/>
      <w:marRight w:val="0"/>
      <w:marTop w:val="0"/>
      <w:marBottom w:val="0"/>
      <w:divBdr>
        <w:top w:val="none" w:sz="0" w:space="0" w:color="auto"/>
        <w:left w:val="none" w:sz="0" w:space="0" w:color="auto"/>
        <w:bottom w:val="none" w:sz="0" w:space="0" w:color="auto"/>
        <w:right w:val="none" w:sz="0" w:space="0" w:color="auto"/>
      </w:divBdr>
    </w:div>
    <w:div w:id="912735891">
      <w:bodyDiv w:val="1"/>
      <w:marLeft w:val="0"/>
      <w:marRight w:val="0"/>
      <w:marTop w:val="0"/>
      <w:marBottom w:val="0"/>
      <w:divBdr>
        <w:top w:val="none" w:sz="0" w:space="0" w:color="auto"/>
        <w:left w:val="none" w:sz="0" w:space="0" w:color="auto"/>
        <w:bottom w:val="none" w:sz="0" w:space="0" w:color="auto"/>
        <w:right w:val="none" w:sz="0" w:space="0" w:color="auto"/>
      </w:divBdr>
    </w:div>
    <w:div w:id="913440874">
      <w:bodyDiv w:val="1"/>
      <w:marLeft w:val="0"/>
      <w:marRight w:val="0"/>
      <w:marTop w:val="0"/>
      <w:marBottom w:val="0"/>
      <w:divBdr>
        <w:top w:val="none" w:sz="0" w:space="0" w:color="auto"/>
        <w:left w:val="none" w:sz="0" w:space="0" w:color="auto"/>
        <w:bottom w:val="none" w:sz="0" w:space="0" w:color="auto"/>
        <w:right w:val="none" w:sz="0" w:space="0" w:color="auto"/>
      </w:divBdr>
    </w:div>
    <w:div w:id="913902549">
      <w:bodyDiv w:val="1"/>
      <w:marLeft w:val="0"/>
      <w:marRight w:val="0"/>
      <w:marTop w:val="0"/>
      <w:marBottom w:val="0"/>
      <w:divBdr>
        <w:top w:val="none" w:sz="0" w:space="0" w:color="auto"/>
        <w:left w:val="none" w:sz="0" w:space="0" w:color="auto"/>
        <w:bottom w:val="none" w:sz="0" w:space="0" w:color="auto"/>
        <w:right w:val="none" w:sz="0" w:space="0" w:color="auto"/>
      </w:divBdr>
    </w:div>
    <w:div w:id="914047824">
      <w:bodyDiv w:val="1"/>
      <w:marLeft w:val="0"/>
      <w:marRight w:val="0"/>
      <w:marTop w:val="0"/>
      <w:marBottom w:val="0"/>
      <w:divBdr>
        <w:top w:val="none" w:sz="0" w:space="0" w:color="auto"/>
        <w:left w:val="none" w:sz="0" w:space="0" w:color="auto"/>
        <w:bottom w:val="none" w:sz="0" w:space="0" w:color="auto"/>
        <w:right w:val="none" w:sz="0" w:space="0" w:color="auto"/>
      </w:divBdr>
    </w:div>
    <w:div w:id="914752197">
      <w:bodyDiv w:val="1"/>
      <w:marLeft w:val="0"/>
      <w:marRight w:val="0"/>
      <w:marTop w:val="0"/>
      <w:marBottom w:val="0"/>
      <w:divBdr>
        <w:top w:val="none" w:sz="0" w:space="0" w:color="auto"/>
        <w:left w:val="none" w:sz="0" w:space="0" w:color="auto"/>
        <w:bottom w:val="none" w:sz="0" w:space="0" w:color="auto"/>
        <w:right w:val="none" w:sz="0" w:space="0" w:color="auto"/>
      </w:divBdr>
    </w:div>
    <w:div w:id="914897428">
      <w:bodyDiv w:val="1"/>
      <w:marLeft w:val="0"/>
      <w:marRight w:val="0"/>
      <w:marTop w:val="0"/>
      <w:marBottom w:val="0"/>
      <w:divBdr>
        <w:top w:val="none" w:sz="0" w:space="0" w:color="auto"/>
        <w:left w:val="none" w:sz="0" w:space="0" w:color="auto"/>
        <w:bottom w:val="none" w:sz="0" w:space="0" w:color="auto"/>
        <w:right w:val="none" w:sz="0" w:space="0" w:color="auto"/>
      </w:divBdr>
    </w:div>
    <w:div w:id="915288410">
      <w:bodyDiv w:val="1"/>
      <w:marLeft w:val="0"/>
      <w:marRight w:val="0"/>
      <w:marTop w:val="0"/>
      <w:marBottom w:val="0"/>
      <w:divBdr>
        <w:top w:val="none" w:sz="0" w:space="0" w:color="auto"/>
        <w:left w:val="none" w:sz="0" w:space="0" w:color="auto"/>
        <w:bottom w:val="none" w:sz="0" w:space="0" w:color="auto"/>
        <w:right w:val="none" w:sz="0" w:space="0" w:color="auto"/>
      </w:divBdr>
    </w:div>
    <w:div w:id="915557064">
      <w:bodyDiv w:val="1"/>
      <w:marLeft w:val="0"/>
      <w:marRight w:val="0"/>
      <w:marTop w:val="0"/>
      <w:marBottom w:val="0"/>
      <w:divBdr>
        <w:top w:val="none" w:sz="0" w:space="0" w:color="auto"/>
        <w:left w:val="none" w:sz="0" w:space="0" w:color="auto"/>
        <w:bottom w:val="none" w:sz="0" w:space="0" w:color="auto"/>
        <w:right w:val="none" w:sz="0" w:space="0" w:color="auto"/>
      </w:divBdr>
    </w:div>
    <w:div w:id="917137321">
      <w:bodyDiv w:val="1"/>
      <w:marLeft w:val="0"/>
      <w:marRight w:val="0"/>
      <w:marTop w:val="0"/>
      <w:marBottom w:val="0"/>
      <w:divBdr>
        <w:top w:val="none" w:sz="0" w:space="0" w:color="auto"/>
        <w:left w:val="none" w:sz="0" w:space="0" w:color="auto"/>
        <w:bottom w:val="none" w:sz="0" w:space="0" w:color="auto"/>
        <w:right w:val="none" w:sz="0" w:space="0" w:color="auto"/>
      </w:divBdr>
    </w:div>
    <w:div w:id="918052178">
      <w:bodyDiv w:val="1"/>
      <w:marLeft w:val="0"/>
      <w:marRight w:val="0"/>
      <w:marTop w:val="0"/>
      <w:marBottom w:val="0"/>
      <w:divBdr>
        <w:top w:val="none" w:sz="0" w:space="0" w:color="auto"/>
        <w:left w:val="none" w:sz="0" w:space="0" w:color="auto"/>
        <w:bottom w:val="none" w:sz="0" w:space="0" w:color="auto"/>
        <w:right w:val="none" w:sz="0" w:space="0" w:color="auto"/>
      </w:divBdr>
    </w:div>
    <w:div w:id="921140905">
      <w:bodyDiv w:val="1"/>
      <w:marLeft w:val="0"/>
      <w:marRight w:val="0"/>
      <w:marTop w:val="0"/>
      <w:marBottom w:val="0"/>
      <w:divBdr>
        <w:top w:val="none" w:sz="0" w:space="0" w:color="auto"/>
        <w:left w:val="none" w:sz="0" w:space="0" w:color="auto"/>
        <w:bottom w:val="none" w:sz="0" w:space="0" w:color="auto"/>
        <w:right w:val="none" w:sz="0" w:space="0" w:color="auto"/>
      </w:divBdr>
    </w:div>
    <w:div w:id="922689382">
      <w:bodyDiv w:val="1"/>
      <w:marLeft w:val="0"/>
      <w:marRight w:val="0"/>
      <w:marTop w:val="0"/>
      <w:marBottom w:val="0"/>
      <w:divBdr>
        <w:top w:val="none" w:sz="0" w:space="0" w:color="auto"/>
        <w:left w:val="none" w:sz="0" w:space="0" w:color="auto"/>
        <w:bottom w:val="none" w:sz="0" w:space="0" w:color="auto"/>
        <w:right w:val="none" w:sz="0" w:space="0" w:color="auto"/>
      </w:divBdr>
    </w:div>
    <w:div w:id="923147742">
      <w:bodyDiv w:val="1"/>
      <w:marLeft w:val="0"/>
      <w:marRight w:val="0"/>
      <w:marTop w:val="0"/>
      <w:marBottom w:val="0"/>
      <w:divBdr>
        <w:top w:val="none" w:sz="0" w:space="0" w:color="auto"/>
        <w:left w:val="none" w:sz="0" w:space="0" w:color="auto"/>
        <w:bottom w:val="none" w:sz="0" w:space="0" w:color="auto"/>
        <w:right w:val="none" w:sz="0" w:space="0" w:color="auto"/>
      </w:divBdr>
    </w:div>
    <w:div w:id="924340230">
      <w:bodyDiv w:val="1"/>
      <w:marLeft w:val="0"/>
      <w:marRight w:val="0"/>
      <w:marTop w:val="0"/>
      <w:marBottom w:val="0"/>
      <w:divBdr>
        <w:top w:val="none" w:sz="0" w:space="0" w:color="auto"/>
        <w:left w:val="none" w:sz="0" w:space="0" w:color="auto"/>
        <w:bottom w:val="none" w:sz="0" w:space="0" w:color="auto"/>
        <w:right w:val="none" w:sz="0" w:space="0" w:color="auto"/>
      </w:divBdr>
    </w:div>
    <w:div w:id="926184685">
      <w:bodyDiv w:val="1"/>
      <w:marLeft w:val="0"/>
      <w:marRight w:val="0"/>
      <w:marTop w:val="0"/>
      <w:marBottom w:val="0"/>
      <w:divBdr>
        <w:top w:val="none" w:sz="0" w:space="0" w:color="auto"/>
        <w:left w:val="none" w:sz="0" w:space="0" w:color="auto"/>
        <w:bottom w:val="none" w:sz="0" w:space="0" w:color="auto"/>
        <w:right w:val="none" w:sz="0" w:space="0" w:color="auto"/>
      </w:divBdr>
    </w:div>
    <w:div w:id="927033412">
      <w:bodyDiv w:val="1"/>
      <w:marLeft w:val="0"/>
      <w:marRight w:val="0"/>
      <w:marTop w:val="0"/>
      <w:marBottom w:val="0"/>
      <w:divBdr>
        <w:top w:val="none" w:sz="0" w:space="0" w:color="auto"/>
        <w:left w:val="none" w:sz="0" w:space="0" w:color="auto"/>
        <w:bottom w:val="none" w:sz="0" w:space="0" w:color="auto"/>
        <w:right w:val="none" w:sz="0" w:space="0" w:color="auto"/>
      </w:divBdr>
    </w:div>
    <w:div w:id="928077388">
      <w:bodyDiv w:val="1"/>
      <w:marLeft w:val="0"/>
      <w:marRight w:val="0"/>
      <w:marTop w:val="0"/>
      <w:marBottom w:val="0"/>
      <w:divBdr>
        <w:top w:val="none" w:sz="0" w:space="0" w:color="auto"/>
        <w:left w:val="none" w:sz="0" w:space="0" w:color="auto"/>
        <w:bottom w:val="none" w:sz="0" w:space="0" w:color="auto"/>
        <w:right w:val="none" w:sz="0" w:space="0" w:color="auto"/>
      </w:divBdr>
    </w:div>
    <w:div w:id="929240384">
      <w:bodyDiv w:val="1"/>
      <w:marLeft w:val="0"/>
      <w:marRight w:val="0"/>
      <w:marTop w:val="0"/>
      <w:marBottom w:val="0"/>
      <w:divBdr>
        <w:top w:val="none" w:sz="0" w:space="0" w:color="auto"/>
        <w:left w:val="none" w:sz="0" w:space="0" w:color="auto"/>
        <w:bottom w:val="none" w:sz="0" w:space="0" w:color="auto"/>
        <w:right w:val="none" w:sz="0" w:space="0" w:color="auto"/>
      </w:divBdr>
    </w:div>
    <w:div w:id="930239575">
      <w:bodyDiv w:val="1"/>
      <w:marLeft w:val="0"/>
      <w:marRight w:val="0"/>
      <w:marTop w:val="0"/>
      <w:marBottom w:val="0"/>
      <w:divBdr>
        <w:top w:val="none" w:sz="0" w:space="0" w:color="auto"/>
        <w:left w:val="none" w:sz="0" w:space="0" w:color="auto"/>
        <w:bottom w:val="none" w:sz="0" w:space="0" w:color="auto"/>
        <w:right w:val="none" w:sz="0" w:space="0" w:color="auto"/>
      </w:divBdr>
    </w:div>
    <w:div w:id="930546955">
      <w:bodyDiv w:val="1"/>
      <w:marLeft w:val="0"/>
      <w:marRight w:val="0"/>
      <w:marTop w:val="0"/>
      <w:marBottom w:val="0"/>
      <w:divBdr>
        <w:top w:val="none" w:sz="0" w:space="0" w:color="auto"/>
        <w:left w:val="none" w:sz="0" w:space="0" w:color="auto"/>
        <w:bottom w:val="none" w:sz="0" w:space="0" w:color="auto"/>
        <w:right w:val="none" w:sz="0" w:space="0" w:color="auto"/>
      </w:divBdr>
    </w:div>
    <w:div w:id="933171398">
      <w:bodyDiv w:val="1"/>
      <w:marLeft w:val="0"/>
      <w:marRight w:val="0"/>
      <w:marTop w:val="0"/>
      <w:marBottom w:val="0"/>
      <w:divBdr>
        <w:top w:val="none" w:sz="0" w:space="0" w:color="auto"/>
        <w:left w:val="none" w:sz="0" w:space="0" w:color="auto"/>
        <w:bottom w:val="none" w:sz="0" w:space="0" w:color="auto"/>
        <w:right w:val="none" w:sz="0" w:space="0" w:color="auto"/>
      </w:divBdr>
    </w:div>
    <w:div w:id="937254590">
      <w:bodyDiv w:val="1"/>
      <w:marLeft w:val="0"/>
      <w:marRight w:val="0"/>
      <w:marTop w:val="0"/>
      <w:marBottom w:val="0"/>
      <w:divBdr>
        <w:top w:val="none" w:sz="0" w:space="0" w:color="auto"/>
        <w:left w:val="none" w:sz="0" w:space="0" w:color="auto"/>
        <w:bottom w:val="none" w:sz="0" w:space="0" w:color="auto"/>
        <w:right w:val="none" w:sz="0" w:space="0" w:color="auto"/>
      </w:divBdr>
    </w:div>
    <w:div w:id="939216486">
      <w:bodyDiv w:val="1"/>
      <w:marLeft w:val="0"/>
      <w:marRight w:val="0"/>
      <w:marTop w:val="0"/>
      <w:marBottom w:val="0"/>
      <w:divBdr>
        <w:top w:val="none" w:sz="0" w:space="0" w:color="auto"/>
        <w:left w:val="none" w:sz="0" w:space="0" w:color="auto"/>
        <w:bottom w:val="none" w:sz="0" w:space="0" w:color="auto"/>
        <w:right w:val="none" w:sz="0" w:space="0" w:color="auto"/>
      </w:divBdr>
    </w:div>
    <w:div w:id="940259554">
      <w:bodyDiv w:val="1"/>
      <w:marLeft w:val="0"/>
      <w:marRight w:val="0"/>
      <w:marTop w:val="0"/>
      <w:marBottom w:val="0"/>
      <w:divBdr>
        <w:top w:val="none" w:sz="0" w:space="0" w:color="auto"/>
        <w:left w:val="none" w:sz="0" w:space="0" w:color="auto"/>
        <w:bottom w:val="none" w:sz="0" w:space="0" w:color="auto"/>
        <w:right w:val="none" w:sz="0" w:space="0" w:color="auto"/>
      </w:divBdr>
    </w:div>
    <w:div w:id="940916903">
      <w:bodyDiv w:val="1"/>
      <w:marLeft w:val="0"/>
      <w:marRight w:val="0"/>
      <w:marTop w:val="0"/>
      <w:marBottom w:val="0"/>
      <w:divBdr>
        <w:top w:val="none" w:sz="0" w:space="0" w:color="auto"/>
        <w:left w:val="none" w:sz="0" w:space="0" w:color="auto"/>
        <w:bottom w:val="none" w:sz="0" w:space="0" w:color="auto"/>
        <w:right w:val="none" w:sz="0" w:space="0" w:color="auto"/>
      </w:divBdr>
    </w:div>
    <w:div w:id="941842641">
      <w:bodyDiv w:val="1"/>
      <w:marLeft w:val="0"/>
      <w:marRight w:val="0"/>
      <w:marTop w:val="0"/>
      <w:marBottom w:val="0"/>
      <w:divBdr>
        <w:top w:val="none" w:sz="0" w:space="0" w:color="auto"/>
        <w:left w:val="none" w:sz="0" w:space="0" w:color="auto"/>
        <w:bottom w:val="none" w:sz="0" w:space="0" w:color="auto"/>
        <w:right w:val="none" w:sz="0" w:space="0" w:color="auto"/>
      </w:divBdr>
    </w:div>
    <w:div w:id="944775316">
      <w:bodyDiv w:val="1"/>
      <w:marLeft w:val="0"/>
      <w:marRight w:val="0"/>
      <w:marTop w:val="0"/>
      <w:marBottom w:val="0"/>
      <w:divBdr>
        <w:top w:val="none" w:sz="0" w:space="0" w:color="auto"/>
        <w:left w:val="none" w:sz="0" w:space="0" w:color="auto"/>
        <w:bottom w:val="none" w:sz="0" w:space="0" w:color="auto"/>
        <w:right w:val="none" w:sz="0" w:space="0" w:color="auto"/>
      </w:divBdr>
    </w:div>
    <w:div w:id="945382996">
      <w:bodyDiv w:val="1"/>
      <w:marLeft w:val="0"/>
      <w:marRight w:val="0"/>
      <w:marTop w:val="0"/>
      <w:marBottom w:val="0"/>
      <w:divBdr>
        <w:top w:val="none" w:sz="0" w:space="0" w:color="auto"/>
        <w:left w:val="none" w:sz="0" w:space="0" w:color="auto"/>
        <w:bottom w:val="none" w:sz="0" w:space="0" w:color="auto"/>
        <w:right w:val="none" w:sz="0" w:space="0" w:color="auto"/>
      </w:divBdr>
    </w:div>
    <w:div w:id="946425622">
      <w:bodyDiv w:val="1"/>
      <w:marLeft w:val="0"/>
      <w:marRight w:val="0"/>
      <w:marTop w:val="0"/>
      <w:marBottom w:val="0"/>
      <w:divBdr>
        <w:top w:val="none" w:sz="0" w:space="0" w:color="auto"/>
        <w:left w:val="none" w:sz="0" w:space="0" w:color="auto"/>
        <w:bottom w:val="none" w:sz="0" w:space="0" w:color="auto"/>
        <w:right w:val="none" w:sz="0" w:space="0" w:color="auto"/>
      </w:divBdr>
    </w:div>
    <w:div w:id="948319297">
      <w:bodyDiv w:val="1"/>
      <w:marLeft w:val="0"/>
      <w:marRight w:val="0"/>
      <w:marTop w:val="0"/>
      <w:marBottom w:val="0"/>
      <w:divBdr>
        <w:top w:val="none" w:sz="0" w:space="0" w:color="auto"/>
        <w:left w:val="none" w:sz="0" w:space="0" w:color="auto"/>
        <w:bottom w:val="none" w:sz="0" w:space="0" w:color="auto"/>
        <w:right w:val="none" w:sz="0" w:space="0" w:color="auto"/>
      </w:divBdr>
    </w:div>
    <w:div w:id="950209281">
      <w:bodyDiv w:val="1"/>
      <w:marLeft w:val="0"/>
      <w:marRight w:val="0"/>
      <w:marTop w:val="0"/>
      <w:marBottom w:val="0"/>
      <w:divBdr>
        <w:top w:val="none" w:sz="0" w:space="0" w:color="auto"/>
        <w:left w:val="none" w:sz="0" w:space="0" w:color="auto"/>
        <w:bottom w:val="none" w:sz="0" w:space="0" w:color="auto"/>
        <w:right w:val="none" w:sz="0" w:space="0" w:color="auto"/>
      </w:divBdr>
    </w:div>
    <w:div w:id="952714771">
      <w:bodyDiv w:val="1"/>
      <w:marLeft w:val="0"/>
      <w:marRight w:val="0"/>
      <w:marTop w:val="0"/>
      <w:marBottom w:val="0"/>
      <w:divBdr>
        <w:top w:val="none" w:sz="0" w:space="0" w:color="auto"/>
        <w:left w:val="none" w:sz="0" w:space="0" w:color="auto"/>
        <w:bottom w:val="none" w:sz="0" w:space="0" w:color="auto"/>
        <w:right w:val="none" w:sz="0" w:space="0" w:color="auto"/>
      </w:divBdr>
    </w:div>
    <w:div w:id="955525780">
      <w:bodyDiv w:val="1"/>
      <w:marLeft w:val="0"/>
      <w:marRight w:val="0"/>
      <w:marTop w:val="0"/>
      <w:marBottom w:val="0"/>
      <w:divBdr>
        <w:top w:val="none" w:sz="0" w:space="0" w:color="auto"/>
        <w:left w:val="none" w:sz="0" w:space="0" w:color="auto"/>
        <w:bottom w:val="none" w:sz="0" w:space="0" w:color="auto"/>
        <w:right w:val="none" w:sz="0" w:space="0" w:color="auto"/>
      </w:divBdr>
    </w:div>
    <w:div w:id="956721904">
      <w:bodyDiv w:val="1"/>
      <w:marLeft w:val="0"/>
      <w:marRight w:val="0"/>
      <w:marTop w:val="0"/>
      <w:marBottom w:val="0"/>
      <w:divBdr>
        <w:top w:val="none" w:sz="0" w:space="0" w:color="auto"/>
        <w:left w:val="none" w:sz="0" w:space="0" w:color="auto"/>
        <w:bottom w:val="none" w:sz="0" w:space="0" w:color="auto"/>
        <w:right w:val="none" w:sz="0" w:space="0" w:color="auto"/>
      </w:divBdr>
    </w:div>
    <w:div w:id="956982613">
      <w:bodyDiv w:val="1"/>
      <w:marLeft w:val="0"/>
      <w:marRight w:val="0"/>
      <w:marTop w:val="0"/>
      <w:marBottom w:val="0"/>
      <w:divBdr>
        <w:top w:val="none" w:sz="0" w:space="0" w:color="auto"/>
        <w:left w:val="none" w:sz="0" w:space="0" w:color="auto"/>
        <w:bottom w:val="none" w:sz="0" w:space="0" w:color="auto"/>
        <w:right w:val="none" w:sz="0" w:space="0" w:color="auto"/>
      </w:divBdr>
    </w:div>
    <w:div w:id="958292099">
      <w:bodyDiv w:val="1"/>
      <w:marLeft w:val="0"/>
      <w:marRight w:val="0"/>
      <w:marTop w:val="0"/>
      <w:marBottom w:val="0"/>
      <w:divBdr>
        <w:top w:val="none" w:sz="0" w:space="0" w:color="auto"/>
        <w:left w:val="none" w:sz="0" w:space="0" w:color="auto"/>
        <w:bottom w:val="none" w:sz="0" w:space="0" w:color="auto"/>
        <w:right w:val="none" w:sz="0" w:space="0" w:color="auto"/>
      </w:divBdr>
    </w:div>
    <w:div w:id="961037985">
      <w:bodyDiv w:val="1"/>
      <w:marLeft w:val="0"/>
      <w:marRight w:val="0"/>
      <w:marTop w:val="0"/>
      <w:marBottom w:val="0"/>
      <w:divBdr>
        <w:top w:val="none" w:sz="0" w:space="0" w:color="auto"/>
        <w:left w:val="none" w:sz="0" w:space="0" w:color="auto"/>
        <w:bottom w:val="none" w:sz="0" w:space="0" w:color="auto"/>
        <w:right w:val="none" w:sz="0" w:space="0" w:color="auto"/>
      </w:divBdr>
    </w:div>
    <w:div w:id="961152743">
      <w:bodyDiv w:val="1"/>
      <w:marLeft w:val="0"/>
      <w:marRight w:val="0"/>
      <w:marTop w:val="0"/>
      <w:marBottom w:val="0"/>
      <w:divBdr>
        <w:top w:val="none" w:sz="0" w:space="0" w:color="auto"/>
        <w:left w:val="none" w:sz="0" w:space="0" w:color="auto"/>
        <w:bottom w:val="none" w:sz="0" w:space="0" w:color="auto"/>
        <w:right w:val="none" w:sz="0" w:space="0" w:color="auto"/>
      </w:divBdr>
    </w:div>
    <w:div w:id="962617251">
      <w:bodyDiv w:val="1"/>
      <w:marLeft w:val="0"/>
      <w:marRight w:val="0"/>
      <w:marTop w:val="0"/>
      <w:marBottom w:val="0"/>
      <w:divBdr>
        <w:top w:val="none" w:sz="0" w:space="0" w:color="auto"/>
        <w:left w:val="none" w:sz="0" w:space="0" w:color="auto"/>
        <w:bottom w:val="none" w:sz="0" w:space="0" w:color="auto"/>
        <w:right w:val="none" w:sz="0" w:space="0" w:color="auto"/>
      </w:divBdr>
    </w:div>
    <w:div w:id="963080851">
      <w:bodyDiv w:val="1"/>
      <w:marLeft w:val="0"/>
      <w:marRight w:val="0"/>
      <w:marTop w:val="0"/>
      <w:marBottom w:val="0"/>
      <w:divBdr>
        <w:top w:val="none" w:sz="0" w:space="0" w:color="auto"/>
        <w:left w:val="none" w:sz="0" w:space="0" w:color="auto"/>
        <w:bottom w:val="none" w:sz="0" w:space="0" w:color="auto"/>
        <w:right w:val="none" w:sz="0" w:space="0" w:color="auto"/>
      </w:divBdr>
    </w:div>
    <w:div w:id="963734545">
      <w:bodyDiv w:val="1"/>
      <w:marLeft w:val="0"/>
      <w:marRight w:val="0"/>
      <w:marTop w:val="0"/>
      <w:marBottom w:val="0"/>
      <w:divBdr>
        <w:top w:val="none" w:sz="0" w:space="0" w:color="auto"/>
        <w:left w:val="none" w:sz="0" w:space="0" w:color="auto"/>
        <w:bottom w:val="none" w:sz="0" w:space="0" w:color="auto"/>
        <w:right w:val="none" w:sz="0" w:space="0" w:color="auto"/>
      </w:divBdr>
    </w:div>
    <w:div w:id="963924084">
      <w:bodyDiv w:val="1"/>
      <w:marLeft w:val="0"/>
      <w:marRight w:val="0"/>
      <w:marTop w:val="0"/>
      <w:marBottom w:val="0"/>
      <w:divBdr>
        <w:top w:val="none" w:sz="0" w:space="0" w:color="auto"/>
        <w:left w:val="none" w:sz="0" w:space="0" w:color="auto"/>
        <w:bottom w:val="none" w:sz="0" w:space="0" w:color="auto"/>
        <w:right w:val="none" w:sz="0" w:space="0" w:color="auto"/>
      </w:divBdr>
    </w:div>
    <w:div w:id="966665340">
      <w:bodyDiv w:val="1"/>
      <w:marLeft w:val="0"/>
      <w:marRight w:val="0"/>
      <w:marTop w:val="0"/>
      <w:marBottom w:val="0"/>
      <w:divBdr>
        <w:top w:val="none" w:sz="0" w:space="0" w:color="auto"/>
        <w:left w:val="none" w:sz="0" w:space="0" w:color="auto"/>
        <w:bottom w:val="none" w:sz="0" w:space="0" w:color="auto"/>
        <w:right w:val="none" w:sz="0" w:space="0" w:color="auto"/>
      </w:divBdr>
    </w:div>
    <w:div w:id="966737919">
      <w:bodyDiv w:val="1"/>
      <w:marLeft w:val="0"/>
      <w:marRight w:val="0"/>
      <w:marTop w:val="0"/>
      <w:marBottom w:val="0"/>
      <w:divBdr>
        <w:top w:val="none" w:sz="0" w:space="0" w:color="auto"/>
        <w:left w:val="none" w:sz="0" w:space="0" w:color="auto"/>
        <w:bottom w:val="none" w:sz="0" w:space="0" w:color="auto"/>
        <w:right w:val="none" w:sz="0" w:space="0" w:color="auto"/>
      </w:divBdr>
    </w:div>
    <w:div w:id="968366650">
      <w:bodyDiv w:val="1"/>
      <w:marLeft w:val="0"/>
      <w:marRight w:val="0"/>
      <w:marTop w:val="0"/>
      <w:marBottom w:val="0"/>
      <w:divBdr>
        <w:top w:val="none" w:sz="0" w:space="0" w:color="auto"/>
        <w:left w:val="none" w:sz="0" w:space="0" w:color="auto"/>
        <w:bottom w:val="none" w:sz="0" w:space="0" w:color="auto"/>
        <w:right w:val="none" w:sz="0" w:space="0" w:color="auto"/>
      </w:divBdr>
    </w:div>
    <w:div w:id="968392312">
      <w:bodyDiv w:val="1"/>
      <w:marLeft w:val="0"/>
      <w:marRight w:val="0"/>
      <w:marTop w:val="0"/>
      <w:marBottom w:val="0"/>
      <w:divBdr>
        <w:top w:val="none" w:sz="0" w:space="0" w:color="auto"/>
        <w:left w:val="none" w:sz="0" w:space="0" w:color="auto"/>
        <w:bottom w:val="none" w:sz="0" w:space="0" w:color="auto"/>
        <w:right w:val="none" w:sz="0" w:space="0" w:color="auto"/>
      </w:divBdr>
    </w:div>
    <w:div w:id="968392445">
      <w:bodyDiv w:val="1"/>
      <w:marLeft w:val="0"/>
      <w:marRight w:val="0"/>
      <w:marTop w:val="0"/>
      <w:marBottom w:val="0"/>
      <w:divBdr>
        <w:top w:val="none" w:sz="0" w:space="0" w:color="auto"/>
        <w:left w:val="none" w:sz="0" w:space="0" w:color="auto"/>
        <w:bottom w:val="none" w:sz="0" w:space="0" w:color="auto"/>
        <w:right w:val="none" w:sz="0" w:space="0" w:color="auto"/>
      </w:divBdr>
    </w:div>
    <w:div w:id="972903519">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293109">
      <w:bodyDiv w:val="1"/>
      <w:marLeft w:val="0"/>
      <w:marRight w:val="0"/>
      <w:marTop w:val="0"/>
      <w:marBottom w:val="0"/>
      <w:divBdr>
        <w:top w:val="none" w:sz="0" w:space="0" w:color="auto"/>
        <w:left w:val="none" w:sz="0" w:space="0" w:color="auto"/>
        <w:bottom w:val="none" w:sz="0" w:space="0" w:color="auto"/>
        <w:right w:val="none" w:sz="0" w:space="0" w:color="auto"/>
      </w:divBdr>
    </w:div>
    <w:div w:id="975571955">
      <w:bodyDiv w:val="1"/>
      <w:marLeft w:val="0"/>
      <w:marRight w:val="0"/>
      <w:marTop w:val="0"/>
      <w:marBottom w:val="0"/>
      <w:divBdr>
        <w:top w:val="none" w:sz="0" w:space="0" w:color="auto"/>
        <w:left w:val="none" w:sz="0" w:space="0" w:color="auto"/>
        <w:bottom w:val="none" w:sz="0" w:space="0" w:color="auto"/>
        <w:right w:val="none" w:sz="0" w:space="0" w:color="auto"/>
      </w:divBdr>
    </w:div>
    <w:div w:id="977026816">
      <w:bodyDiv w:val="1"/>
      <w:marLeft w:val="0"/>
      <w:marRight w:val="0"/>
      <w:marTop w:val="0"/>
      <w:marBottom w:val="0"/>
      <w:divBdr>
        <w:top w:val="none" w:sz="0" w:space="0" w:color="auto"/>
        <w:left w:val="none" w:sz="0" w:space="0" w:color="auto"/>
        <w:bottom w:val="none" w:sz="0" w:space="0" w:color="auto"/>
        <w:right w:val="none" w:sz="0" w:space="0" w:color="auto"/>
      </w:divBdr>
    </w:div>
    <w:div w:id="981546486">
      <w:bodyDiv w:val="1"/>
      <w:marLeft w:val="0"/>
      <w:marRight w:val="0"/>
      <w:marTop w:val="0"/>
      <w:marBottom w:val="0"/>
      <w:divBdr>
        <w:top w:val="none" w:sz="0" w:space="0" w:color="auto"/>
        <w:left w:val="none" w:sz="0" w:space="0" w:color="auto"/>
        <w:bottom w:val="none" w:sz="0" w:space="0" w:color="auto"/>
        <w:right w:val="none" w:sz="0" w:space="0" w:color="auto"/>
      </w:divBdr>
    </w:div>
    <w:div w:id="984243147">
      <w:bodyDiv w:val="1"/>
      <w:marLeft w:val="0"/>
      <w:marRight w:val="0"/>
      <w:marTop w:val="0"/>
      <w:marBottom w:val="0"/>
      <w:divBdr>
        <w:top w:val="none" w:sz="0" w:space="0" w:color="auto"/>
        <w:left w:val="none" w:sz="0" w:space="0" w:color="auto"/>
        <w:bottom w:val="none" w:sz="0" w:space="0" w:color="auto"/>
        <w:right w:val="none" w:sz="0" w:space="0" w:color="auto"/>
      </w:divBdr>
    </w:div>
    <w:div w:id="986782764">
      <w:bodyDiv w:val="1"/>
      <w:marLeft w:val="0"/>
      <w:marRight w:val="0"/>
      <w:marTop w:val="0"/>
      <w:marBottom w:val="0"/>
      <w:divBdr>
        <w:top w:val="none" w:sz="0" w:space="0" w:color="auto"/>
        <w:left w:val="none" w:sz="0" w:space="0" w:color="auto"/>
        <w:bottom w:val="none" w:sz="0" w:space="0" w:color="auto"/>
        <w:right w:val="none" w:sz="0" w:space="0" w:color="auto"/>
      </w:divBdr>
    </w:div>
    <w:div w:id="987979598">
      <w:bodyDiv w:val="1"/>
      <w:marLeft w:val="0"/>
      <w:marRight w:val="0"/>
      <w:marTop w:val="0"/>
      <w:marBottom w:val="0"/>
      <w:divBdr>
        <w:top w:val="none" w:sz="0" w:space="0" w:color="auto"/>
        <w:left w:val="none" w:sz="0" w:space="0" w:color="auto"/>
        <w:bottom w:val="none" w:sz="0" w:space="0" w:color="auto"/>
        <w:right w:val="none" w:sz="0" w:space="0" w:color="auto"/>
      </w:divBdr>
    </w:div>
    <w:div w:id="988440272">
      <w:bodyDiv w:val="1"/>
      <w:marLeft w:val="0"/>
      <w:marRight w:val="0"/>
      <w:marTop w:val="0"/>
      <w:marBottom w:val="0"/>
      <w:divBdr>
        <w:top w:val="none" w:sz="0" w:space="0" w:color="auto"/>
        <w:left w:val="none" w:sz="0" w:space="0" w:color="auto"/>
        <w:bottom w:val="none" w:sz="0" w:space="0" w:color="auto"/>
        <w:right w:val="none" w:sz="0" w:space="0" w:color="auto"/>
      </w:divBdr>
    </w:div>
    <w:div w:id="992149539">
      <w:bodyDiv w:val="1"/>
      <w:marLeft w:val="0"/>
      <w:marRight w:val="0"/>
      <w:marTop w:val="0"/>
      <w:marBottom w:val="0"/>
      <w:divBdr>
        <w:top w:val="none" w:sz="0" w:space="0" w:color="auto"/>
        <w:left w:val="none" w:sz="0" w:space="0" w:color="auto"/>
        <w:bottom w:val="none" w:sz="0" w:space="0" w:color="auto"/>
        <w:right w:val="none" w:sz="0" w:space="0" w:color="auto"/>
      </w:divBdr>
    </w:div>
    <w:div w:id="992877461">
      <w:bodyDiv w:val="1"/>
      <w:marLeft w:val="0"/>
      <w:marRight w:val="0"/>
      <w:marTop w:val="0"/>
      <w:marBottom w:val="0"/>
      <w:divBdr>
        <w:top w:val="none" w:sz="0" w:space="0" w:color="auto"/>
        <w:left w:val="none" w:sz="0" w:space="0" w:color="auto"/>
        <w:bottom w:val="none" w:sz="0" w:space="0" w:color="auto"/>
        <w:right w:val="none" w:sz="0" w:space="0" w:color="auto"/>
      </w:divBdr>
    </w:div>
    <w:div w:id="993679373">
      <w:bodyDiv w:val="1"/>
      <w:marLeft w:val="0"/>
      <w:marRight w:val="0"/>
      <w:marTop w:val="0"/>
      <w:marBottom w:val="0"/>
      <w:divBdr>
        <w:top w:val="none" w:sz="0" w:space="0" w:color="auto"/>
        <w:left w:val="none" w:sz="0" w:space="0" w:color="auto"/>
        <w:bottom w:val="none" w:sz="0" w:space="0" w:color="auto"/>
        <w:right w:val="none" w:sz="0" w:space="0" w:color="auto"/>
      </w:divBdr>
    </w:div>
    <w:div w:id="995065101">
      <w:bodyDiv w:val="1"/>
      <w:marLeft w:val="0"/>
      <w:marRight w:val="0"/>
      <w:marTop w:val="0"/>
      <w:marBottom w:val="0"/>
      <w:divBdr>
        <w:top w:val="none" w:sz="0" w:space="0" w:color="auto"/>
        <w:left w:val="none" w:sz="0" w:space="0" w:color="auto"/>
        <w:bottom w:val="none" w:sz="0" w:space="0" w:color="auto"/>
        <w:right w:val="none" w:sz="0" w:space="0" w:color="auto"/>
      </w:divBdr>
    </w:div>
    <w:div w:id="1000619257">
      <w:bodyDiv w:val="1"/>
      <w:marLeft w:val="0"/>
      <w:marRight w:val="0"/>
      <w:marTop w:val="0"/>
      <w:marBottom w:val="0"/>
      <w:divBdr>
        <w:top w:val="none" w:sz="0" w:space="0" w:color="auto"/>
        <w:left w:val="none" w:sz="0" w:space="0" w:color="auto"/>
        <w:bottom w:val="none" w:sz="0" w:space="0" w:color="auto"/>
        <w:right w:val="none" w:sz="0" w:space="0" w:color="auto"/>
      </w:divBdr>
    </w:div>
    <w:div w:id="1000818718">
      <w:bodyDiv w:val="1"/>
      <w:marLeft w:val="0"/>
      <w:marRight w:val="0"/>
      <w:marTop w:val="0"/>
      <w:marBottom w:val="0"/>
      <w:divBdr>
        <w:top w:val="none" w:sz="0" w:space="0" w:color="auto"/>
        <w:left w:val="none" w:sz="0" w:space="0" w:color="auto"/>
        <w:bottom w:val="none" w:sz="0" w:space="0" w:color="auto"/>
        <w:right w:val="none" w:sz="0" w:space="0" w:color="auto"/>
      </w:divBdr>
    </w:div>
    <w:div w:id="1002052057">
      <w:bodyDiv w:val="1"/>
      <w:marLeft w:val="0"/>
      <w:marRight w:val="0"/>
      <w:marTop w:val="0"/>
      <w:marBottom w:val="0"/>
      <w:divBdr>
        <w:top w:val="none" w:sz="0" w:space="0" w:color="auto"/>
        <w:left w:val="none" w:sz="0" w:space="0" w:color="auto"/>
        <w:bottom w:val="none" w:sz="0" w:space="0" w:color="auto"/>
        <w:right w:val="none" w:sz="0" w:space="0" w:color="auto"/>
      </w:divBdr>
    </w:div>
    <w:div w:id="1002510590">
      <w:bodyDiv w:val="1"/>
      <w:marLeft w:val="0"/>
      <w:marRight w:val="0"/>
      <w:marTop w:val="0"/>
      <w:marBottom w:val="0"/>
      <w:divBdr>
        <w:top w:val="none" w:sz="0" w:space="0" w:color="auto"/>
        <w:left w:val="none" w:sz="0" w:space="0" w:color="auto"/>
        <w:bottom w:val="none" w:sz="0" w:space="0" w:color="auto"/>
        <w:right w:val="none" w:sz="0" w:space="0" w:color="auto"/>
      </w:divBdr>
    </w:div>
    <w:div w:id="1002929732">
      <w:bodyDiv w:val="1"/>
      <w:marLeft w:val="0"/>
      <w:marRight w:val="0"/>
      <w:marTop w:val="0"/>
      <w:marBottom w:val="0"/>
      <w:divBdr>
        <w:top w:val="none" w:sz="0" w:space="0" w:color="auto"/>
        <w:left w:val="none" w:sz="0" w:space="0" w:color="auto"/>
        <w:bottom w:val="none" w:sz="0" w:space="0" w:color="auto"/>
        <w:right w:val="none" w:sz="0" w:space="0" w:color="auto"/>
      </w:divBdr>
    </w:div>
    <w:div w:id="1002977079">
      <w:bodyDiv w:val="1"/>
      <w:marLeft w:val="0"/>
      <w:marRight w:val="0"/>
      <w:marTop w:val="0"/>
      <w:marBottom w:val="0"/>
      <w:divBdr>
        <w:top w:val="none" w:sz="0" w:space="0" w:color="auto"/>
        <w:left w:val="none" w:sz="0" w:space="0" w:color="auto"/>
        <w:bottom w:val="none" w:sz="0" w:space="0" w:color="auto"/>
        <w:right w:val="none" w:sz="0" w:space="0" w:color="auto"/>
      </w:divBdr>
    </w:div>
    <w:div w:id="1003973655">
      <w:bodyDiv w:val="1"/>
      <w:marLeft w:val="0"/>
      <w:marRight w:val="0"/>
      <w:marTop w:val="0"/>
      <w:marBottom w:val="0"/>
      <w:divBdr>
        <w:top w:val="none" w:sz="0" w:space="0" w:color="auto"/>
        <w:left w:val="none" w:sz="0" w:space="0" w:color="auto"/>
        <w:bottom w:val="none" w:sz="0" w:space="0" w:color="auto"/>
        <w:right w:val="none" w:sz="0" w:space="0" w:color="auto"/>
      </w:divBdr>
    </w:div>
    <w:div w:id="1004436085">
      <w:bodyDiv w:val="1"/>
      <w:marLeft w:val="0"/>
      <w:marRight w:val="0"/>
      <w:marTop w:val="0"/>
      <w:marBottom w:val="0"/>
      <w:divBdr>
        <w:top w:val="none" w:sz="0" w:space="0" w:color="auto"/>
        <w:left w:val="none" w:sz="0" w:space="0" w:color="auto"/>
        <w:bottom w:val="none" w:sz="0" w:space="0" w:color="auto"/>
        <w:right w:val="none" w:sz="0" w:space="0" w:color="auto"/>
      </w:divBdr>
    </w:div>
    <w:div w:id="1004698672">
      <w:bodyDiv w:val="1"/>
      <w:marLeft w:val="0"/>
      <w:marRight w:val="0"/>
      <w:marTop w:val="0"/>
      <w:marBottom w:val="0"/>
      <w:divBdr>
        <w:top w:val="none" w:sz="0" w:space="0" w:color="auto"/>
        <w:left w:val="none" w:sz="0" w:space="0" w:color="auto"/>
        <w:bottom w:val="none" w:sz="0" w:space="0" w:color="auto"/>
        <w:right w:val="none" w:sz="0" w:space="0" w:color="auto"/>
      </w:divBdr>
    </w:div>
    <w:div w:id="1005202792">
      <w:bodyDiv w:val="1"/>
      <w:marLeft w:val="0"/>
      <w:marRight w:val="0"/>
      <w:marTop w:val="0"/>
      <w:marBottom w:val="0"/>
      <w:divBdr>
        <w:top w:val="none" w:sz="0" w:space="0" w:color="auto"/>
        <w:left w:val="none" w:sz="0" w:space="0" w:color="auto"/>
        <w:bottom w:val="none" w:sz="0" w:space="0" w:color="auto"/>
        <w:right w:val="none" w:sz="0" w:space="0" w:color="auto"/>
      </w:divBdr>
    </w:div>
    <w:div w:id="1006135571">
      <w:bodyDiv w:val="1"/>
      <w:marLeft w:val="0"/>
      <w:marRight w:val="0"/>
      <w:marTop w:val="0"/>
      <w:marBottom w:val="0"/>
      <w:divBdr>
        <w:top w:val="none" w:sz="0" w:space="0" w:color="auto"/>
        <w:left w:val="none" w:sz="0" w:space="0" w:color="auto"/>
        <w:bottom w:val="none" w:sz="0" w:space="0" w:color="auto"/>
        <w:right w:val="none" w:sz="0" w:space="0" w:color="auto"/>
      </w:divBdr>
    </w:div>
    <w:div w:id="1007173966">
      <w:bodyDiv w:val="1"/>
      <w:marLeft w:val="0"/>
      <w:marRight w:val="0"/>
      <w:marTop w:val="0"/>
      <w:marBottom w:val="0"/>
      <w:divBdr>
        <w:top w:val="none" w:sz="0" w:space="0" w:color="auto"/>
        <w:left w:val="none" w:sz="0" w:space="0" w:color="auto"/>
        <w:bottom w:val="none" w:sz="0" w:space="0" w:color="auto"/>
        <w:right w:val="none" w:sz="0" w:space="0" w:color="auto"/>
      </w:divBdr>
    </w:div>
    <w:div w:id="1008555605">
      <w:bodyDiv w:val="1"/>
      <w:marLeft w:val="0"/>
      <w:marRight w:val="0"/>
      <w:marTop w:val="0"/>
      <w:marBottom w:val="0"/>
      <w:divBdr>
        <w:top w:val="none" w:sz="0" w:space="0" w:color="auto"/>
        <w:left w:val="none" w:sz="0" w:space="0" w:color="auto"/>
        <w:bottom w:val="none" w:sz="0" w:space="0" w:color="auto"/>
        <w:right w:val="none" w:sz="0" w:space="0" w:color="auto"/>
      </w:divBdr>
    </w:div>
    <w:div w:id="1008941335">
      <w:bodyDiv w:val="1"/>
      <w:marLeft w:val="0"/>
      <w:marRight w:val="0"/>
      <w:marTop w:val="0"/>
      <w:marBottom w:val="0"/>
      <w:divBdr>
        <w:top w:val="none" w:sz="0" w:space="0" w:color="auto"/>
        <w:left w:val="none" w:sz="0" w:space="0" w:color="auto"/>
        <w:bottom w:val="none" w:sz="0" w:space="0" w:color="auto"/>
        <w:right w:val="none" w:sz="0" w:space="0" w:color="auto"/>
      </w:divBdr>
    </w:div>
    <w:div w:id="1009137483">
      <w:bodyDiv w:val="1"/>
      <w:marLeft w:val="0"/>
      <w:marRight w:val="0"/>
      <w:marTop w:val="0"/>
      <w:marBottom w:val="0"/>
      <w:divBdr>
        <w:top w:val="none" w:sz="0" w:space="0" w:color="auto"/>
        <w:left w:val="none" w:sz="0" w:space="0" w:color="auto"/>
        <w:bottom w:val="none" w:sz="0" w:space="0" w:color="auto"/>
        <w:right w:val="none" w:sz="0" w:space="0" w:color="auto"/>
      </w:divBdr>
    </w:div>
    <w:div w:id="1012294228">
      <w:bodyDiv w:val="1"/>
      <w:marLeft w:val="0"/>
      <w:marRight w:val="0"/>
      <w:marTop w:val="0"/>
      <w:marBottom w:val="0"/>
      <w:divBdr>
        <w:top w:val="none" w:sz="0" w:space="0" w:color="auto"/>
        <w:left w:val="none" w:sz="0" w:space="0" w:color="auto"/>
        <w:bottom w:val="none" w:sz="0" w:space="0" w:color="auto"/>
        <w:right w:val="none" w:sz="0" w:space="0" w:color="auto"/>
      </w:divBdr>
    </w:div>
    <w:div w:id="1012729024">
      <w:bodyDiv w:val="1"/>
      <w:marLeft w:val="0"/>
      <w:marRight w:val="0"/>
      <w:marTop w:val="0"/>
      <w:marBottom w:val="0"/>
      <w:divBdr>
        <w:top w:val="none" w:sz="0" w:space="0" w:color="auto"/>
        <w:left w:val="none" w:sz="0" w:space="0" w:color="auto"/>
        <w:bottom w:val="none" w:sz="0" w:space="0" w:color="auto"/>
        <w:right w:val="none" w:sz="0" w:space="0" w:color="auto"/>
      </w:divBdr>
    </w:div>
    <w:div w:id="1014724881">
      <w:bodyDiv w:val="1"/>
      <w:marLeft w:val="0"/>
      <w:marRight w:val="0"/>
      <w:marTop w:val="0"/>
      <w:marBottom w:val="0"/>
      <w:divBdr>
        <w:top w:val="none" w:sz="0" w:space="0" w:color="auto"/>
        <w:left w:val="none" w:sz="0" w:space="0" w:color="auto"/>
        <w:bottom w:val="none" w:sz="0" w:space="0" w:color="auto"/>
        <w:right w:val="none" w:sz="0" w:space="0" w:color="auto"/>
      </w:divBdr>
    </w:div>
    <w:div w:id="1014920517">
      <w:bodyDiv w:val="1"/>
      <w:marLeft w:val="0"/>
      <w:marRight w:val="0"/>
      <w:marTop w:val="0"/>
      <w:marBottom w:val="0"/>
      <w:divBdr>
        <w:top w:val="none" w:sz="0" w:space="0" w:color="auto"/>
        <w:left w:val="none" w:sz="0" w:space="0" w:color="auto"/>
        <w:bottom w:val="none" w:sz="0" w:space="0" w:color="auto"/>
        <w:right w:val="none" w:sz="0" w:space="0" w:color="auto"/>
      </w:divBdr>
    </w:div>
    <w:div w:id="1015301292">
      <w:bodyDiv w:val="1"/>
      <w:marLeft w:val="0"/>
      <w:marRight w:val="0"/>
      <w:marTop w:val="0"/>
      <w:marBottom w:val="0"/>
      <w:divBdr>
        <w:top w:val="none" w:sz="0" w:space="0" w:color="auto"/>
        <w:left w:val="none" w:sz="0" w:space="0" w:color="auto"/>
        <w:bottom w:val="none" w:sz="0" w:space="0" w:color="auto"/>
        <w:right w:val="none" w:sz="0" w:space="0" w:color="auto"/>
      </w:divBdr>
    </w:div>
    <w:div w:id="1015349587">
      <w:bodyDiv w:val="1"/>
      <w:marLeft w:val="0"/>
      <w:marRight w:val="0"/>
      <w:marTop w:val="0"/>
      <w:marBottom w:val="0"/>
      <w:divBdr>
        <w:top w:val="none" w:sz="0" w:space="0" w:color="auto"/>
        <w:left w:val="none" w:sz="0" w:space="0" w:color="auto"/>
        <w:bottom w:val="none" w:sz="0" w:space="0" w:color="auto"/>
        <w:right w:val="none" w:sz="0" w:space="0" w:color="auto"/>
      </w:divBdr>
    </w:div>
    <w:div w:id="1015691966">
      <w:bodyDiv w:val="1"/>
      <w:marLeft w:val="0"/>
      <w:marRight w:val="0"/>
      <w:marTop w:val="0"/>
      <w:marBottom w:val="0"/>
      <w:divBdr>
        <w:top w:val="none" w:sz="0" w:space="0" w:color="auto"/>
        <w:left w:val="none" w:sz="0" w:space="0" w:color="auto"/>
        <w:bottom w:val="none" w:sz="0" w:space="0" w:color="auto"/>
        <w:right w:val="none" w:sz="0" w:space="0" w:color="auto"/>
      </w:divBdr>
    </w:div>
    <w:div w:id="1016005718">
      <w:bodyDiv w:val="1"/>
      <w:marLeft w:val="0"/>
      <w:marRight w:val="0"/>
      <w:marTop w:val="0"/>
      <w:marBottom w:val="0"/>
      <w:divBdr>
        <w:top w:val="none" w:sz="0" w:space="0" w:color="auto"/>
        <w:left w:val="none" w:sz="0" w:space="0" w:color="auto"/>
        <w:bottom w:val="none" w:sz="0" w:space="0" w:color="auto"/>
        <w:right w:val="none" w:sz="0" w:space="0" w:color="auto"/>
      </w:divBdr>
    </w:div>
    <w:div w:id="1016929811">
      <w:bodyDiv w:val="1"/>
      <w:marLeft w:val="0"/>
      <w:marRight w:val="0"/>
      <w:marTop w:val="0"/>
      <w:marBottom w:val="0"/>
      <w:divBdr>
        <w:top w:val="none" w:sz="0" w:space="0" w:color="auto"/>
        <w:left w:val="none" w:sz="0" w:space="0" w:color="auto"/>
        <w:bottom w:val="none" w:sz="0" w:space="0" w:color="auto"/>
        <w:right w:val="none" w:sz="0" w:space="0" w:color="auto"/>
      </w:divBdr>
    </w:div>
    <w:div w:id="1017655740">
      <w:bodyDiv w:val="1"/>
      <w:marLeft w:val="0"/>
      <w:marRight w:val="0"/>
      <w:marTop w:val="0"/>
      <w:marBottom w:val="0"/>
      <w:divBdr>
        <w:top w:val="none" w:sz="0" w:space="0" w:color="auto"/>
        <w:left w:val="none" w:sz="0" w:space="0" w:color="auto"/>
        <w:bottom w:val="none" w:sz="0" w:space="0" w:color="auto"/>
        <w:right w:val="none" w:sz="0" w:space="0" w:color="auto"/>
      </w:divBdr>
    </w:div>
    <w:div w:id="1020357825">
      <w:bodyDiv w:val="1"/>
      <w:marLeft w:val="0"/>
      <w:marRight w:val="0"/>
      <w:marTop w:val="0"/>
      <w:marBottom w:val="0"/>
      <w:divBdr>
        <w:top w:val="none" w:sz="0" w:space="0" w:color="auto"/>
        <w:left w:val="none" w:sz="0" w:space="0" w:color="auto"/>
        <w:bottom w:val="none" w:sz="0" w:space="0" w:color="auto"/>
        <w:right w:val="none" w:sz="0" w:space="0" w:color="auto"/>
      </w:divBdr>
    </w:div>
    <w:div w:id="1022244169">
      <w:bodyDiv w:val="1"/>
      <w:marLeft w:val="0"/>
      <w:marRight w:val="0"/>
      <w:marTop w:val="0"/>
      <w:marBottom w:val="0"/>
      <w:divBdr>
        <w:top w:val="none" w:sz="0" w:space="0" w:color="auto"/>
        <w:left w:val="none" w:sz="0" w:space="0" w:color="auto"/>
        <w:bottom w:val="none" w:sz="0" w:space="0" w:color="auto"/>
        <w:right w:val="none" w:sz="0" w:space="0" w:color="auto"/>
      </w:divBdr>
    </w:div>
    <w:div w:id="1024138357">
      <w:bodyDiv w:val="1"/>
      <w:marLeft w:val="0"/>
      <w:marRight w:val="0"/>
      <w:marTop w:val="0"/>
      <w:marBottom w:val="0"/>
      <w:divBdr>
        <w:top w:val="none" w:sz="0" w:space="0" w:color="auto"/>
        <w:left w:val="none" w:sz="0" w:space="0" w:color="auto"/>
        <w:bottom w:val="none" w:sz="0" w:space="0" w:color="auto"/>
        <w:right w:val="none" w:sz="0" w:space="0" w:color="auto"/>
      </w:divBdr>
    </w:div>
    <w:div w:id="1026098076">
      <w:bodyDiv w:val="1"/>
      <w:marLeft w:val="0"/>
      <w:marRight w:val="0"/>
      <w:marTop w:val="0"/>
      <w:marBottom w:val="0"/>
      <w:divBdr>
        <w:top w:val="none" w:sz="0" w:space="0" w:color="auto"/>
        <w:left w:val="none" w:sz="0" w:space="0" w:color="auto"/>
        <w:bottom w:val="none" w:sz="0" w:space="0" w:color="auto"/>
        <w:right w:val="none" w:sz="0" w:space="0" w:color="auto"/>
      </w:divBdr>
    </w:div>
    <w:div w:id="1027100433">
      <w:bodyDiv w:val="1"/>
      <w:marLeft w:val="0"/>
      <w:marRight w:val="0"/>
      <w:marTop w:val="0"/>
      <w:marBottom w:val="0"/>
      <w:divBdr>
        <w:top w:val="none" w:sz="0" w:space="0" w:color="auto"/>
        <w:left w:val="none" w:sz="0" w:space="0" w:color="auto"/>
        <w:bottom w:val="none" w:sz="0" w:space="0" w:color="auto"/>
        <w:right w:val="none" w:sz="0" w:space="0" w:color="auto"/>
      </w:divBdr>
    </w:div>
    <w:div w:id="1029913440">
      <w:bodyDiv w:val="1"/>
      <w:marLeft w:val="0"/>
      <w:marRight w:val="0"/>
      <w:marTop w:val="0"/>
      <w:marBottom w:val="0"/>
      <w:divBdr>
        <w:top w:val="none" w:sz="0" w:space="0" w:color="auto"/>
        <w:left w:val="none" w:sz="0" w:space="0" w:color="auto"/>
        <w:bottom w:val="none" w:sz="0" w:space="0" w:color="auto"/>
        <w:right w:val="none" w:sz="0" w:space="0" w:color="auto"/>
      </w:divBdr>
    </w:div>
    <w:div w:id="1031147384">
      <w:bodyDiv w:val="1"/>
      <w:marLeft w:val="0"/>
      <w:marRight w:val="0"/>
      <w:marTop w:val="0"/>
      <w:marBottom w:val="0"/>
      <w:divBdr>
        <w:top w:val="none" w:sz="0" w:space="0" w:color="auto"/>
        <w:left w:val="none" w:sz="0" w:space="0" w:color="auto"/>
        <w:bottom w:val="none" w:sz="0" w:space="0" w:color="auto"/>
        <w:right w:val="none" w:sz="0" w:space="0" w:color="auto"/>
      </w:divBdr>
    </w:div>
    <w:div w:id="1039210972">
      <w:bodyDiv w:val="1"/>
      <w:marLeft w:val="0"/>
      <w:marRight w:val="0"/>
      <w:marTop w:val="0"/>
      <w:marBottom w:val="0"/>
      <w:divBdr>
        <w:top w:val="none" w:sz="0" w:space="0" w:color="auto"/>
        <w:left w:val="none" w:sz="0" w:space="0" w:color="auto"/>
        <w:bottom w:val="none" w:sz="0" w:space="0" w:color="auto"/>
        <w:right w:val="none" w:sz="0" w:space="0" w:color="auto"/>
      </w:divBdr>
    </w:div>
    <w:div w:id="1041172882">
      <w:bodyDiv w:val="1"/>
      <w:marLeft w:val="0"/>
      <w:marRight w:val="0"/>
      <w:marTop w:val="0"/>
      <w:marBottom w:val="0"/>
      <w:divBdr>
        <w:top w:val="none" w:sz="0" w:space="0" w:color="auto"/>
        <w:left w:val="none" w:sz="0" w:space="0" w:color="auto"/>
        <w:bottom w:val="none" w:sz="0" w:space="0" w:color="auto"/>
        <w:right w:val="none" w:sz="0" w:space="0" w:color="auto"/>
      </w:divBdr>
    </w:div>
    <w:div w:id="1041245476">
      <w:bodyDiv w:val="1"/>
      <w:marLeft w:val="0"/>
      <w:marRight w:val="0"/>
      <w:marTop w:val="0"/>
      <w:marBottom w:val="0"/>
      <w:divBdr>
        <w:top w:val="none" w:sz="0" w:space="0" w:color="auto"/>
        <w:left w:val="none" w:sz="0" w:space="0" w:color="auto"/>
        <w:bottom w:val="none" w:sz="0" w:space="0" w:color="auto"/>
        <w:right w:val="none" w:sz="0" w:space="0" w:color="auto"/>
      </w:divBdr>
    </w:div>
    <w:div w:id="1044519227">
      <w:bodyDiv w:val="1"/>
      <w:marLeft w:val="0"/>
      <w:marRight w:val="0"/>
      <w:marTop w:val="0"/>
      <w:marBottom w:val="0"/>
      <w:divBdr>
        <w:top w:val="none" w:sz="0" w:space="0" w:color="auto"/>
        <w:left w:val="none" w:sz="0" w:space="0" w:color="auto"/>
        <w:bottom w:val="none" w:sz="0" w:space="0" w:color="auto"/>
        <w:right w:val="none" w:sz="0" w:space="0" w:color="auto"/>
      </w:divBdr>
    </w:div>
    <w:div w:id="1044524487">
      <w:bodyDiv w:val="1"/>
      <w:marLeft w:val="0"/>
      <w:marRight w:val="0"/>
      <w:marTop w:val="0"/>
      <w:marBottom w:val="0"/>
      <w:divBdr>
        <w:top w:val="none" w:sz="0" w:space="0" w:color="auto"/>
        <w:left w:val="none" w:sz="0" w:space="0" w:color="auto"/>
        <w:bottom w:val="none" w:sz="0" w:space="0" w:color="auto"/>
        <w:right w:val="none" w:sz="0" w:space="0" w:color="auto"/>
      </w:divBdr>
    </w:div>
    <w:div w:id="1044868715">
      <w:bodyDiv w:val="1"/>
      <w:marLeft w:val="0"/>
      <w:marRight w:val="0"/>
      <w:marTop w:val="0"/>
      <w:marBottom w:val="0"/>
      <w:divBdr>
        <w:top w:val="none" w:sz="0" w:space="0" w:color="auto"/>
        <w:left w:val="none" w:sz="0" w:space="0" w:color="auto"/>
        <w:bottom w:val="none" w:sz="0" w:space="0" w:color="auto"/>
        <w:right w:val="none" w:sz="0" w:space="0" w:color="auto"/>
      </w:divBdr>
    </w:div>
    <w:div w:id="1045132618">
      <w:bodyDiv w:val="1"/>
      <w:marLeft w:val="0"/>
      <w:marRight w:val="0"/>
      <w:marTop w:val="0"/>
      <w:marBottom w:val="0"/>
      <w:divBdr>
        <w:top w:val="none" w:sz="0" w:space="0" w:color="auto"/>
        <w:left w:val="none" w:sz="0" w:space="0" w:color="auto"/>
        <w:bottom w:val="none" w:sz="0" w:space="0" w:color="auto"/>
        <w:right w:val="none" w:sz="0" w:space="0" w:color="auto"/>
      </w:divBdr>
    </w:div>
    <w:div w:id="1045330400">
      <w:bodyDiv w:val="1"/>
      <w:marLeft w:val="0"/>
      <w:marRight w:val="0"/>
      <w:marTop w:val="0"/>
      <w:marBottom w:val="0"/>
      <w:divBdr>
        <w:top w:val="none" w:sz="0" w:space="0" w:color="auto"/>
        <w:left w:val="none" w:sz="0" w:space="0" w:color="auto"/>
        <w:bottom w:val="none" w:sz="0" w:space="0" w:color="auto"/>
        <w:right w:val="none" w:sz="0" w:space="0" w:color="auto"/>
      </w:divBdr>
    </w:div>
    <w:div w:id="1049495438">
      <w:bodyDiv w:val="1"/>
      <w:marLeft w:val="0"/>
      <w:marRight w:val="0"/>
      <w:marTop w:val="0"/>
      <w:marBottom w:val="0"/>
      <w:divBdr>
        <w:top w:val="none" w:sz="0" w:space="0" w:color="auto"/>
        <w:left w:val="none" w:sz="0" w:space="0" w:color="auto"/>
        <w:bottom w:val="none" w:sz="0" w:space="0" w:color="auto"/>
        <w:right w:val="none" w:sz="0" w:space="0" w:color="auto"/>
      </w:divBdr>
    </w:div>
    <w:div w:id="1049693441">
      <w:bodyDiv w:val="1"/>
      <w:marLeft w:val="0"/>
      <w:marRight w:val="0"/>
      <w:marTop w:val="0"/>
      <w:marBottom w:val="0"/>
      <w:divBdr>
        <w:top w:val="none" w:sz="0" w:space="0" w:color="auto"/>
        <w:left w:val="none" w:sz="0" w:space="0" w:color="auto"/>
        <w:bottom w:val="none" w:sz="0" w:space="0" w:color="auto"/>
        <w:right w:val="none" w:sz="0" w:space="0" w:color="auto"/>
      </w:divBdr>
    </w:div>
    <w:div w:id="1050153735">
      <w:bodyDiv w:val="1"/>
      <w:marLeft w:val="0"/>
      <w:marRight w:val="0"/>
      <w:marTop w:val="0"/>
      <w:marBottom w:val="0"/>
      <w:divBdr>
        <w:top w:val="none" w:sz="0" w:space="0" w:color="auto"/>
        <w:left w:val="none" w:sz="0" w:space="0" w:color="auto"/>
        <w:bottom w:val="none" w:sz="0" w:space="0" w:color="auto"/>
        <w:right w:val="none" w:sz="0" w:space="0" w:color="auto"/>
      </w:divBdr>
    </w:div>
    <w:div w:id="1051612545">
      <w:bodyDiv w:val="1"/>
      <w:marLeft w:val="0"/>
      <w:marRight w:val="0"/>
      <w:marTop w:val="0"/>
      <w:marBottom w:val="0"/>
      <w:divBdr>
        <w:top w:val="none" w:sz="0" w:space="0" w:color="auto"/>
        <w:left w:val="none" w:sz="0" w:space="0" w:color="auto"/>
        <w:bottom w:val="none" w:sz="0" w:space="0" w:color="auto"/>
        <w:right w:val="none" w:sz="0" w:space="0" w:color="auto"/>
      </w:divBdr>
    </w:div>
    <w:div w:id="1052996504">
      <w:bodyDiv w:val="1"/>
      <w:marLeft w:val="0"/>
      <w:marRight w:val="0"/>
      <w:marTop w:val="0"/>
      <w:marBottom w:val="0"/>
      <w:divBdr>
        <w:top w:val="none" w:sz="0" w:space="0" w:color="auto"/>
        <w:left w:val="none" w:sz="0" w:space="0" w:color="auto"/>
        <w:bottom w:val="none" w:sz="0" w:space="0" w:color="auto"/>
        <w:right w:val="none" w:sz="0" w:space="0" w:color="auto"/>
      </w:divBdr>
    </w:div>
    <w:div w:id="1055542857">
      <w:bodyDiv w:val="1"/>
      <w:marLeft w:val="0"/>
      <w:marRight w:val="0"/>
      <w:marTop w:val="0"/>
      <w:marBottom w:val="0"/>
      <w:divBdr>
        <w:top w:val="none" w:sz="0" w:space="0" w:color="auto"/>
        <w:left w:val="none" w:sz="0" w:space="0" w:color="auto"/>
        <w:bottom w:val="none" w:sz="0" w:space="0" w:color="auto"/>
        <w:right w:val="none" w:sz="0" w:space="0" w:color="auto"/>
      </w:divBdr>
    </w:div>
    <w:div w:id="1056584295">
      <w:bodyDiv w:val="1"/>
      <w:marLeft w:val="0"/>
      <w:marRight w:val="0"/>
      <w:marTop w:val="0"/>
      <w:marBottom w:val="0"/>
      <w:divBdr>
        <w:top w:val="none" w:sz="0" w:space="0" w:color="auto"/>
        <w:left w:val="none" w:sz="0" w:space="0" w:color="auto"/>
        <w:bottom w:val="none" w:sz="0" w:space="0" w:color="auto"/>
        <w:right w:val="none" w:sz="0" w:space="0" w:color="auto"/>
      </w:divBdr>
    </w:div>
    <w:div w:id="1056708584">
      <w:bodyDiv w:val="1"/>
      <w:marLeft w:val="0"/>
      <w:marRight w:val="0"/>
      <w:marTop w:val="0"/>
      <w:marBottom w:val="0"/>
      <w:divBdr>
        <w:top w:val="none" w:sz="0" w:space="0" w:color="auto"/>
        <w:left w:val="none" w:sz="0" w:space="0" w:color="auto"/>
        <w:bottom w:val="none" w:sz="0" w:space="0" w:color="auto"/>
        <w:right w:val="none" w:sz="0" w:space="0" w:color="auto"/>
      </w:divBdr>
    </w:div>
    <w:div w:id="1057969557">
      <w:bodyDiv w:val="1"/>
      <w:marLeft w:val="0"/>
      <w:marRight w:val="0"/>
      <w:marTop w:val="0"/>
      <w:marBottom w:val="0"/>
      <w:divBdr>
        <w:top w:val="none" w:sz="0" w:space="0" w:color="auto"/>
        <w:left w:val="none" w:sz="0" w:space="0" w:color="auto"/>
        <w:bottom w:val="none" w:sz="0" w:space="0" w:color="auto"/>
        <w:right w:val="none" w:sz="0" w:space="0" w:color="auto"/>
      </w:divBdr>
    </w:div>
    <w:div w:id="1058674028">
      <w:bodyDiv w:val="1"/>
      <w:marLeft w:val="0"/>
      <w:marRight w:val="0"/>
      <w:marTop w:val="0"/>
      <w:marBottom w:val="0"/>
      <w:divBdr>
        <w:top w:val="none" w:sz="0" w:space="0" w:color="auto"/>
        <w:left w:val="none" w:sz="0" w:space="0" w:color="auto"/>
        <w:bottom w:val="none" w:sz="0" w:space="0" w:color="auto"/>
        <w:right w:val="none" w:sz="0" w:space="0" w:color="auto"/>
      </w:divBdr>
    </w:div>
    <w:div w:id="1059593331">
      <w:bodyDiv w:val="1"/>
      <w:marLeft w:val="0"/>
      <w:marRight w:val="0"/>
      <w:marTop w:val="0"/>
      <w:marBottom w:val="0"/>
      <w:divBdr>
        <w:top w:val="none" w:sz="0" w:space="0" w:color="auto"/>
        <w:left w:val="none" w:sz="0" w:space="0" w:color="auto"/>
        <w:bottom w:val="none" w:sz="0" w:space="0" w:color="auto"/>
        <w:right w:val="none" w:sz="0" w:space="0" w:color="auto"/>
      </w:divBdr>
    </w:div>
    <w:div w:id="1061177404">
      <w:bodyDiv w:val="1"/>
      <w:marLeft w:val="0"/>
      <w:marRight w:val="0"/>
      <w:marTop w:val="0"/>
      <w:marBottom w:val="0"/>
      <w:divBdr>
        <w:top w:val="none" w:sz="0" w:space="0" w:color="auto"/>
        <w:left w:val="none" w:sz="0" w:space="0" w:color="auto"/>
        <w:bottom w:val="none" w:sz="0" w:space="0" w:color="auto"/>
        <w:right w:val="none" w:sz="0" w:space="0" w:color="auto"/>
      </w:divBdr>
    </w:div>
    <w:div w:id="1064185766">
      <w:bodyDiv w:val="1"/>
      <w:marLeft w:val="0"/>
      <w:marRight w:val="0"/>
      <w:marTop w:val="0"/>
      <w:marBottom w:val="0"/>
      <w:divBdr>
        <w:top w:val="none" w:sz="0" w:space="0" w:color="auto"/>
        <w:left w:val="none" w:sz="0" w:space="0" w:color="auto"/>
        <w:bottom w:val="none" w:sz="0" w:space="0" w:color="auto"/>
        <w:right w:val="none" w:sz="0" w:space="0" w:color="auto"/>
      </w:divBdr>
    </w:div>
    <w:div w:id="1066225329">
      <w:bodyDiv w:val="1"/>
      <w:marLeft w:val="0"/>
      <w:marRight w:val="0"/>
      <w:marTop w:val="0"/>
      <w:marBottom w:val="0"/>
      <w:divBdr>
        <w:top w:val="none" w:sz="0" w:space="0" w:color="auto"/>
        <w:left w:val="none" w:sz="0" w:space="0" w:color="auto"/>
        <w:bottom w:val="none" w:sz="0" w:space="0" w:color="auto"/>
        <w:right w:val="none" w:sz="0" w:space="0" w:color="auto"/>
      </w:divBdr>
    </w:div>
    <w:div w:id="1068042855">
      <w:bodyDiv w:val="1"/>
      <w:marLeft w:val="0"/>
      <w:marRight w:val="0"/>
      <w:marTop w:val="0"/>
      <w:marBottom w:val="0"/>
      <w:divBdr>
        <w:top w:val="none" w:sz="0" w:space="0" w:color="auto"/>
        <w:left w:val="none" w:sz="0" w:space="0" w:color="auto"/>
        <w:bottom w:val="none" w:sz="0" w:space="0" w:color="auto"/>
        <w:right w:val="none" w:sz="0" w:space="0" w:color="auto"/>
      </w:divBdr>
    </w:div>
    <w:div w:id="1069380441">
      <w:bodyDiv w:val="1"/>
      <w:marLeft w:val="0"/>
      <w:marRight w:val="0"/>
      <w:marTop w:val="0"/>
      <w:marBottom w:val="0"/>
      <w:divBdr>
        <w:top w:val="none" w:sz="0" w:space="0" w:color="auto"/>
        <w:left w:val="none" w:sz="0" w:space="0" w:color="auto"/>
        <w:bottom w:val="none" w:sz="0" w:space="0" w:color="auto"/>
        <w:right w:val="none" w:sz="0" w:space="0" w:color="auto"/>
      </w:divBdr>
    </w:div>
    <w:div w:id="1069815118">
      <w:bodyDiv w:val="1"/>
      <w:marLeft w:val="0"/>
      <w:marRight w:val="0"/>
      <w:marTop w:val="0"/>
      <w:marBottom w:val="0"/>
      <w:divBdr>
        <w:top w:val="none" w:sz="0" w:space="0" w:color="auto"/>
        <w:left w:val="none" w:sz="0" w:space="0" w:color="auto"/>
        <w:bottom w:val="none" w:sz="0" w:space="0" w:color="auto"/>
        <w:right w:val="none" w:sz="0" w:space="0" w:color="auto"/>
      </w:divBdr>
    </w:div>
    <w:div w:id="1070729853">
      <w:bodyDiv w:val="1"/>
      <w:marLeft w:val="0"/>
      <w:marRight w:val="0"/>
      <w:marTop w:val="0"/>
      <w:marBottom w:val="0"/>
      <w:divBdr>
        <w:top w:val="none" w:sz="0" w:space="0" w:color="auto"/>
        <w:left w:val="none" w:sz="0" w:space="0" w:color="auto"/>
        <w:bottom w:val="none" w:sz="0" w:space="0" w:color="auto"/>
        <w:right w:val="none" w:sz="0" w:space="0" w:color="auto"/>
      </w:divBdr>
    </w:div>
    <w:div w:id="1071387009">
      <w:bodyDiv w:val="1"/>
      <w:marLeft w:val="0"/>
      <w:marRight w:val="0"/>
      <w:marTop w:val="0"/>
      <w:marBottom w:val="0"/>
      <w:divBdr>
        <w:top w:val="none" w:sz="0" w:space="0" w:color="auto"/>
        <w:left w:val="none" w:sz="0" w:space="0" w:color="auto"/>
        <w:bottom w:val="none" w:sz="0" w:space="0" w:color="auto"/>
        <w:right w:val="none" w:sz="0" w:space="0" w:color="auto"/>
      </w:divBdr>
    </w:div>
    <w:div w:id="1073939337">
      <w:bodyDiv w:val="1"/>
      <w:marLeft w:val="0"/>
      <w:marRight w:val="0"/>
      <w:marTop w:val="0"/>
      <w:marBottom w:val="0"/>
      <w:divBdr>
        <w:top w:val="none" w:sz="0" w:space="0" w:color="auto"/>
        <w:left w:val="none" w:sz="0" w:space="0" w:color="auto"/>
        <w:bottom w:val="none" w:sz="0" w:space="0" w:color="auto"/>
        <w:right w:val="none" w:sz="0" w:space="0" w:color="auto"/>
      </w:divBdr>
    </w:div>
    <w:div w:id="1074283232">
      <w:bodyDiv w:val="1"/>
      <w:marLeft w:val="0"/>
      <w:marRight w:val="0"/>
      <w:marTop w:val="0"/>
      <w:marBottom w:val="0"/>
      <w:divBdr>
        <w:top w:val="none" w:sz="0" w:space="0" w:color="auto"/>
        <w:left w:val="none" w:sz="0" w:space="0" w:color="auto"/>
        <w:bottom w:val="none" w:sz="0" w:space="0" w:color="auto"/>
        <w:right w:val="none" w:sz="0" w:space="0" w:color="auto"/>
      </w:divBdr>
    </w:div>
    <w:div w:id="1076392799">
      <w:bodyDiv w:val="1"/>
      <w:marLeft w:val="0"/>
      <w:marRight w:val="0"/>
      <w:marTop w:val="0"/>
      <w:marBottom w:val="0"/>
      <w:divBdr>
        <w:top w:val="none" w:sz="0" w:space="0" w:color="auto"/>
        <w:left w:val="none" w:sz="0" w:space="0" w:color="auto"/>
        <w:bottom w:val="none" w:sz="0" w:space="0" w:color="auto"/>
        <w:right w:val="none" w:sz="0" w:space="0" w:color="auto"/>
      </w:divBdr>
    </w:div>
    <w:div w:id="1077483869">
      <w:bodyDiv w:val="1"/>
      <w:marLeft w:val="0"/>
      <w:marRight w:val="0"/>
      <w:marTop w:val="0"/>
      <w:marBottom w:val="0"/>
      <w:divBdr>
        <w:top w:val="none" w:sz="0" w:space="0" w:color="auto"/>
        <w:left w:val="none" w:sz="0" w:space="0" w:color="auto"/>
        <w:bottom w:val="none" w:sz="0" w:space="0" w:color="auto"/>
        <w:right w:val="none" w:sz="0" w:space="0" w:color="auto"/>
      </w:divBdr>
    </w:div>
    <w:div w:id="1080178363">
      <w:bodyDiv w:val="1"/>
      <w:marLeft w:val="0"/>
      <w:marRight w:val="0"/>
      <w:marTop w:val="0"/>
      <w:marBottom w:val="0"/>
      <w:divBdr>
        <w:top w:val="none" w:sz="0" w:space="0" w:color="auto"/>
        <w:left w:val="none" w:sz="0" w:space="0" w:color="auto"/>
        <w:bottom w:val="none" w:sz="0" w:space="0" w:color="auto"/>
        <w:right w:val="none" w:sz="0" w:space="0" w:color="auto"/>
      </w:divBdr>
    </w:div>
    <w:div w:id="1081366045">
      <w:bodyDiv w:val="1"/>
      <w:marLeft w:val="0"/>
      <w:marRight w:val="0"/>
      <w:marTop w:val="0"/>
      <w:marBottom w:val="0"/>
      <w:divBdr>
        <w:top w:val="none" w:sz="0" w:space="0" w:color="auto"/>
        <w:left w:val="none" w:sz="0" w:space="0" w:color="auto"/>
        <w:bottom w:val="none" w:sz="0" w:space="0" w:color="auto"/>
        <w:right w:val="none" w:sz="0" w:space="0" w:color="auto"/>
      </w:divBdr>
    </w:div>
    <w:div w:id="1084838928">
      <w:bodyDiv w:val="1"/>
      <w:marLeft w:val="0"/>
      <w:marRight w:val="0"/>
      <w:marTop w:val="0"/>
      <w:marBottom w:val="0"/>
      <w:divBdr>
        <w:top w:val="none" w:sz="0" w:space="0" w:color="auto"/>
        <w:left w:val="none" w:sz="0" w:space="0" w:color="auto"/>
        <w:bottom w:val="none" w:sz="0" w:space="0" w:color="auto"/>
        <w:right w:val="none" w:sz="0" w:space="0" w:color="auto"/>
      </w:divBdr>
    </w:div>
    <w:div w:id="1087311466">
      <w:bodyDiv w:val="1"/>
      <w:marLeft w:val="0"/>
      <w:marRight w:val="0"/>
      <w:marTop w:val="0"/>
      <w:marBottom w:val="0"/>
      <w:divBdr>
        <w:top w:val="none" w:sz="0" w:space="0" w:color="auto"/>
        <w:left w:val="none" w:sz="0" w:space="0" w:color="auto"/>
        <w:bottom w:val="none" w:sz="0" w:space="0" w:color="auto"/>
        <w:right w:val="none" w:sz="0" w:space="0" w:color="auto"/>
      </w:divBdr>
    </w:div>
    <w:div w:id="1090613994">
      <w:bodyDiv w:val="1"/>
      <w:marLeft w:val="0"/>
      <w:marRight w:val="0"/>
      <w:marTop w:val="0"/>
      <w:marBottom w:val="0"/>
      <w:divBdr>
        <w:top w:val="none" w:sz="0" w:space="0" w:color="auto"/>
        <w:left w:val="none" w:sz="0" w:space="0" w:color="auto"/>
        <w:bottom w:val="none" w:sz="0" w:space="0" w:color="auto"/>
        <w:right w:val="none" w:sz="0" w:space="0" w:color="auto"/>
      </w:divBdr>
    </w:div>
    <w:div w:id="1090857777">
      <w:bodyDiv w:val="1"/>
      <w:marLeft w:val="0"/>
      <w:marRight w:val="0"/>
      <w:marTop w:val="0"/>
      <w:marBottom w:val="0"/>
      <w:divBdr>
        <w:top w:val="none" w:sz="0" w:space="0" w:color="auto"/>
        <w:left w:val="none" w:sz="0" w:space="0" w:color="auto"/>
        <w:bottom w:val="none" w:sz="0" w:space="0" w:color="auto"/>
        <w:right w:val="none" w:sz="0" w:space="0" w:color="auto"/>
      </w:divBdr>
    </w:div>
    <w:div w:id="1092118288">
      <w:bodyDiv w:val="1"/>
      <w:marLeft w:val="0"/>
      <w:marRight w:val="0"/>
      <w:marTop w:val="0"/>
      <w:marBottom w:val="0"/>
      <w:divBdr>
        <w:top w:val="none" w:sz="0" w:space="0" w:color="auto"/>
        <w:left w:val="none" w:sz="0" w:space="0" w:color="auto"/>
        <w:bottom w:val="none" w:sz="0" w:space="0" w:color="auto"/>
        <w:right w:val="none" w:sz="0" w:space="0" w:color="auto"/>
      </w:divBdr>
    </w:div>
    <w:div w:id="1092430236">
      <w:bodyDiv w:val="1"/>
      <w:marLeft w:val="0"/>
      <w:marRight w:val="0"/>
      <w:marTop w:val="0"/>
      <w:marBottom w:val="0"/>
      <w:divBdr>
        <w:top w:val="none" w:sz="0" w:space="0" w:color="auto"/>
        <w:left w:val="none" w:sz="0" w:space="0" w:color="auto"/>
        <w:bottom w:val="none" w:sz="0" w:space="0" w:color="auto"/>
        <w:right w:val="none" w:sz="0" w:space="0" w:color="auto"/>
      </w:divBdr>
    </w:div>
    <w:div w:id="1093404275">
      <w:bodyDiv w:val="1"/>
      <w:marLeft w:val="0"/>
      <w:marRight w:val="0"/>
      <w:marTop w:val="0"/>
      <w:marBottom w:val="0"/>
      <w:divBdr>
        <w:top w:val="none" w:sz="0" w:space="0" w:color="auto"/>
        <w:left w:val="none" w:sz="0" w:space="0" w:color="auto"/>
        <w:bottom w:val="none" w:sz="0" w:space="0" w:color="auto"/>
        <w:right w:val="none" w:sz="0" w:space="0" w:color="auto"/>
      </w:divBdr>
    </w:div>
    <w:div w:id="1094475772">
      <w:bodyDiv w:val="1"/>
      <w:marLeft w:val="0"/>
      <w:marRight w:val="0"/>
      <w:marTop w:val="0"/>
      <w:marBottom w:val="0"/>
      <w:divBdr>
        <w:top w:val="none" w:sz="0" w:space="0" w:color="auto"/>
        <w:left w:val="none" w:sz="0" w:space="0" w:color="auto"/>
        <w:bottom w:val="none" w:sz="0" w:space="0" w:color="auto"/>
        <w:right w:val="none" w:sz="0" w:space="0" w:color="auto"/>
      </w:divBdr>
    </w:div>
    <w:div w:id="1097753729">
      <w:bodyDiv w:val="1"/>
      <w:marLeft w:val="0"/>
      <w:marRight w:val="0"/>
      <w:marTop w:val="0"/>
      <w:marBottom w:val="0"/>
      <w:divBdr>
        <w:top w:val="none" w:sz="0" w:space="0" w:color="auto"/>
        <w:left w:val="none" w:sz="0" w:space="0" w:color="auto"/>
        <w:bottom w:val="none" w:sz="0" w:space="0" w:color="auto"/>
        <w:right w:val="none" w:sz="0" w:space="0" w:color="auto"/>
      </w:divBdr>
    </w:div>
    <w:div w:id="1098335428">
      <w:bodyDiv w:val="1"/>
      <w:marLeft w:val="0"/>
      <w:marRight w:val="0"/>
      <w:marTop w:val="0"/>
      <w:marBottom w:val="0"/>
      <w:divBdr>
        <w:top w:val="none" w:sz="0" w:space="0" w:color="auto"/>
        <w:left w:val="none" w:sz="0" w:space="0" w:color="auto"/>
        <w:bottom w:val="none" w:sz="0" w:space="0" w:color="auto"/>
        <w:right w:val="none" w:sz="0" w:space="0" w:color="auto"/>
      </w:divBdr>
    </w:div>
    <w:div w:id="1099374668">
      <w:bodyDiv w:val="1"/>
      <w:marLeft w:val="0"/>
      <w:marRight w:val="0"/>
      <w:marTop w:val="0"/>
      <w:marBottom w:val="0"/>
      <w:divBdr>
        <w:top w:val="none" w:sz="0" w:space="0" w:color="auto"/>
        <w:left w:val="none" w:sz="0" w:space="0" w:color="auto"/>
        <w:bottom w:val="none" w:sz="0" w:space="0" w:color="auto"/>
        <w:right w:val="none" w:sz="0" w:space="0" w:color="auto"/>
      </w:divBdr>
    </w:div>
    <w:div w:id="1099831123">
      <w:bodyDiv w:val="1"/>
      <w:marLeft w:val="0"/>
      <w:marRight w:val="0"/>
      <w:marTop w:val="0"/>
      <w:marBottom w:val="0"/>
      <w:divBdr>
        <w:top w:val="none" w:sz="0" w:space="0" w:color="auto"/>
        <w:left w:val="none" w:sz="0" w:space="0" w:color="auto"/>
        <w:bottom w:val="none" w:sz="0" w:space="0" w:color="auto"/>
        <w:right w:val="none" w:sz="0" w:space="0" w:color="auto"/>
      </w:divBdr>
    </w:div>
    <w:div w:id="1101685277">
      <w:bodyDiv w:val="1"/>
      <w:marLeft w:val="0"/>
      <w:marRight w:val="0"/>
      <w:marTop w:val="0"/>
      <w:marBottom w:val="0"/>
      <w:divBdr>
        <w:top w:val="none" w:sz="0" w:space="0" w:color="auto"/>
        <w:left w:val="none" w:sz="0" w:space="0" w:color="auto"/>
        <w:bottom w:val="none" w:sz="0" w:space="0" w:color="auto"/>
        <w:right w:val="none" w:sz="0" w:space="0" w:color="auto"/>
      </w:divBdr>
    </w:div>
    <w:div w:id="1101753709">
      <w:bodyDiv w:val="1"/>
      <w:marLeft w:val="0"/>
      <w:marRight w:val="0"/>
      <w:marTop w:val="0"/>
      <w:marBottom w:val="0"/>
      <w:divBdr>
        <w:top w:val="none" w:sz="0" w:space="0" w:color="auto"/>
        <w:left w:val="none" w:sz="0" w:space="0" w:color="auto"/>
        <w:bottom w:val="none" w:sz="0" w:space="0" w:color="auto"/>
        <w:right w:val="none" w:sz="0" w:space="0" w:color="auto"/>
      </w:divBdr>
    </w:div>
    <w:div w:id="1105734895">
      <w:bodyDiv w:val="1"/>
      <w:marLeft w:val="0"/>
      <w:marRight w:val="0"/>
      <w:marTop w:val="0"/>
      <w:marBottom w:val="0"/>
      <w:divBdr>
        <w:top w:val="none" w:sz="0" w:space="0" w:color="auto"/>
        <w:left w:val="none" w:sz="0" w:space="0" w:color="auto"/>
        <w:bottom w:val="none" w:sz="0" w:space="0" w:color="auto"/>
        <w:right w:val="none" w:sz="0" w:space="0" w:color="auto"/>
      </w:divBdr>
    </w:div>
    <w:div w:id="1106845978">
      <w:bodyDiv w:val="1"/>
      <w:marLeft w:val="0"/>
      <w:marRight w:val="0"/>
      <w:marTop w:val="0"/>
      <w:marBottom w:val="0"/>
      <w:divBdr>
        <w:top w:val="none" w:sz="0" w:space="0" w:color="auto"/>
        <w:left w:val="none" w:sz="0" w:space="0" w:color="auto"/>
        <w:bottom w:val="none" w:sz="0" w:space="0" w:color="auto"/>
        <w:right w:val="none" w:sz="0" w:space="0" w:color="auto"/>
      </w:divBdr>
    </w:div>
    <w:div w:id="1108700989">
      <w:bodyDiv w:val="1"/>
      <w:marLeft w:val="0"/>
      <w:marRight w:val="0"/>
      <w:marTop w:val="0"/>
      <w:marBottom w:val="0"/>
      <w:divBdr>
        <w:top w:val="none" w:sz="0" w:space="0" w:color="auto"/>
        <w:left w:val="none" w:sz="0" w:space="0" w:color="auto"/>
        <w:bottom w:val="none" w:sz="0" w:space="0" w:color="auto"/>
        <w:right w:val="none" w:sz="0" w:space="0" w:color="auto"/>
      </w:divBdr>
    </w:div>
    <w:div w:id="1110777301">
      <w:bodyDiv w:val="1"/>
      <w:marLeft w:val="0"/>
      <w:marRight w:val="0"/>
      <w:marTop w:val="0"/>
      <w:marBottom w:val="0"/>
      <w:divBdr>
        <w:top w:val="none" w:sz="0" w:space="0" w:color="auto"/>
        <w:left w:val="none" w:sz="0" w:space="0" w:color="auto"/>
        <w:bottom w:val="none" w:sz="0" w:space="0" w:color="auto"/>
        <w:right w:val="none" w:sz="0" w:space="0" w:color="auto"/>
      </w:divBdr>
    </w:div>
    <w:div w:id="1111629634">
      <w:bodyDiv w:val="1"/>
      <w:marLeft w:val="0"/>
      <w:marRight w:val="0"/>
      <w:marTop w:val="0"/>
      <w:marBottom w:val="0"/>
      <w:divBdr>
        <w:top w:val="none" w:sz="0" w:space="0" w:color="auto"/>
        <w:left w:val="none" w:sz="0" w:space="0" w:color="auto"/>
        <w:bottom w:val="none" w:sz="0" w:space="0" w:color="auto"/>
        <w:right w:val="none" w:sz="0" w:space="0" w:color="auto"/>
      </w:divBdr>
    </w:div>
    <w:div w:id="1114638350">
      <w:bodyDiv w:val="1"/>
      <w:marLeft w:val="0"/>
      <w:marRight w:val="0"/>
      <w:marTop w:val="0"/>
      <w:marBottom w:val="0"/>
      <w:divBdr>
        <w:top w:val="none" w:sz="0" w:space="0" w:color="auto"/>
        <w:left w:val="none" w:sz="0" w:space="0" w:color="auto"/>
        <w:bottom w:val="none" w:sz="0" w:space="0" w:color="auto"/>
        <w:right w:val="none" w:sz="0" w:space="0" w:color="auto"/>
      </w:divBdr>
    </w:div>
    <w:div w:id="1114638436">
      <w:bodyDiv w:val="1"/>
      <w:marLeft w:val="0"/>
      <w:marRight w:val="0"/>
      <w:marTop w:val="0"/>
      <w:marBottom w:val="0"/>
      <w:divBdr>
        <w:top w:val="none" w:sz="0" w:space="0" w:color="auto"/>
        <w:left w:val="none" w:sz="0" w:space="0" w:color="auto"/>
        <w:bottom w:val="none" w:sz="0" w:space="0" w:color="auto"/>
        <w:right w:val="none" w:sz="0" w:space="0" w:color="auto"/>
      </w:divBdr>
    </w:div>
    <w:div w:id="1115520240">
      <w:bodyDiv w:val="1"/>
      <w:marLeft w:val="0"/>
      <w:marRight w:val="0"/>
      <w:marTop w:val="0"/>
      <w:marBottom w:val="0"/>
      <w:divBdr>
        <w:top w:val="none" w:sz="0" w:space="0" w:color="auto"/>
        <w:left w:val="none" w:sz="0" w:space="0" w:color="auto"/>
        <w:bottom w:val="none" w:sz="0" w:space="0" w:color="auto"/>
        <w:right w:val="none" w:sz="0" w:space="0" w:color="auto"/>
      </w:divBdr>
    </w:div>
    <w:div w:id="1115641195">
      <w:bodyDiv w:val="1"/>
      <w:marLeft w:val="0"/>
      <w:marRight w:val="0"/>
      <w:marTop w:val="0"/>
      <w:marBottom w:val="0"/>
      <w:divBdr>
        <w:top w:val="none" w:sz="0" w:space="0" w:color="auto"/>
        <w:left w:val="none" w:sz="0" w:space="0" w:color="auto"/>
        <w:bottom w:val="none" w:sz="0" w:space="0" w:color="auto"/>
        <w:right w:val="none" w:sz="0" w:space="0" w:color="auto"/>
      </w:divBdr>
    </w:div>
    <w:div w:id="1117142460">
      <w:bodyDiv w:val="1"/>
      <w:marLeft w:val="0"/>
      <w:marRight w:val="0"/>
      <w:marTop w:val="0"/>
      <w:marBottom w:val="0"/>
      <w:divBdr>
        <w:top w:val="none" w:sz="0" w:space="0" w:color="auto"/>
        <w:left w:val="none" w:sz="0" w:space="0" w:color="auto"/>
        <w:bottom w:val="none" w:sz="0" w:space="0" w:color="auto"/>
        <w:right w:val="none" w:sz="0" w:space="0" w:color="auto"/>
      </w:divBdr>
    </w:div>
    <w:div w:id="1118185870">
      <w:bodyDiv w:val="1"/>
      <w:marLeft w:val="0"/>
      <w:marRight w:val="0"/>
      <w:marTop w:val="0"/>
      <w:marBottom w:val="0"/>
      <w:divBdr>
        <w:top w:val="none" w:sz="0" w:space="0" w:color="auto"/>
        <w:left w:val="none" w:sz="0" w:space="0" w:color="auto"/>
        <w:bottom w:val="none" w:sz="0" w:space="0" w:color="auto"/>
        <w:right w:val="none" w:sz="0" w:space="0" w:color="auto"/>
      </w:divBdr>
    </w:div>
    <w:div w:id="1119911460">
      <w:bodyDiv w:val="1"/>
      <w:marLeft w:val="0"/>
      <w:marRight w:val="0"/>
      <w:marTop w:val="0"/>
      <w:marBottom w:val="0"/>
      <w:divBdr>
        <w:top w:val="none" w:sz="0" w:space="0" w:color="auto"/>
        <w:left w:val="none" w:sz="0" w:space="0" w:color="auto"/>
        <w:bottom w:val="none" w:sz="0" w:space="0" w:color="auto"/>
        <w:right w:val="none" w:sz="0" w:space="0" w:color="auto"/>
      </w:divBdr>
    </w:div>
    <w:div w:id="1120801146">
      <w:bodyDiv w:val="1"/>
      <w:marLeft w:val="0"/>
      <w:marRight w:val="0"/>
      <w:marTop w:val="0"/>
      <w:marBottom w:val="0"/>
      <w:divBdr>
        <w:top w:val="none" w:sz="0" w:space="0" w:color="auto"/>
        <w:left w:val="none" w:sz="0" w:space="0" w:color="auto"/>
        <w:bottom w:val="none" w:sz="0" w:space="0" w:color="auto"/>
        <w:right w:val="none" w:sz="0" w:space="0" w:color="auto"/>
      </w:divBdr>
    </w:div>
    <w:div w:id="1122727541">
      <w:bodyDiv w:val="1"/>
      <w:marLeft w:val="0"/>
      <w:marRight w:val="0"/>
      <w:marTop w:val="0"/>
      <w:marBottom w:val="0"/>
      <w:divBdr>
        <w:top w:val="none" w:sz="0" w:space="0" w:color="auto"/>
        <w:left w:val="none" w:sz="0" w:space="0" w:color="auto"/>
        <w:bottom w:val="none" w:sz="0" w:space="0" w:color="auto"/>
        <w:right w:val="none" w:sz="0" w:space="0" w:color="auto"/>
      </w:divBdr>
    </w:div>
    <w:div w:id="1123160897">
      <w:bodyDiv w:val="1"/>
      <w:marLeft w:val="0"/>
      <w:marRight w:val="0"/>
      <w:marTop w:val="0"/>
      <w:marBottom w:val="0"/>
      <w:divBdr>
        <w:top w:val="none" w:sz="0" w:space="0" w:color="auto"/>
        <w:left w:val="none" w:sz="0" w:space="0" w:color="auto"/>
        <w:bottom w:val="none" w:sz="0" w:space="0" w:color="auto"/>
        <w:right w:val="none" w:sz="0" w:space="0" w:color="auto"/>
      </w:divBdr>
    </w:div>
    <w:div w:id="1123503273">
      <w:bodyDiv w:val="1"/>
      <w:marLeft w:val="0"/>
      <w:marRight w:val="0"/>
      <w:marTop w:val="0"/>
      <w:marBottom w:val="0"/>
      <w:divBdr>
        <w:top w:val="none" w:sz="0" w:space="0" w:color="auto"/>
        <w:left w:val="none" w:sz="0" w:space="0" w:color="auto"/>
        <w:bottom w:val="none" w:sz="0" w:space="0" w:color="auto"/>
        <w:right w:val="none" w:sz="0" w:space="0" w:color="auto"/>
      </w:divBdr>
    </w:div>
    <w:div w:id="1128232739">
      <w:bodyDiv w:val="1"/>
      <w:marLeft w:val="0"/>
      <w:marRight w:val="0"/>
      <w:marTop w:val="0"/>
      <w:marBottom w:val="0"/>
      <w:divBdr>
        <w:top w:val="none" w:sz="0" w:space="0" w:color="auto"/>
        <w:left w:val="none" w:sz="0" w:space="0" w:color="auto"/>
        <w:bottom w:val="none" w:sz="0" w:space="0" w:color="auto"/>
        <w:right w:val="none" w:sz="0" w:space="0" w:color="auto"/>
      </w:divBdr>
    </w:div>
    <w:div w:id="1132794808">
      <w:bodyDiv w:val="1"/>
      <w:marLeft w:val="0"/>
      <w:marRight w:val="0"/>
      <w:marTop w:val="0"/>
      <w:marBottom w:val="0"/>
      <w:divBdr>
        <w:top w:val="none" w:sz="0" w:space="0" w:color="auto"/>
        <w:left w:val="none" w:sz="0" w:space="0" w:color="auto"/>
        <w:bottom w:val="none" w:sz="0" w:space="0" w:color="auto"/>
        <w:right w:val="none" w:sz="0" w:space="0" w:color="auto"/>
      </w:divBdr>
    </w:div>
    <w:div w:id="1134181468">
      <w:bodyDiv w:val="1"/>
      <w:marLeft w:val="0"/>
      <w:marRight w:val="0"/>
      <w:marTop w:val="0"/>
      <w:marBottom w:val="0"/>
      <w:divBdr>
        <w:top w:val="none" w:sz="0" w:space="0" w:color="auto"/>
        <w:left w:val="none" w:sz="0" w:space="0" w:color="auto"/>
        <w:bottom w:val="none" w:sz="0" w:space="0" w:color="auto"/>
        <w:right w:val="none" w:sz="0" w:space="0" w:color="auto"/>
      </w:divBdr>
    </w:div>
    <w:div w:id="113471548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7919200">
      <w:bodyDiv w:val="1"/>
      <w:marLeft w:val="0"/>
      <w:marRight w:val="0"/>
      <w:marTop w:val="0"/>
      <w:marBottom w:val="0"/>
      <w:divBdr>
        <w:top w:val="none" w:sz="0" w:space="0" w:color="auto"/>
        <w:left w:val="none" w:sz="0" w:space="0" w:color="auto"/>
        <w:bottom w:val="none" w:sz="0" w:space="0" w:color="auto"/>
        <w:right w:val="none" w:sz="0" w:space="0" w:color="auto"/>
      </w:divBdr>
    </w:div>
    <w:div w:id="1138646194">
      <w:bodyDiv w:val="1"/>
      <w:marLeft w:val="0"/>
      <w:marRight w:val="0"/>
      <w:marTop w:val="0"/>
      <w:marBottom w:val="0"/>
      <w:divBdr>
        <w:top w:val="none" w:sz="0" w:space="0" w:color="auto"/>
        <w:left w:val="none" w:sz="0" w:space="0" w:color="auto"/>
        <w:bottom w:val="none" w:sz="0" w:space="0" w:color="auto"/>
        <w:right w:val="none" w:sz="0" w:space="0" w:color="auto"/>
      </w:divBdr>
    </w:div>
    <w:div w:id="1144005351">
      <w:bodyDiv w:val="1"/>
      <w:marLeft w:val="0"/>
      <w:marRight w:val="0"/>
      <w:marTop w:val="0"/>
      <w:marBottom w:val="0"/>
      <w:divBdr>
        <w:top w:val="none" w:sz="0" w:space="0" w:color="auto"/>
        <w:left w:val="none" w:sz="0" w:space="0" w:color="auto"/>
        <w:bottom w:val="none" w:sz="0" w:space="0" w:color="auto"/>
        <w:right w:val="none" w:sz="0" w:space="0" w:color="auto"/>
      </w:divBdr>
    </w:div>
    <w:div w:id="1144926184">
      <w:bodyDiv w:val="1"/>
      <w:marLeft w:val="0"/>
      <w:marRight w:val="0"/>
      <w:marTop w:val="0"/>
      <w:marBottom w:val="0"/>
      <w:divBdr>
        <w:top w:val="none" w:sz="0" w:space="0" w:color="auto"/>
        <w:left w:val="none" w:sz="0" w:space="0" w:color="auto"/>
        <w:bottom w:val="none" w:sz="0" w:space="0" w:color="auto"/>
        <w:right w:val="none" w:sz="0" w:space="0" w:color="auto"/>
      </w:divBdr>
    </w:div>
    <w:div w:id="1146043254">
      <w:bodyDiv w:val="1"/>
      <w:marLeft w:val="0"/>
      <w:marRight w:val="0"/>
      <w:marTop w:val="0"/>
      <w:marBottom w:val="0"/>
      <w:divBdr>
        <w:top w:val="none" w:sz="0" w:space="0" w:color="auto"/>
        <w:left w:val="none" w:sz="0" w:space="0" w:color="auto"/>
        <w:bottom w:val="none" w:sz="0" w:space="0" w:color="auto"/>
        <w:right w:val="none" w:sz="0" w:space="0" w:color="auto"/>
      </w:divBdr>
    </w:div>
    <w:div w:id="1147815541">
      <w:bodyDiv w:val="1"/>
      <w:marLeft w:val="0"/>
      <w:marRight w:val="0"/>
      <w:marTop w:val="0"/>
      <w:marBottom w:val="0"/>
      <w:divBdr>
        <w:top w:val="none" w:sz="0" w:space="0" w:color="auto"/>
        <w:left w:val="none" w:sz="0" w:space="0" w:color="auto"/>
        <w:bottom w:val="none" w:sz="0" w:space="0" w:color="auto"/>
        <w:right w:val="none" w:sz="0" w:space="0" w:color="auto"/>
      </w:divBdr>
    </w:div>
    <w:div w:id="1149201614">
      <w:bodyDiv w:val="1"/>
      <w:marLeft w:val="0"/>
      <w:marRight w:val="0"/>
      <w:marTop w:val="0"/>
      <w:marBottom w:val="0"/>
      <w:divBdr>
        <w:top w:val="none" w:sz="0" w:space="0" w:color="auto"/>
        <w:left w:val="none" w:sz="0" w:space="0" w:color="auto"/>
        <w:bottom w:val="none" w:sz="0" w:space="0" w:color="auto"/>
        <w:right w:val="none" w:sz="0" w:space="0" w:color="auto"/>
      </w:divBdr>
    </w:div>
    <w:div w:id="1149902690">
      <w:bodyDiv w:val="1"/>
      <w:marLeft w:val="0"/>
      <w:marRight w:val="0"/>
      <w:marTop w:val="0"/>
      <w:marBottom w:val="0"/>
      <w:divBdr>
        <w:top w:val="none" w:sz="0" w:space="0" w:color="auto"/>
        <w:left w:val="none" w:sz="0" w:space="0" w:color="auto"/>
        <w:bottom w:val="none" w:sz="0" w:space="0" w:color="auto"/>
        <w:right w:val="none" w:sz="0" w:space="0" w:color="auto"/>
      </w:divBdr>
    </w:div>
    <w:div w:id="1152482231">
      <w:bodyDiv w:val="1"/>
      <w:marLeft w:val="0"/>
      <w:marRight w:val="0"/>
      <w:marTop w:val="0"/>
      <w:marBottom w:val="0"/>
      <w:divBdr>
        <w:top w:val="none" w:sz="0" w:space="0" w:color="auto"/>
        <w:left w:val="none" w:sz="0" w:space="0" w:color="auto"/>
        <w:bottom w:val="none" w:sz="0" w:space="0" w:color="auto"/>
        <w:right w:val="none" w:sz="0" w:space="0" w:color="auto"/>
      </w:divBdr>
    </w:div>
    <w:div w:id="1152525993">
      <w:bodyDiv w:val="1"/>
      <w:marLeft w:val="0"/>
      <w:marRight w:val="0"/>
      <w:marTop w:val="0"/>
      <w:marBottom w:val="0"/>
      <w:divBdr>
        <w:top w:val="none" w:sz="0" w:space="0" w:color="auto"/>
        <w:left w:val="none" w:sz="0" w:space="0" w:color="auto"/>
        <w:bottom w:val="none" w:sz="0" w:space="0" w:color="auto"/>
        <w:right w:val="none" w:sz="0" w:space="0" w:color="auto"/>
      </w:divBdr>
    </w:div>
    <w:div w:id="1154371693">
      <w:bodyDiv w:val="1"/>
      <w:marLeft w:val="0"/>
      <w:marRight w:val="0"/>
      <w:marTop w:val="0"/>
      <w:marBottom w:val="0"/>
      <w:divBdr>
        <w:top w:val="none" w:sz="0" w:space="0" w:color="auto"/>
        <w:left w:val="none" w:sz="0" w:space="0" w:color="auto"/>
        <w:bottom w:val="none" w:sz="0" w:space="0" w:color="auto"/>
        <w:right w:val="none" w:sz="0" w:space="0" w:color="auto"/>
      </w:divBdr>
    </w:div>
    <w:div w:id="1156340353">
      <w:bodyDiv w:val="1"/>
      <w:marLeft w:val="0"/>
      <w:marRight w:val="0"/>
      <w:marTop w:val="0"/>
      <w:marBottom w:val="0"/>
      <w:divBdr>
        <w:top w:val="none" w:sz="0" w:space="0" w:color="auto"/>
        <w:left w:val="none" w:sz="0" w:space="0" w:color="auto"/>
        <w:bottom w:val="none" w:sz="0" w:space="0" w:color="auto"/>
        <w:right w:val="none" w:sz="0" w:space="0" w:color="auto"/>
      </w:divBdr>
    </w:div>
    <w:div w:id="1156385063">
      <w:bodyDiv w:val="1"/>
      <w:marLeft w:val="0"/>
      <w:marRight w:val="0"/>
      <w:marTop w:val="0"/>
      <w:marBottom w:val="0"/>
      <w:divBdr>
        <w:top w:val="none" w:sz="0" w:space="0" w:color="auto"/>
        <w:left w:val="none" w:sz="0" w:space="0" w:color="auto"/>
        <w:bottom w:val="none" w:sz="0" w:space="0" w:color="auto"/>
        <w:right w:val="none" w:sz="0" w:space="0" w:color="auto"/>
      </w:divBdr>
    </w:div>
    <w:div w:id="1157578053">
      <w:bodyDiv w:val="1"/>
      <w:marLeft w:val="0"/>
      <w:marRight w:val="0"/>
      <w:marTop w:val="0"/>
      <w:marBottom w:val="0"/>
      <w:divBdr>
        <w:top w:val="none" w:sz="0" w:space="0" w:color="auto"/>
        <w:left w:val="none" w:sz="0" w:space="0" w:color="auto"/>
        <w:bottom w:val="none" w:sz="0" w:space="0" w:color="auto"/>
        <w:right w:val="none" w:sz="0" w:space="0" w:color="auto"/>
      </w:divBdr>
    </w:div>
    <w:div w:id="1160194887">
      <w:bodyDiv w:val="1"/>
      <w:marLeft w:val="0"/>
      <w:marRight w:val="0"/>
      <w:marTop w:val="0"/>
      <w:marBottom w:val="0"/>
      <w:divBdr>
        <w:top w:val="none" w:sz="0" w:space="0" w:color="auto"/>
        <w:left w:val="none" w:sz="0" w:space="0" w:color="auto"/>
        <w:bottom w:val="none" w:sz="0" w:space="0" w:color="auto"/>
        <w:right w:val="none" w:sz="0" w:space="0" w:color="auto"/>
      </w:divBdr>
    </w:div>
    <w:div w:id="1160577699">
      <w:bodyDiv w:val="1"/>
      <w:marLeft w:val="0"/>
      <w:marRight w:val="0"/>
      <w:marTop w:val="0"/>
      <w:marBottom w:val="0"/>
      <w:divBdr>
        <w:top w:val="none" w:sz="0" w:space="0" w:color="auto"/>
        <w:left w:val="none" w:sz="0" w:space="0" w:color="auto"/>
        <w:bottom w:val="none" w:sz="0" w:space="0" w:color="auto"/>
        <w:right w:val="none" w:sz="0" w:space="0" w:color="auto"/>
      </w:divBdr>
    </w:div>
    <w:div w:id="1160776106">
      <w:bodyDiv w:val="1"/>
      <w:marLeft w:val="0"/>
      <w:marRight w:val="0"/>
      <w:marTop w:val="0"/>
      <w:marBottom w:val="0"/>
      <w:divBdr>
        <w:top w:val="none" w:sz="0" w:space="0" w:color="auto"/>
        <w:left w:val="none" w:sz="0" w:space="0" w:color="auto"/>
        <w:bottom w:val="none" w:sz="0" w:space="0" w:color="auto"/>
        <w:right w:val="none" w:sz="0" w:space="0" w:color="auto"/>
      </w:divBdr>
    </w:div>
    <w:div w:id="1161652387">
      <w:bodyDiv w:val="1"/>
      <w:marLeft w:val="0"/>
      <w:marRight w:val="0"/>
      <w:marTop w:val="0"/>
      <w:marBottom w:val="0"/>
      <w:divBdr>
        <w:top w:val="none" w:sz="0" w:space="0" w:color="auto"/>
        <w:left w:val="none" w:sz="0" w:space="0" w:color="auto"/>
        <w:bottom w:val="none" w:sz="0" w:space="0" w:color="auto"/>
        <w:right w:val="none" w:sz="0" w:space="0" w:color="auto"/>
      </w:divBdr>
    </w:div>
    <w:div w:id="1161694885">
      <w:bodyDiv w:val="1"/>
      <w:marLeft w:val="0"/>
      <w:marRight w:val="0"/>
      <w:marTop w:val="0"/>
      <w:marBottom w:val="0"/>
      <w:divBdr>
        <w:top w:val="none" w:sz="0" w:space="0" w:color="auto"/>
        <w:left w:val="none" w:sz="0" w:space="0" w:color="auto"/>
        <w:bottom w:val="none" w:sz="0" w:space="0" w:color="auto"/>
        <w:right w:val="none" w:sz="0" w:space="0" w:color="auto"/>
      </w:divBdr>
    </w:div>
    <w:div w:id="1163200900">
      <w:bodyDiv w:val="1"/>
      <w:marLeft w:val="0"/>
      <w:marRight w:val="0"/>
      <w:marTop w:val="0"/>
      <w:marBottom w:val="0"/>
      <w:divBdr>
        <w:top w:val="none" w:sz="0" w:space="0" w:color="auto"/>
        <w:left w:val="none" w:sz="0" w:space="0" w:color="auto"/>
        <w:bottom w:val="none" w:sz="0" w:space="0" w:color="auto"/>
        <w:right w:val="none" w:sz="0" w:space="0" w:color="auto"/>
      </w:divBdr>
    </w:div>
    <w:div w:id="1163667539">
      <w:bodyDiv w:val="1"/>
      <w:marLeft w:val="0"/>
      <w:marRight w:val="0"/>
      <w:marTop w:val="0"/>
      <w:marBottom w:val="0"/>
      <w:divBdr>
        <w:top w:val="none" w:sz="0" w:space="0" w:color="auto"/>
        <w:left w:val="none" w:sz="0" w:space="0" w:color="auto"/>
        <w:bottom w:val="none" w:sz="0" w:space="0" w:color="auto"/>
        <w:right w:val="none" w:sz="0" w:space="0" w:color="auto"/>
      </w:divBdr>
    </w:div>
    <w:div w:id="1165583974">
      <w:bodyDiv w:val="1"/>
      <w:marLeft w:val="0"/>
      <w:marRight w:val="0"/>
      <w:marTop w:val="0"/>
      <w:marBottom w:val="0"/>
      <w:divBdr>
        <w:top w:val="none" w:sz="0" w:space="0" w:color="auto"/>
        <w:left w:val="none" w:sz="0" w:space="0" w:color="auto"/>
        <w:bottom w:val="none" w:sz="0" w:space="0" w:color="auto"/>
        <w:right w:val="none" w:sz="0" w:space="0" w:color="auto"/>
      </w:divBdr>
    </w:div>
    <w:div w:id="1167787470">
      <w:bodyDiv w:val="1"/>
      <w:marLeft w:val="0"/>
      <w:marRight w:val="0"/>
      <w:marTop w:val="0"/>
      <w:marBottom w:val="0"/>
      <w:divBdr>
        <w:top w:val="none" w:sz="0" w:space="0" w:color="auto"/>
        <w:left w:val="none" w:sz="0" w:space="0" w:color="auto"/>
        <w:bottom w:val="none" w:sz="0" w:space="0" w:color="auto"/>
        <w:right w:val="none" w:sz="0" w:space="0" w:color="auto"/>
      </w:divBdr>
    </w:div>
    <w:div w:id="1168061410">
      <w:bodyDiv w:val="1"/>
      <w:marLeft w:val="0"/>
      <w:marRight w:val="0"/>
      <w:marTop w:val="0"/>
      <w:marBottom w:val="0"/>
      <w:divBdr>
        <w:top w:val="none" w:sz="0" w:space="0" w:color="auto"/>
        <w:left w:val="none" w:sz="0" w:space="0" w:color="auto"/>
        <w:bottom w:val="none" w:sz="0" w:space="0" w:color="auto"/>
        <w:right w:val="none" w:sz="0" w:space="0" w:color="auto"/>
      </w:divBdr>
    </w:div>
    <w:div w:id="1171023749">
      <w:bodyDiv w:val="1"/>
      <w:marLeft w:val="0"/>
      <w:marRight w:val="0"/>
      <w:marTop w:val="0"/>
      <w:marBottom w:val="0"/>
      <w:divBdr>
        <w:top w:val="none" w:sz="0" w:space="0" w:color="auto"/>
        <w:left w:val="none" w:sz="0" w:space="0" w:color="auto"/>
        <w:bottom w:val="none" w:sz="0" w:space="0" w:color="auto"/>
        <w:right w:val="none" w:sz="0" w:space="0" w:color="auto"/>
      </w:divBdr>
    </w:div>
    <w:div w:id="1171796265">
      <w:bodyDiv w:val="1"/>
      <w:marLeft w:val="0"/>
      <w:marRight w:val="0"/>
      <w:marTop w:val="0"/>
      <w:marBottom w:val="0"/>
      <w:divBdr>
        <w:top w:val="none" w:sz="0" w:space="0" w:color="auto"/>
        <w:left w:val="none" w:sz="0" w:space="0" w:color="auto"/>
        <w:bottom w:val="none" w:sz="0" w:space="0" w:color="auto"/>
        <w:right w:val="none" w:sz="0" w:space="0" w:color="auto"/>
      </w:divBdr>
    </w:div>
    <w:div w:id="1173648684">
      <w:bodyDiv w:val="1"/>
      <w:marLeft w:val="0"/>
      <w:marRight w:val="0"/>
      <w:marTop w:val="0"/>
      <w:marBottom w:val="0"/>
      <w:divBdr>
        <w:top w:val="none" w:sz="0" w:space="0" w:color="auto"/>
        <w:left w:val="none" w:sz="0" w:space="0" w:color="auto"/>
        <w:bottom w:val="none" w:sz="0" w:space="0" w:color="auto"/>
        <w:right w:val="none" w:sz="0" w:space="0" w:color="auto"/>
      </w:divBdr>
    </w:div>
    <w:div w:id="1174684420">
      <w:bodyDiv w:val="1"/>
      <w:marLeft w:val="0"/>
      <w:marRight w:val="0"/>
      <w:marTop w:val="0"/>
      <w:marBottom w:val="0"/>
      <w:divBdr>
        <w:top w:val="none" w:sz="0" w:space="0" w:color="auto"/>
        <w:left w:val="none" w:sz="0" w:space="0" w:color="auto"/>
        <w:bottom w:val="none" w:sz="0" w:space="0" w:color="auto"/>
        <w:right w:val="none" w:sz="0" w:space="0" w:color="auto"/>
      </w:divBdr>
    </w:div>
    <w:div w:id="1177305834">
      <w:bodyDiv w:val="1"/>
      <w:marLeft w:val="0"/>
      <w:marRight w:val="0"/>
      <w:marTop w:val="0"/>
      <w:marBottom w:val="0"/>
      <w:divBdr>
        <w:top w:val="none" w:sz="0" w:space="0" w:color="auto"/>
        <w:left w:val="none" w:sz="0" w:space="0" w:color="auto"/>
        <w:bottom w:val="none" w:sz="0" w:space="0" w:color="auto"/>
        <w:right w:val="none" w:sz="0" w:space="0" w:color="auto"/>
      </w:divBdr>
    </w:div>
    <w:div w:id="1178498363">
      <w:bodyDiv w:val="1"/>
      <w:marLeft w:val="0"/>
      <w:marRight w:val="0"/>
      <w:marTop w:val="0"/>
      <w:marBottom w:val="0"/>
      <w:divBdr>
        <w:top w:val="none" w:sz="0" w:space="0" w:color="auto"/>
        <w:left w:val="none" w:sz="0" w:space="0" w:color="auto"/>
        <w:bottom w:val="none" w:sz="0" w:space="0" w:color="auto"/>
        <w:right w:val="none" w:sz="0" w:space="0" w:color="auto"/>
      </w:divBdr>
    </w:div>
    <w:div w:id="1179347438">
      <w:bodyDiv w:val="1"/>
      <w:marLeft w:val="0"/>
      <w:marRight w:val="0"/>
      <w:marTop w:val="0"/>
      <w:marBottom w:val="0"/>
      <w:divBdr>
        <w:top w:val="none" w:sz="0" w:space="0" w:color="auto"/>
        <w:left w:val="none" w:sz="0" w:space="0" w:color="auto"/>
        <w:bottom w:val="none" w:sz="0" w:space="0" w:color="auto"/>
        <w:right w:val="none" w:sz="0" w:space="0" w:color="auto"/>
      </w:divBdr>
    </w:div>
    <w:div w:id="1180240361">
      <w:bodyDiv w:val="1"/>
      <w:marLeft w:val="0"/>
      <w:marRight w:val="0"/>
      <w:marTop w:val="0"/>
      <w:marBottom w:val="0"/>
      <w:divBdr>
        <w:top w:val="none" w:sz="0" w:space="0" w:color="auto"/>
        <w:left w:val="none" w:sz="0" w:space="0" w:color="auto"/>
        <w:bottom w:val="none" w:sz="0" w:space="0" w:color="auto"/>
        <w:right w:val="none" w:sz="0" w:space="0" w:color="auto"/>
      </w:divBdr>
    </w:div>
    <w:div w:id="1180463601">
      <w:bodyDiv w:val="1"/>
      <w:marLeft w:val="0"/>
      <w:marRight w:val="0"/>
      <w:marTop w:val="0"/>
      <w:marBottom w:val="0"/>
      <w:divBdr>
        <w:top w:val="none" w:sz="0" w:space="0" w:color="auto"/>
        <w:left w:val="none" w:sz="0" w:space="0" w:color="auto"/>
        <w:bottom w:val="none" w:sz="0" w:space="0" w:color="auto"/>
        <w:right w:val="none" w:sz="0" w:space="0" w:color="auto"/>
      </w:divBdr>
    </w:div>
    <w:div w:id="1180588005">
      <w:bodyDiv w:val="1"/>
      <w:marLeft w:val="0"/>
      <w:marRight w:val="0"/>
      <w:marTop w:val="0"/>
      <w:marBottom w:val="0"/>
      <w:divBdr>
        <w:top w:val="none" w:sz="0" w:space="0" w:color="auto"/>
        <w:left w:val="none" w:sz="0" w:space="0" w:color="auto"/>
        <w:bottom w:val="none" w:sz="0" w:space="0" w:color="auto"/>
        <w:right w:val="none" w:sz="0" w:space="0" w:color="auto"/>
      </w:divBdr>
    </w:div>
    <w:div w:id="1181434580">
      <w:bodyDiv w:val="1"/>
      <w:marLeft w:val="0"/>
      <w:marRight w:val="0"/>
      <w:marTop w:val="0"/>
      <w:marBottom w:val="0"/>
      <w:divBdr>
        <w:top w:val="none" w:sz="0" w:space="0" w:color="auto"/>
        <w:left w:val="none" w:sz="0" w:space="0" w:color="auto"/>
        <w:bottom w:val="none" w:sz="0" w:space="0" w:color="auto"/>
        <w:right w:val="none" w:sz="0" w:space="0" w:color="auto"/>
      </w:divBdr>
    </w:div>
    <w:div w:id="1182011093">
      <w:bodyDiv w:val="1"/>
      <w:marLeft w:val="0"/>
      <w:marRight w:val="0"/>
      <w:marTop w:val="0"/>
      <w:marBottom w:val="0"/>
      <w:divBdr>
        <w:top w:val="none" w:sz="0" w:space="0" w:color="auto"/>
        <w:left w:val="none" w:sz="0" w:space="0" w:color="auto"/>
        <w:bottom w:val="none" w:sz="0" w:space="0" w:color="auto"/>
        <w:right w:val="none" w:sz="0" w:space="0" w:color="auto"/>
      </w:divBdr>
    </w:div>
    <w:div w:id="1182888861">
      <w:bodyDiv w:val="1"/>
      <w:marLeft w:val="0"/>
      <w:marRight w:val="0"/>
      <w:marTop w:val="0"/>
      <w:marBottom w:val="0"/>
      <w:divBdr>
        <w:top w:val="none" w:sz="0" w:space="0" w:color="auto"/>
        <w:left w:val="none" w:sz="0" w:space="0" w:color="auto"/>
        <w:bottom w:val="none" w:sz="0" w:space="0" w:color="auto"/>
        <w:right w:val="none" w:sz="0" w:space="0" w:color="auto"/>
      </w:divBdr>
    </w:div>
    <w:div w:id="1185706480">
      <w:bodyDiv w:val="1"/>
      <w:marLeft w:val="0"/>
      <w:marRight w:val="0"/>
      <w:marTop w:val="0"/>
      <w:marBottom w:val="0"/>
      <w:divBdr>
        <w:top w:val="none" w:sz="0" w:space="0" w:color="auto"/>
        <w:left w:val="none" w:sz="0" w:space="0" w:color="auto"/>
        <w:bottom w:val="none" w:sz="0" w:space="0" w:color="auto"/>
        <w:right w:val="none" w:sz="0" w:space="0" w:color="auto"/>
      </w:divBdr>
    </w:div>
    <w:div w:id="1186284807">
      <w:bodyDiv w:val="1"/>
      <w:marLeft w:val="0"/>
      <w:marRight w:val="0"/>
      <w:marTop w:val="0"/>
      <w:marBottom w:val="0"/>
      <w:divBdr>
        <w:top w:val="none" w:sz="0" w:space="0" w:color="auto"/>
        <w:left w:val="none" w:sz="0" w:space="0" w:color="auto"/>
        <w:bottom w:val="none" w:sz="0" w:space="0" w:color="auto"/>
        <w:right w:val="none" w:sz="0" w:space="0" w:color="auto"/>
      </w:divBdr>
    </w:div>
    <w:div w:id="1187134261">
      <w:bodyDiv w:val="1"/>
      <w:marLeft w:val="0"/>
      <w:marRight w:val="0"/>
      <w:marTop w:val="0"/>
      <w:marBottom w:val="0"/>
      <w:divBdr>
        <w:top w:val="none" w:sz="0" w:space="0" w:color="auto"/>
        <w:left w:val="none" w:sz="0" w:space="0" w:color="auto"/>
        <w:bottom w:val="none" w:sz="0" w:space="0" w:color="auto"/>
        <w:right w:val="none" w:sz="0" w:space="0" w:color="auto"/>
      </w:divBdr>
    </w:div>
    <w:div w:id="1187403535">
      <w:bodyDiv w:val="1"/>
      <w:marLeft w:val="0"/>
      <w:marRight w:val="0"/>
      <w:marTop w:val="0"/>
      <w:marBottom w:val="0"/>
      <w:divBdr>
        <w:top w:val="none" w:sz="0" w:space="0" w:color="auto"/>
        <w:left w:val="none" w:sz="0" w:space="0" w:color="auto"/>
        <w:bottom w:val="none" w:sz="0" w:space="0" w:color="auto"/>
        <w:right w:val="none" w:sz="0" w:space="0" w:color="auto"/>
      </w:divBdr>
    </w:div>
    <w:div w:id="1189372938">
      <w:bodyDiv w:val="1"/>
      <w:marLeft w:val="0"/>
      <w:marRight w:val="0"/>
      <w:marTop w:val="0"/>
      <w:marBottom w:val="0"/>
      <w:divBdr>
        <w:top w:val="none" w:sz="0" w:space="0" w:color="auto"/>
        <w:left w:val="none" w:sz="0" w:space="0" w:color="auto"/>
        <w:bottom w:val="none" w:sz="0" w:space="0" w:color="auto"/>
        <w:right w:val="none" w:sz="0" w:space="0" w:color="auto"/>
      </w:divBdr>
    </w:div>
    <w:div w:id="1190753931">
      <w:bodyDiv w:val="1"/>
      <w:marLeft w:val="0"/>
      <w:marRight w:val="0"/>
      <w:marTop w:val="0"/>
      <w:marBottom w:val="0"/>
      <w:divBdr>
        <w:top w:val="none" w:sz="0" w:space="0" w:color="auto"/>
        <w:left w:val="none" w:sz="0" w:space="0" w:color="auto"/>
        <w:bottom w:val="none" w:sz="0" w:space="0" w:color="auto"/>
        <w:right w:val="none" w:sz="0" w:space="0" w:color="auto"/>
      </w:divBdr>
    </w:div>
    <w:div w:id="1190803214">
      <w:bodyDiv w:val="1"/>
      <w:marLeft w:val="0"/>
      <w:marRight w:val="0"/>
      <w:marTop w:val="0"/>
      <w:marBottom w:val="0"/>
      <w:divBdr>
        <w:top w:val="none" w:sz="0" w:space="0" w:color="auto"/>
        <w:left w:val="none" w:sz="0" w:space="0" w:color="auto"/>
        <w:bottom w:val="none" w:sz="0" w:space="0" w:color="auto"/>
        <w:right w:val="none" w:sz="0" w:space="0" w:color="auto"/>
      </w:divBdr>
    </w:div>
    <w:div w:id="1195266777">
      <w:bodyDiv w:val="1"/>
      <w:marLeft w:val="0"/>
      <w:marRight w:val="0"/>
      <w:marTop w:val="0"/>
      <w:marBottom w:val="0"/>
      <w:divBdr>
        <w:top w:val="none" w:sz="0" w:space="0" w:color="auto"/>
        <w:left w:val="none" w:sz="0" w:space="0" w:color="auto"/>
        <w:bottom w:val="none" w:sz="0" w:space="0" w:color="auto"/>
        <w:right w:val="none" w:sz="0" w:space="0" w:color="auto"/>
      </w:divBdr>
    </w:div>
    <w:div w:id="1195508306">
      <w:bodyDiv w:val="1"/>
      <w:marLeft w:val="0"/>
      <w:marRight w:val="0"/>
      <w:marTop w:val="0"/>
      <w:marBottom w:val="0"/>
      <w:divBdr>
        <w:top w:val="none" w:sz="0" w:space="0" w:color="auto"/>
        <w:left w:val="none" w:sz="0" w:space="0" w:color="auto"/>
        <w:bottom w:val="none" w:sz="0" w:space="0" w:color="auto"/>
        <w:right w:val="none" w:sz="0" w:space="0" w:color="auto"/>
      </w:divBdr>
    </w:div>
    <w:div w:id="1196769465">
      <w:bodyDiv w:val="1"/>
      <w:marLeft w:val="0"/>
      <w:marRight w:val="0"/>
      <w:marTop w:val="0"/>
      <w:marBottom w:val="0"/>
      <w:divBdr>
        <w:top w:val="none" w:sz="0" w:space="0" w:color="auto"/>
        <w:left w:val="none" w:sz="0" w:space="0" w:color="auto"/>
        <w:bottom w:val="none" w:sz="0" w:space="0" w:color="auto"/>
        <w:right w:val="none" w:sz="0" w:space="0" w:color="auto"/>
      </w:divBdr>
    </w:div>
    <w:div w:id="1198004121">
      <w:bodyDiv w:val="1"/>
      <w:marLeft w:val="0"/>
      <w:marRight w:val="0"/>
      <w:marTop w:val="0"/>
      <w:marBottom w:val="0"/>
      <w:divBdr>
        <w:top w:val="none" w:sz="0" w:space="0" w:color="auto"/>
        <w:left w:val="none" w:sz="0" w:space="0" w:color="auto"/>
        <w:bottom w:val="none" w:sz="0" w:space="0" w:color="auto"/>
        <w:right w:val="none" w:sz="0" w:space="0" w:color="auto"/>
      </w:divBdr>
    </w:div>
    <w:div w:id="1199657696">
      <w:bodyDiv w:val="1"/>
      <w:marLeft w:val="0"/>
      <w:marRight w:val="0"/>
      <w:marTop w:val="0"/>
      <w:marBottom w:val="0"/>
      <w:divBdr>
        <w:top w:val="none" w:sz="0" w:space="0" w:color="auto"/>
        <w:left w:val="none" w:sz="0" w:space="0" w:color="auto"/>
        <w:bottom w:val="none" w:sz="0" w:space="0" w:color="auto"/>
        <w:right w:val="none" w:sz="0" w:space="0" w:color="auto"/>
      </w:divBdr>
    </w:div>
    <w:div w:id="1201824223">
      <w:bodyDiv w:val="1"/>
      <w:marLeft w:val="0"/>
      <w:marRight w:val="0"/>
      <w:marTop w:val="0"/>
      <w:marBottom w:val="0"/>
      <w:divBdr>
        <w:top w:val="none" w:sz="0" w:space="0" w:color="auto"/>
        <w:left w:val="none" w:sz="0" w:space="0" w:color="auto"/>
        <w:bottom w:val="none" w:sz="0" w:space="0" w:color="auto"/>
        <w:right w:val="none" w:sz="0" w:space="0" w:color="auto"/>
      </w:divBdr>
    </w:div>
    <w:div w:id="1203208094">
      <w:bodyDiv w:val="1"/>
      <w:marLeft w:val="0"/>
      <w:marRight w:val="0"/>
      <w:marTop w:val="0"/>
      <w:marBottom w:val="0"/>
      <w:divBdr>
        <w:top w:val="none" w:sz="0" w:space="0" w:color="auto"/>
        <w:left w:val="none" w:sz="0" w:space="0" w:color="auto"/>
        <w:bottom w:val="none" w:sz="0" w:space="0" w:color="auto"/>
        <w:right w:val="none" w:sz="0" w:space="0" w:color="auto"/>
      </w:divBdr>
    </w:div>
    <w:div w:id="1203708110">
      <w:bodyDiv w:val="1"/>
      <w:marLeft w:val="0"/>
      <w:marRight w:val="0"/>
      <w:marTop w:val="0"/>
      <w:marBottom w:val="0"/>
      <w:divBdr>
        <w:top w:val="none" w:sz="0" w:space="0" w:color="auto"/>
        <w:left w:val="none" w:sz="0" w:space="0" w:color="auto"/>
        <w:bottom w:val="none" w:sz="0" w:space="0" w:color="auto"/>
        <w:right w:val="none" w:sz="0" w:space="0" w:color="auto"/>
      </w:divBdr>
    </w:div>
    <w:div w:id="1205409903">
      <w:bodyDiv w:val="1"/>
      <w:marLeft w:val="0"/>
      <w:marRight w:val="0"/>
      <w:marTop w:val="0"/>
      <w:marBottom w:val="0"/>
      <w:divBdr>
        <w:top w:val="none" w:sz="0" w:space="0" w:color="auto"/>
        <w:left w:val="none" w:sz="0" w:space="0" w:color="auto"/>
        <w:bottom w:val="none" w:sz="0" w:space="0" w:color="auto"/>
        <w:right w:val="none" w:sz="0" w:space="0" w:color="auto"/>
      </w:divBdr>
    </w:div>
    <w:div w:id="1209105957">
      <w:bodyDiv w:val="1"/>
      <w:marLeft w:val="0"/>
      <w:marRight w:val="0"/>
      <w:marTop w:val="0"/>
      <w:marBottom w:val="0"/>
      <w:divBdr>
        <w:top w:val="none" w:sz="0" w:space="0" w:color="auto"/>
        <w:left w:val="none" w:sz="0" w:space="0" w:color="auto"/>
        <w:bottom w:val="none" w:sz="0" w:space="0" w:color="auto"/>
        <w:right w:val="none" w:sz="0" w:space="0" w:color="auto"/>
      </w:divBdr>
    </w:div>
    <w:div w:id="1211500203">
      <w:bodyDiv w:val="1"/>
      <w:marLeft w:val="0"/>
      <w:marRight w:val="0"/>
      <w:marTop w:val="0"/>
      <w:marBottom w:val="0"/>
      <w:divBdr>
        <w:top w:val="none" w:sz="0" w:space="0" w:color="auto"/>
        <w:left w:val="none" w:sz="0" w:space="0" w:color="auto"/>
        <w:bottom w:val="none" w:sz="0" w:space="0" w:color="auto"/>
        <w:right w:val="none" w:sz="0" w:space="0" w:color="auto"/>
      </w:divBdr>
    </w:div>
    <w:div w:id="1213225869">
      <w:bodyDiv w:val="1"/>
      <w:marLeft w:val="0"/>
      <w:marRight w:val="0"/>
      <w:marTop w:val="0"/>
      <w:marBottom w:val="0"/>
      <w:divBdr>
        <w:top w:val="none" w:sz="0" w:space="0" w:color="auto"/>
        <w:left w:val="none" w:sz="0" w:space="0" w:color="auto"/>
        <w:bottom w:val="none" w:sz="0" w:space="0" w:color="auto"/>
        <w:right w:val="none" w:sz="0" w:space="0" w:color="auto"/>
      </w:divBdr>
    </w:div>
    <w:div w:id="1217666231">
      <w:bodyDiv w:val="1"/>
      <w:marLeft w:val="0"/>
      <w:marRight w:val="0"/>
      <w:marTop w:val="0"/>
      <w:marBottom w:val="0"/>
      <w:divBdr>
        <w:top w:val="none" w:sz="0" w:space="0" w:color="auto"/>
        <w:left w:val="none" w:sz="0" w:space="0" w:color="auto"/>
        <w:bottom w:val="none" w:sz="0" w:space="0" w:color="auto"/>
        <w:right w:val="none" w:sz="0" w:space="0" w:color="auto"/>
      </w:divBdr>
    </w:div>
    <w:div w:id="1218667720">
      <w:bodyDiv w:val="1"/>
      <w:marLeft w:val="0"/>
      <w:marRight w:val="0"/>
      <w:marTop w:val="0"/>
      <w:marBottom w:val="0"/>
      <w:divBdr>
        <w:top w:val="none" w:sz="0" w:space="0" w:color="auto"/>
        <w:left w:val="none" w:sz="0" w:space="0" w:color="auto"/>
        <w:bottom w:val="none" w:sz="0" w:space="0" w:color="auto"/>
        <w:right w:val="none" w:sz="0" w:space="0" w:color="auto"/>
      </w:divBdr>
    </w:div>
    <w:div w:id="1220090814">
      <w:bodyDiv w:val="1"/>
      <w:marLeft w:val="0"/>
      <w:marRight w:val="0"/>
      <w:marTop w:val="0"/>
      <w:marBottom w:val="0"/>
      <w:divBdr>
        <w:top w:val="none" w:sz="0" w:space="0" w:color="auto"/>
        <w:left w:val="none" w:sz="0" w:space="0" w:color="auto"/>
        <w:bottom w:val="none" w:sz="0" w:space="0" w:color="auto"/>
        <w:right w:val="none" w:sz="0" w:space="0" w:color="auto"/>
      </w:divBdr>
    </w:div>
    <w:div w:id="1221790765">
      <w:bodyDiv w:val="1"/>
      <w:marLeft w:val="0"/>
      <w:marRight w:val="0"/>
      <w:marTop w:val="0"/>
      <w:marBottom w:val="0"/>
      <w:divBdr>
        <w:top w:val="none" w:sz="0" w:space="0" w:color="auto"/>
        <w:left w:val="none" w:sz="0" w:space="0" w:color="auto"/>
        <w:bottom w:val="none" w:sz="0" w:space="0" w:color="auto"/>
        <w:right w:val="none" w:sz="0" w:space="0" w:color="auto"/>
      </w:divBdr>
    </w:div>
    <w:div w:id="1222256089">
      <w:bodyDiv w:val="1"/>
      <w:marLeft w:val="0"/>
      <w:marRight w:val="0"/>
      <w:marTop w:val="0"/>
      <w:marBottom w:val="0"/>
      <w:divBdr>
        <w:top w:val="none" w:sz="0" w:space="0" w:color="auto"/>
        <w:left w:val="none" w:sz="0" w:space="0" w:color="auto"/>
        <w:bottom w:val="none" w:sz="0" w:space="0" w:color="auto"/>
        <w:right w:val="none" w:sz="0" w:space="0" w:color="auto"/>
      </w:divBdr>
    </w:div>
    <w:div w:id="1225795431">
      <w:bodyDiv w:val="1"/>
      <w:marLeft w:val="0"/>
      <w:marRight w:val="0"/>
      <w:marTop w:val="0"/>
      <w:marBottom w:val="0"/>
      <w:divBdr>
        <w:top w:val="none" w:sz="0" w:space="0" w:color="auto"/>
        <w:left w:val="none" w:sz="0" w:space="0" w:color="auto"/>
        <w:bottom w:val="none" w:sz="0" w:space="0" w:color="auto"/>
        <w:right w:val="none" w:sz="0" w:space="0" w:color="auto"/>
      </w:divBdr>
    </w:div>
    <w:div w:id="1225991419">
      <w:bodyDiv w:val="1"/>
      <w:marLeft w:val="0"/>
      <w:marRight w:val="0"/>
      <w:marTop w:val="0"/>
      <w:marBottom w:val="0"/>
      <w:divBdr>
        <w:top w:val="none" w:sz="0" w:space="0" w:color="auto"/>
        <w:left w:val="none" w:sz="0" w:space="0" w:color="auto"/>
        <w:bottom w:val="none" w:sz="0" w:space="0" w:color="auto"/>
        <w:right w:val="none" w:sz="0" w:space="0" w:color="auto"/>
      </w:divBdr>
    </w:div>
    <w:div w:id="1229606601">
      <w:bodyDiv w:val="1"/>
      <w:marLeft w:val="0"/>
      <w:marRight w:val="0"/>
      <w:marTop w:val="0"/>
      <w:marBottom w:val="0"/>
      <w:divBdr>
        <w:top w:val="none" w:sz="0" w:space="0" w:color="auto"/>
        <w:left w:val="none" w:sz="0" w:space="0" w:color="auto"/>
        <w:bottom w:val="none" w:sz="0" w:space="0" w:color="auto"/>
        <w:right w:val="none" w:sz="0" w:space="0" w:color="auto"/>
      </w:divBdr>
    </w:div>
    <w:div w:id="1229683409">
      <w:bodyDiv w:val="1"/>
      <w:marLeft w:val="0"/>
      <w:marRight w:val="0"/>
      <w:marTop w:val="0"/>
      <w:marBottom w:val="0"/>
      <w:divBdr>
        <w:top w:val="none" w:sz="0" w:space="0" w:color="auto"/>
        <w:left w:val="none" w:sz="0" w:space="0" w:color="auto"/>
        <w:bottom w:val="none" w:sz="0" w:space="0" w:color="auto"/>
        <w:right w:val="none" w:sz="0" w:space="0" w:color="auto"/>
      </w:divBdr>
    </w:div>
    <w:div w:id="1229850488">
      <w:bodyDiv w:val="1"/>
      <w:marLeft w:val="0"/>
      <w:marRight w:val="0"/>
      <w:marTop w:val="0"/>
      <w:marBottom w:val="0"/>
      <w:divBdr>
        <w:top w:val="none" w:sz="0" w:space="0" w:color="auto"/>
        <w:left w:val="none" w:sz="0" w:space="0" w:color="auto"/>
        <w:bottom w:val="none" w:sz="0" w:space="0" w:color="auto"/>
        <w:right w:val="none" w:sz="0" w:space="0" w:color="auto"/>
      </w:divBdr>
    </w:div>
    <w:div w:id="1235237898">
      <w:bodyDiv w:val="1"/>
      <w:marLeft w:val="0"/>
      <w:marRight w:val="0"/>
      <w:marTop w:val="0"/>
      <w:marBottom w:val="0"/>
      <w:divBdr>
        <w:top w:val="none" w:sz="0" w:space="0" w:color="auto"/>
        <w:left w:val="none" w:sz="0" w:space="0" w:color="auto"/>
        <w:bottom w:val="none" w:sz="0" w:space="0" w:color="auto"/>
        <w:right w:val="none" w:sz="0" w:space="0" w:color="auto"/>
      </w:divBdr>
    </w:div>
    <w:div w:id="1237321480">
      <w:bodyDiv w:val="1"/>
      <w:marLeft w:val="0"/>
      <w:marRight w:val="0"/>
      <w:marTop w:val="0"/>
      <w:marBottom w:val="0"/>
      <w:divBdr>
        <w:top w:val="none" w:sz="0" w:space="0" w:color="auto"/>
        <w:left w:val="none" w:sz="0" w:space="0" w:color="auto"/>
        <w:bottom w:val="none" w:sz="0" w:space="0" w:color="auto"/>
        <w:right w:val="none" w:sz="0" w:space="0" w:color="auto"/>
      </w:divBdr>
    </w:div>
    <w:div w:id="1239173241">
      <w:bodyDiv w:val="1"/>
      <w:marLeft w:val="0"/>
      <w:marRight w:val="0"/>
      <w:marTop w:val="0"/>
      <w:marBottom w:val="0"/>
      <w:divBdr>
        <w:top w:val="none" w:sz="0" w:space="0" w:color="auto"/>
        <w:left w:val="none" w:sz="0" w:space="0" w:color="auto"/>
        <w:bottom w:val="none" w:sz="0" w:space="0" w:color="auto"/>
        <w:right w:val="none" w:sz="0" w:space="0" w:color="auto"/>
      </w:divBdr>
    </w:div>
    <w:div w:id="1239828685">
      <w:bodyDiv w:val="1"/>
      <w:marLeft w:val="0"/>
      <w:marRight w:val="0"/>
      <w:marTop w:val="0"/>
      <w:marBottom w:val="0"/>
      <w:divBdr>
        <w:top w:val="none" w:sz="0" w:space="0" w:color="auto"/>
        <w:left w:val="none" w:sz="0" w:space="0" w:color="auto"/>
        <w:bottom w:val="none" w:sz="0" w:space="0" w:color="auto"/>
        <w:right w:val="none" w:sz="0" w:space="0" w:color="auto"/>
      </w:divBdr>
    </w:div>
    <w:div w:id="1239900320">
      <w:bodyDiv w:val="1"/>
      <w:marLeft w:val="0"/>
      <w:marRight w:val="0"/>
      <w:marTop w:val="0"/>
      <w:marBottom w:val="0"/>
      <w:divBdr>
        <w:top w:val="none" w:sz="0" w:space="0" w:color="auto"/>
        <w:left w:val="none" w:sz="0" w:space="0" w:color="auto"/>
        <w:bottom w:val="none" w:sz="0" w:space="0" w:color="auto"/>
        <w:right w:val="none" w:sz="0" w:space="0" w:color="auto"/>
      </w:divBdr>
    </w:div>
    <w:div w:id="1240293190">
      <w:bodyDiv w:val="1"/>
      <w:marLeft w:val="0"/>
      <w:marRight w:val="0"/>
      <w:marTop w:val="0"/>
      <w:marBottom w:val="0"/>
      <w:divBdr>
        <w:top w:val="none" w:sz="0" w:space="0" w:color="auto"/>
        <w:left w:val="none" w:sz="0" w:space="0" w:color="auto"/>
        <w:bottom w:val="none" w:sz="0" w:space="0" w:color="auto"/>
        <w:right w:val="none" w:sz="0" w:space="0" w:color="auto"/>
      </w:divBdr>
    </w:div>
    <w:div w:id="1242326195">
      <w:bodyDiv w:val="1"/>
      <w:marLeft w:val="0"/>
      <w:marRight w:val="0"/>
      <w:marTop w:val="0"/>
      <w:marBottom w:val="0"/>
      <w:divBdr>
        <w:top w:val="none" w:sz="0" w:space="0" w:color="auto"/>
        <w:left w:val="none" w:sz="0" w:space="0" w:color="auto"/>
        <w:bottom w:val="none" w:sz="0" w:space="0" w:color="auto"/>
        <w:right w:val="none" w:sz="0" w:space="0" w:color="auto"/>
      </w:divBdr>
    </w:div>
    <w:div w:id="1243022944">
      <w:bodyDiv w:val="1"/>
      <w:marLeft w:val="0"/>
      <w:marRight w:val="0"/>
      <w:marTop w:val="0"/>
      <w:marBottom w:val="0"/>
      <w:divBdr>
        <w:top w:val="none" w:sz="0" w:space="0" w:color="auto"/>
        <w:left w:val="none" w:sz="0" w:space="0" w:color="auto"/>
        <w:bottom w:val="none" w:sz="0" w:space="0" w:color="auto"/>
        <w:right w:val="none" w:sz="0" w:space="0" w:color="auto"/>
      </w:divBdr>
    </w:div>
    <w:div w:id="1243250299">
      <w:bodyDiv w:val="1"/>
      <w:marLeft w:val="0"/>
      <w:marRight w:val="0"/>
      <w:marTop w:val="0"/>
      <w:marBottom w:val="0"/>
      <w:divBdr>
        <w:top w:val="none" w:sz="0" w:space="0" w:color="auto"/>
        <w:left w:val="none" w:sz="0" w:space="0" w:color="auto"/>
        <w:bottom w:val="none" w:sz="0" w:space="0" w:color="auto"/>
        <w:right w:val="none" w:sz="0" w:space="0" w:color="auto"/>
      </w:divBdr>
    </w:div>
    <w:div w:id="1245919524">
      <w:bodyDiv w:val="1"/>
      <w:marLeft w:val="0"/>
      <w:marRight w:val="0"/>
      <w:marTop w:val="0"/>
      <w:marBottom w:val="0"/>
      <w:divBdr>
        <w:top w:val="none" w:sz="0" w:space="0" w:color="auto"/>
        <w:left w:val="none" w:sz="0" w:space="0" w:color="auto"/>
        <w:bottom w:val="none" w:sz="0" w:space="0" w:color="auto"/>
        <w:right w:val="none" w:sz="0" w:space="0" w:color="auto"/>
      </w:divBdr>
    </w:div>
    <w:div w:id="1246575882">
      <w:bodyDiv w:val="1"/>
      <w:marLeft w:val="0"/>
      <w:marRight w:val="0"/>
      <w:marTop w:val="0"/>
      <w:marBottom w:val="0"/>
      <w:divBdr>
        <w:top w:val="none" w:sz="0" w:space="0" w:color="auto"/>
        <w:left w:val="none" w:sz="0" w:space="0" w:color="auto"/>
        <w:bottom w:val="none" w:sz="0" w:space="0" w:color="auto"/>
        <w:right w:val="none" w:sz="0" w:space="0" w:color="auto"/>
      </w:divBdr>
    </w:div>
    <w:div w:id="1247155482">
      <w:bodyDiv w:val="1"/>
      <w:marLeft w:val="0"/>
      <w:marRight w:val="0"/>
      <w:marTop w:val="0"/>
      <w:marBottom w:val="0"/>
      <w:divBdr>
        <w:top w:val="none" w:sz="0" w:space="0" w:color="auto"/>
        <w:left w:val="none" w:sz="0" w:space="0" w:color="auto"/>
        <w:bottom w:val="none" w:sz="0" w:space="0" w:color="auto"/>
        <w:right w:val="none" w:sz="0" w:space="0" w:color="auto"/>
      </w:divBdr>
    </w:div>
    <w:div w:id="1248688952">
      <w:bodyDiv w:val="1"/>
      <w:marLeft w:val="0"/>
      <w:marRight w:val="0"/>
      <w:marTop w:val="0"/>
      <w:marBottom w:val="0"/>
      <w:divBdr>
        <w:top w:val="none" w:sz="0" w:space="0" w:color="auto"/>
        <w:left w:val="none" w:sz="0" w:space="0" w:color="auto"/>
        <w:bottom w:val="none" w:sz="0" w:space="0" w:color="auto"/>
        <w:right w:val="none" w:sz="0" w:space="0" w:color="auto"/>
      </w:divBdr>
    </w:div>
    <w:div w:id="1249189552">
      <w:bodyDiv w:val="1"/>
      <w:marLeft w:val="0"/>
      <w:marRight w:val="0"/>
      <w:marTop w:val="0"/>
      <w:marBottom w:val="0"/>
      <w:divBdr>
        <w:top w:val="none" w:sz="0" w:space="0" w:color="auto"/>
        <w:left w:val="none" w:sz="0" w:space="0" w:color="auto"/>
        <w:bottom w:val="none" w:sz="0" w:space="0" w:color="auto"/>
        <w:right w:val="none" w:sz="0" w:space="0" w:color="auto"/>
      </w:divBdr>
    </w:div>
    <w:div w:id="1249195934">
      <w:bodyDiv w:val="1"/>
      <w:marLeft w:val="0"/>
      <w:marRight w:val="0"/>
      <w:marTop w:val="0"/>
      <w:marBottom w:val="0"/>
      <w:divBdr>
        <w:top w:val="none" w:sz="0" w:space="0" w:color="auto"/>
        <w:left w:val="none" w:sz="0" w:space="0" w:color="auto"/>
        <w:bottom w:val="none" w:sz="0" w:space="0" w:color="auto"/>
        <w:right w:val="none" w:sz="0" w:space="0" w:color="auto"/>
      </w:divBdr>
    </w:div>
    <w:div w:id="1250189836">
      <w:bodyDiv w:val="1"/>
      <w:marLeft w:val="0"/>
      <w:marRight w:val="0"/>
      <w:marTop w:val="0"/>
      <w:marBottom w:val="0"/>
      <w:divBdr>
        <w:top w:val="none" w:sz="0" w:space="0" w:color="auto"/>
        <w:left w:val="none" w:sz="0" w:space="0" w:color="auto"/>
        <w:bottom w:val="none" w:sz="0" w:space="0" w:color="auto"/>
        <w:right w:val="none" w:sz="0" w:space="0" w:color="auto"/>
      </w:divBdr>
    </w:div>
    <w:div w:id="1250237148">
      <w:bodyDiv w:val="1"/>
      <w:marLeft w:val="0"/>
      <w:marRight w:val="0"/>
      <w:marTop w:val="0"/>
      <w:marBottom w:val="0"/>
      <w:divBdr>
        <w:top w:val="none" w:sz="0" w:space="0" w:color="auto"/>
        <w:left w:val="none" w:sz="0" w:space="0" w:color="auto"/>
        <w:bottom w:val="none" w:sz="0" w:space="0" w:color="auto"/>
        <w:right w:val="none" w:sz="0" w:space="0" w:color="auto"/>
      </w:divBdr>
    </w:div>
    <w:div w:id="1251964887">
      <w:bodyDiv w:val="1"/>
      <w:marLeft w:val="0"/>
      <w:marRight w:val="0"/>
      <w:marTop w:val="0"/>
      <w:marBottom w:val="0"/>
      <w:divBdr>
        <w:top w:val="none" w:sz="0" w:space="0" w:color="auto"/>
        <w:left w:val="none" w:sz="0" w:space="0" w:color="auto"/>
        <w:bottom w:val="none" w:sz="0" w:space="0" w:color="auto"/>
        <w:right w:val="none" w:sz="0" w:space="0" w:color="auto"/>
      </w:divBdr>
    </w:div>
    <w:div w:id="1252280819">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56942563">
      <w:bodyDiv w:val="1"/>
      <w:marLeft w:val="0"/>
      <w:marRight w:val="0"/>
      <w:marTop w:val="0"/>
      <w:marBottom w:val="0"/>
      <w:divBdr>
        <w:top w:val="none" w:sz="0" w:space="0" w:color="auto"/>
        <w:left w:val="none" w:sz="0" w:space="0" w:color="auto"/>
        <w:bottom w:val="none" w:sz="0" w:space="0" w:color="auto"/>
        <w:right w:val="none" w:sz="0" w:space="0" w:color="auto"/>
      </w:divBdr>
    </w:div>
    <w:div w:id="1258636175">
      <w:bodyDiv w:val="1"/>
      <w:marLeft w:val="0"/>
      <w:marRight w:val="0"/>
      <w:marTop w:val="0"/>
      <w:marBottom w:val="0"/>
      <w:divBdr>
        <w:top w:val="none" w:sz="0" w:space="0" w:color="auto"/>
        <w:left w:val="none" w:sz="0" w:space="0" w:color="auto"/>
        <w:bottom w:val="none" w:sz="0" w:space="0" w:color="auto"/>
        <w:right w:val="none" w:sz="0" w:space="0" w:color="auto"/>
      </w:divBdr>
    </w:div>
    <w:div w:id="1261988272">
      <w:bodyDiv w:val="1"/>
      <w:marLeft w:val="0"/>
      <w:marRight w:val="0"/>
      <w:marTop w:val="0"/>
      <w:marBottom w:val="0"/>
      <w:divBdr>
        <w:top w:val="none" w:sz="0" w:space="0" w:color="auto"/>
        <w:left w:val="none" w:sz="0" w:space="0" w:color="auto"/>
        <w:bottom w:val="none" w:sz="0" w:space="0" w:color="auto"/>
        <w:right w:val="none" w:sz="0" w:space="0" w:color="auto"/>
      </w:divBdr>
    </w:div>
    <w:div w:id="1263339025">
      <w:bodyDiv w:val="1"/>
      <w:marLeft w:val="0"/>
      <w:marRight w:val="0"/>
      <w:marTop w:val="0"/>
      <w:marBottom w:val="0"/>
      <w:divBdr>
        <w:top w:val="none" w:sz="0" w:space="0" w:color="auto"/>
        <w:left w:val="none" w:sz="0" w:space="0" w:color="auto"/>
        <w:bottom w:val="none" w:sz="0" w:space="0" w:color="auto"/>
        <w:right w:val="none" w:sz="0" w:space="0" w:color="auto"/>
      </w:divBdr>
    </w:div>
    <w:div w:id="1263877161">
      <w:bodyDiv w:val="1"/>
      <w:marLeft w:val="0"/>
      <w:marRight w:val="0"/>
      <w:marTop w:val="0"/>
      <w:marBottom w:val="0"/>
      <w:divBdr>
        <w:top w:val="none" w:sz="0" w:space="0" w:color="auto"/>
        <w:left w:val="none" w:sz="0" w:space="0" w:color="auto"/>
        <w:bottom w:val="none" w:sz="0" w:space="0" w:color="auto"/>
        <w:right w:val="none" w:sz="0" w:space="0" w:color="auto"/>
      </w:divBdr>
    </w:div>
    <w:div w:id="1268198819">
      <w:bodyDiv w:val="1"/>
      <w:marLeft w:val="0"/>
      <w:marRight w:val="0"/>
      <w:marTop w:val="0"/>
      <w:marBottom w:val="0"/>
      <w:divBdr>
        <w:top w:val="none" w:sz="0" w:space="0" w:color="auto"/>
        <w:left w:val="none" w:sz="0" w:space="0" w:color="auto"/>
        <w:bottom w:val="none" w:sz="0" w:space="0" w:color="auto"/>
        <w:right w:val="none" w:sz="0" w:space="0" w:color="auto"/>
      </w:divBdr>
    </w:div>
    <w:div w:id="1268580598">
      <w:bodyDiv w:val="1"/>
      <w:marLeft w:val="0"/>
      <w:marRight w:val="0"/>
      <w:marTop w:val="0"/>
      <w:marBottom w:val="0"/>
      <w:divBdr>
        <w:top w:val="none" w:sz="0" w:space="0" w:color="auto"/>
        <w:left w:val="none" w:sz="0" w:space="0" w:color="auto"/>
        <w:bottom w:val="none" w:sz="0" w:space="0" w:color="auto"/>
        <w:right w:val="none" w:sz="0" w:space="0" w:color="auto"/>
      </w:divBdr>
    </w:div>
    <w:div w:id="1270623872">
      <w:bodyDiv w:val="1"/>
      <w:marLeft w:val="0"/>
      <w:marRight w:val="0"/>
      <w:marTop w:val="0"/>
      <w:marBottom w:val="0"/>
      <w:divBdr>
        <w:top w:val="none" w:sz="0" w:space="0" w:color="auto"/>
        <w:left w:val="none" w:sz="0" w:space="0" w:color="auto"/>
        <w:bottom w:val="none" w:sz="0" w:space="0" w:color="auto"/>
        <w:right w:val="none" w:sz="0" w:space="0" w:color="auto"/>
      </w:divBdr>
    </w:div>
    <w:div w:id="1273435871">
      <w:bodyDiv w:val="1"/>
      <w:marLeft w:val="0"/>
      <w:marRight w:val="0"/>
      <w:marTop w:val="0"/>
      <w:marBottom w:val="0"/>
      <w:divBdr>
        <w:top w:val="none" w:sz="0" w:space="0" w:color="auto"/>
        <w:left w:val="none" w:sz="0" w:space="0" w:color="auto"/>
        <w:bottom w:val="none" w:sz="0" w:space="0" w:color="auto"/>
        <w:right w:val="none" w:sz="0" w:space="0" w:color="auto"/>
      </w:divBdr>
    </w:div>
    <w:div w:id="1274289354">
      <w:bodyDiv w:val="1"/>
      <w:marLeft w:val="0"/>
      <w:marRight w:val="0"/>
      <w:marTop w:val="0"/>
      <w:marBottom w:val="0"/>
      <w:divBdr>
        <w:top w:val="none" w:sz="0" w:space="0" w:color="auto"/>
        <w:left w:val="none" w:sz="0" w:space="0" w:color="auto"/>
        <w:bottom w:val="none" w:sz="0" w:space="0" w:color="auto"/>
        <w:right w:val="none" w:sz="0" w:space="0" w:color="auto"/>
      </w:divBdr>
    </w:div>
    <w:div w:id="1274628783">
      <w:bodyDiv w:val="1"/>
      <w:marLeft w:val="0"/>
      <w:marRight w:val="0"/>
      <w:marTop w:val="0"/>
      <w:marBottom w:val="0"/>
      <w:divBdr>
        <w:top w:val="none" w:sz="0" w:space="0" w:color="auto"/>
        <w:left w:val="none" w:sz="0" w:space="0" w:color="auto"/>
        <w:bottom w:val="none" w:sz="0" w:space="0" w:color="auto"/>
        <w:right w:val="none" w:sz="0" w:space="0" w:color="auto"/>
      </w:divBdr>
    </w:div>
    <w:div w:id="1274634743">
      <w:bodyDiv w:val="1"/>
      <w:marLeft w:val="0"/>
      <w:marRight w:val="0"/>
      <w:marTop w:val="0"/>
      <w:marBottom w:val="0"/>
      <w:divBdr>
        <w:top w:val="none" w:sz="0" w:space="0" w:color="auto"/>
        <w:left w:val="none" w:sz="0" w:space="0" w:color="auto"/>
        <w:bottom w:val="none" w:sz="0" w:space="0" w:color="auto"/>
        <w:right w:val="none" w:sz="0" w:space="0" w:color="auto"/>
      </w:divBdr>
    </w:div>
    <w:div w:id="1274678779">
      <w:bodyDiv w:val="1"/>
      <w:marLeft w:val="0"/>
      <w:marRight w:val="0"/>
      <w:marTop w:val="0"/>
      <w:marBottom w:val="0"/>
      <w:divBdr>
        <w:top w:val="none" w:sz="0" w:space="0" w:color="auto"/>
        <w:left w:val="none" w:sz="0" w:space="0" w:color="auto"/>
        <w:bottom w:val="none" w:sz="0" w:space="0" w:color="auto"/>
        <w:right w:val="none" w:sz="0" w:space="0" w:color="auto"/>
      </w:divBdr>
    </w:div>
    <w:div w:id="1275289504">
      <w:bodyDiv w:val="1"/>
      <w:marLeft w:val="0"/>
      <w:marRight w:val="0"/>
      <w:marTop w:val="0"/>
      <w:marBottom w:val="0"/>
      <w:divBdr>
        <w:top w:val="none" w:sz="0" w:space="0" w:color="auto"/>
        <w:left w:val="none" w:sz="0" w:space="0" w:color="auto"/>
        <w:bottom w:val="none" w:sz="0" w:space="0" w:color="auto"/>
        <w:right w:val="none" w:sz="0" w:space="0" w:color="auto"/>
      </w:divBdr>
    </w:div>
    <w:div w:id="1276250014">
      <w:bodyDiv w:val="1"/>
      <w:marLeft w:val="0"/>
      <w:marRight w:val="0"/>
      <w:marTop w:val="0"/>
      <w:marBottom w:val="0"/>
      <w:divBdr>
        <w:top w:val="none" w:sz="0" w:space="0" w:color="auto"/>
        <w:left w:val="none" w:sz="0" w:space="0" w:color="auto"/>
        <w:bottom w:val="none" w:sz="0" w:space="0" w:color="auto"/>
        <w:right w:val="none" w:sz="0" w:space="0" w:color="auto"/>
      </w:divBdr>
    </w:div>
    <w:div w:id="1277256683">
      <w:bodyDiv w:val="1"/>
      <w:marLeft w:val="0"/>
      <w:marRight w:val="0"/>
      <w:marTop w:val="0"/>
      <w:marBottom w:val="0"/>
      <w:divBdr>
        <w:top w:val="none" w:sz="0" w:space="0" w:color="auto"/>
        <w:left w:val="none" w:sz="0" w:space="0" w:color="auto"/>
        <w:bottom w:val="none" w:sz="0" w:space="0" w:color="auto"/>
        <w:right w:val="none" w:sz="0" w:space="0" w:color="auto"/>
      </w:divBdr>
    </w:div>
    <w:div w:id="1278175866">
      <w:bodyDiv w:val="1"/>
      <w:marLeft w:val="0"/>
      <w:marRight w:val="0"/>
      <w:marTop w:val="0"/>
      <w:marBottom w:val="0"/>
      <w:divBdr>
        <w:top w:val="none" w:sz="0" w:space="0" w:color="auto"/>
        <w:left w:val="none" w:sz="0" w:space="0" w:color="auto"/>
        <w:bottom w:val="none" w:sz="0" w:space="0" w:color="auto"/>
        <w:right w:val="none" w:sz="0" w:space="0" w:color="auto"/>
      </w:divBdr>
    </w:div>
    <w:div w:id="1278947036">
      <w:bodyDiv w:val="1"/>
      <w:marLeft w:val="0"/>
      <w:marRight w:val="0"/>
      <w:marTop w:val="0"/>
      <w:marBottom w:val="0"/>
      <w:divBdr>
        <w:top w:val="none" w:sz="0" w:space="0" w:color="auto"/>
        <w:left w:val="none" w:sz="0" w:space="0" w:color="auto"/>
        <w:bottom w:val="none" w:sz="0" w:space="0" w:color="auto"/>
        <w:right w:val="none" w:sz="0" w:space="0" w:color="auto"/>
      </w:divBdr>
    </w:div>
    <w:div w:id="1280336646">
      <w:bodyDiv w:val="1"/>
      <w:marLeft w:val="0"/>
      <w:marRight w:val="0"/>
      <w:marTop w:val="0"/>
      <w:marBottom w:val="0"/>
      <w:divBdr>
        <w:top w:val="none" w:sz="0" w:space="0" w:color="auto"/>
        <w:left w:val="none" w:sz="0" w:space="0" w:color="auto"/>
        <w:bottom w:val="none" w:sz="0" w:space="0" w:color="auto"/>
        <w:right w:val="none" w:sz="0" w:space="0" w:color="auto"/>
      </w:divBdr>
    </w:div>
    <w:div w:id="1280989041">
      <w:bodyDiv w:val="1"/>
      <w:marLeft w:val="0"/>
      <w:marRight w:val="0"/>
      <w:marTop w:val="0"/>
      <w:marBottom w:val="0"/>
      <w:divBdr>
        <w:top w:val="none" w:sz="0" w:space="0" w:color="auto"/>
        <w:left w:val="none" w:sz="0" w:space="0" w:color="auto"/>
        <w:bottom w:val="none" w:sz="0" w:space="0" w:color="auto"/>
        <w:right w:val="none" w:sz="0" w:space="0" w:color="auto"/>
      </w:divBdr>
    </w:div>
    <w:div w:id="1282296387">
      <w:bodyDiv w:val="1"/>
      <w:marLeft w:val="0"/>
      <w:marRight w:val="0"/>
      <w:marTop w:val="0"/>
      <w:marBottom w:val="0"/>
      <w:divBdr>
        <w:top w:val="none" w:sz="0" w:space="0" w:color="auto"/>
        <w:left w:val="none" w:sz="0" w:space="0" w:color="auto"/>
        <w:bottom w:val="none" w:sz="0" w:space="0" w:color="auto"/>
        <w:right w:val="none" w:sz="0" w:space="0" w:color="auto"/>
      </w:divBdr>
    </w:div>
    <w:div w:id="1286888492">
      <w:bodyDiv w:val="1"/>
      <w:marLeft w:val="0"/>
      <w:marRight w:val="0"/>
      <w:marTop w:val="0"/>
      <w:marBottom w:val="0"/>
      <w:divBdr>
        <w:top w:val="none" w:sz="0" w:space="0" w:color="auto"/>
        <w:left w:val="none" w:sz="0" w:space="0" w:color="auto"/>
        <w:bottom w:val="none" w:sz="0" w:space="0" w:color="auto"/>
        <w:right w:val="none" w:sz="0" w:space="0" w:color="auto"/>
      </w:divBdr>
    </w:div>
    <w:div w:id="1288004547">
      <w:bodyDiv w:val="1"/>
      <w:marLeft w:val="0"/>
      <w:marRight w:val="0"/>
      <w:marTop w:val="0"/>
      <w:marBottom w:val="0"/>
      <w:divBdr>
        <w:top w:val="none" w:sz="0" w:space="0" w:color="auto"/>
        <w:left w:val="none" w:sz="0" w:space="0" w:color="auto"/>
        <w:bottom w:val="none" w:sz="0" w:space="0" w:color="auto"/>
        <w:right w:val="none" w:sz="0" w:space="0" w:color="auto"/>
      </w:divBdr>
    </w:div>
    <w:div w:id="1292053530">
      <w:bodyDiv w:val="1"/>
      <w:marLeft w:val="0"/>
      <w:marRight w:val="0"/>
      <w:marTop w:val="0"/>
      <w:marBottom w:val="0"/>
      <w:divBdr>
        <w:top w:val="none" w:sz="0" w:space="0" w:color="auto"/>
        <w:left w:val="none" w:sz="0" w:space="0" w:color="auto"/>
        <w:bottom w:val="none" w:sz="0" w:space="0" w:color="auto"/>
        <w:right w:val="none" w:sz="0" w:space="0" w:color="auto"/>
      </w:divBdr>
    </w:div>
    <w:div w:id="1292710043">
      <w:bodyDiv w:val="1"/>
      <w:marLeft w:val="0"/>
      <w:marRight w:val="0"/>
      <w:marTop w:val="0"/>
      <w:marBottom w:val="0"/>
      <w:divBdr>
        <w:top w:val="none" w:sz="0" w:space="0" w:color="auto"/>
        <w:left w:val="none" w:sz="0" w:space="0" w:color="auto"/>
        <w:bottom w:val="none" w:sz="0" w:space="0" w:color="auto"/>
        <w:right w:val="none" w:sz="0" w:space="0" w:color="auto"/>
      </w:divBdr>
    </w:div>
    <w:div w:id="1293629951">
      <w:bodyDiv w:val="1"/>
      <w:marLeft w:val="0"/>
      <w:marRight w:val="0"/>
      <w:marTop w:val="0"/>
      <w:marBottom w:val="0"/>
      <w:divBdr>
        <w:top w:val="none" w:sz="0" w:space="0" w:color="auto"/>
        <w:left w:val="none" w:sz="0" w:space="0" w:color="auto"/>
        <w:bottom w:val="none" w:sz="0" w:space="0" w:color="auto"/>
        <w:right w:val="none" w:sz="0" w:space="0" w:color="auto"/>
      </w:divBdr>
    </w:div>
    <w:div w:id="1294024280">
      <w:bodyDiv w:val="1"/>
      <w:marLeft w:val="0"/>
      <w:marRight w:val="0"/>
      <w:marTop w:val="0"/>
      <w:marBottom w:val="0"/>
      <w:divBdr>
        <w:top w:val="none" w:sz="0" w:space="0" w:color="auto"/>
        <w:left w:val="none" w:sz="0" w:space="0" w:color="auto"/>
        <w:bottom w:val="none" w:sz="0" w:space="0" w:color="auto"/>
        <w:right w:val="none" w:sz="0" w:space="0" w:color="auto"/>
      </w:divBdr>
    </w:div>
    <w:div w:id="1298797473">
      <w:bodyDiv w:val="1"/>
      <w:marLeft w:val="0"/>
      <w:marRight w:val="0"/>
      <w:marTop w:val="0"/>
      <w:marBottom w:val="0"/>
      <w:divBdr>
        <w:top w:val="none" w:sz="0" w:space="0" w:color="auto"/>
        <w:left w:val="none" w:sz="0" w:space="0" w:color="auto"/>
        <w:bottom w:val="none" w:sz="0" w:space="0" w:color="auto"/>
        <w:right w:val="none" w:sz="0" w:space="0" w:color="auto"/>
      </w:divBdr>
    </w:div>
    <w:div w:id="1299189745">
      <w:bodyDiv w:val="1"/>
      <w:marLeft w:val="0"/>
      <w:marRight w:val="0"/>
      <w:marTop w:val="0"/>
      <w:marBottom w:val="0"/>
      <w:divBdr>
        <w:top w:val="none" w:sz="0" w:space="0" w:color="auto"/>
        <w:left w:val="none" w:sz="0" w:space="0" w:color="auto"/>
        <w:bottom w:val="none" w:sz="0" w:space="0" w:color="auto"/>
        <w:right w:val="none" w:sz="0" w:space="0" w:color="auto"/>
      </w:divBdr>
    </w:div>
    <w:div w:id="1299531926">
      <w:bodyDiv w:val="1"/>
      <w:marLeft w:val="0"/>
      <w:marRight w:val="0"/>
      <w:marTop w:val="0"/>
      <w:marBottom w:val="0"/>
      <w:divBdr>
        <w:top w:val="none" w:sz="0" w:space="0" w:color="auto"/>
        <w:left w:val="none" w:sz="0" w:space="0" w:color="auto"/>
        <w:bottom w:val="none" w:sz="0" w:space="0" w:color="auto"/>
        <w:right w:val="none" w:sz="0" w:space="0" w:color="auto"/>
      </w:divBdr>
    </w:div>
    <w:div w:id="1300263027">
      <w:bodyDiv w:val="1"/>
      <w:marLeft w:val="0"/>
      <w:marRight w:val="0"/>
      <w:marTop w:val="0"/>
      <w:marBottom w:val="0"/>
      <w:divBdr>
        <w:top w:val="none" w:sz="0" w:space="0" w:color="auto"/>
        <w:left w:val="none" w:sz="0" w:space="0" w:color="auto"/>
        <w:bottom w:val="none" w:sz="0" w:space="0" w:color="auto"/>
        <w:right w:val="none" w:sz="0" w:space="0" w:color="auto"/>
      </w:divBdr>
    </w:div>
    <w:div w:id="1301493007">
      <w:bodyDiv w:val="1"/>
      <w:marLeft w:val="0"/>
      <w:marRight w:val="0"/>
      <w:marTop w:val="0"/>
      <w:marBottom w:val="0"/>
      <w:divBdr>
        <w:top w:val="none" w:sz="0" w:space="0" w:color="auto"/>
        <w:left w:val="none" w:sz="0" w:space="0" w:color="auto"/>
        <w:bottom w:val="none" w:sz="0" w:space="0" w:color="auto"/>
        <w:right w:val="none" w:sz="0" w:space="0" w:color="auto"/>
      </w:divBdr>
    </w:div>
    <w:div w:id="1301574376">
      <w:bodyDiv w:val="1"/>
      <w:marLeft w:val="0"/>
      <w:marRight w:val="0"/>
      <w:marTop w:val="0"/>
      <w:marBottom w:val="0"/>
      <w:divBdr>
        <w:top w:val="none" w:sz="0" w:space="0" w:color="auto"/>
        <w:left w:val="none" w:sz="0" w:space="0" w:color="auto"/>
        <w:bottom w:val="none" w:sz="0" w:space="0" w:color="auto"/>
        <w:right w:val="none" w:sz="0" w:space="0" w:color="auto"/>
      </w:divBdr>
    </w:div>
    <w:div w:id="1302536980">
      <w:bodyDiv w:val="1"/>
      <w:marLeft w:val="0"/>
      <w:marRight w:val="0"/>
      <w:marTop w:val="0"/>
      <w:marBottom w:val="0"/>
      <w:divBdr>
        <w:top w:val="none" w:sz="0" w:space="0" w:color="auto"/>
        <w:left w:val="none" w:sz="0" w:space="0" w:color="auto"/>
        <w:bottom w:val="none" w:sz="0" w:space="0" w:color="auto"/>
        <w:right w:val="none" w:sz="0" w:space="0" w:color="auto"/>
      </w:divBdr>
    </w:div>
    <w:div w:id="1302685511">
      <w:bodyDiv w:val="1"/>
      <w:marLeft w:val="0"/>
      <w:marRight w:val="0"/>
      <w:marTop w:val="0"/>
      <w:marBottom w:val="0"/>
      <w:divBdr>
        <w:top w:val="none" w:sz="0" w:space="0" w:color="auto"/>
        <w:left w:val="none" w:sz="0" w:space="0" w:color="auto"/>
        <w:bottom w:val="none" w:sz="0" w:space="0" w:color="auto"/>
        <w:right w:val="none" w:sz="0" w:space="0" w:color="auto"/>
      </w:divBdr>
    </w:div>
    <w:div w:id="1303537268">
      <w:bodyDiv w:val="1"/>
      <w:marLeft w:val="0"/>
      <w:marRight w:val="0"/>
      <w:marTop w:val="0"/>
      <w:marBottom w:val="0"/>
      <w:divBdr>
        <w:top w:val="none" w:sz="0" w:space="0" w:color="auto"/>
        <w:left w:val="none" w:sz="0" w:space="0" w:color="auto"/>
        <w:bottom w:val="none" w:sz="0" w:space="0" w:color="auto"/>
        <w:right w:val="none" w:sz="0" w:space="0" w:color="auto"/>
      </w:divBdr>
    </w:div>
    <w:div w:id="1303999740">
      <w:bodyDiv w:val="1"/>
      <w:marLeft w:val="0"/>
      <w:marRight w:val="0"/>
      <w:marTop w:val="0"/>
      <w:marBottom w:val="0"/>
      <w:divBdr>
        <w:top w:val="none" w:sz="0" w:space="0" w:color="auto"/>
        <w:left w:val="none" w:sz="0" w:space="0" w:color="auto"/>
        <w:bottom w:val="none" w:sz="0" w:space="0" w:color="auto"/>
        <w:right w:val="none" w:sz="0" w:space="0" w:color="auto"/>
      </w:divBdr>
    </w:div>
    <w:div w:id="1304118702">
      <w:bodyDiv w:val="1"/>
      <w:marLeft w:val="0"/>
      <w:marRight w:val="0"/>
      <w:marTop w:val="0"/>
      <w:marBottom w:val="0"/>
      <w:divBdr>
        <w:top w:val="none" w:sz="0" w:space="0" w:color="auto"/>
        <w:left w:val="none" w:sz="0" w:space="0" w:color="auto"/>
        <w:bottom w:val="none" w:sz="0" w:space="0" w:color="auto"/>
        <w:right w:val="none" w:sz="0" w:space="0" w:color="auto"/>
      </w:divBdr>
    </w:div>
    <w:div w:id="1305308056">
      <w:bodyDiv w:val="1"/>
      <w:marLeft w:val="0"/>
      <w:marRight w:val="0"/>
      <w:marTop w:val="0"/>
      <w:marBottom w:val="0"/>
      <w:divBdr>
        <w:top w:val="none" w:sz="0" w:space="0" w:color="auto"/>
        <w:left w:val="none" w:sz="0" w:space="0" w:color="auto"/>
        <w:bottom w:val="none" w:sz="0" w:space="0" w:color="auto"/>
        <w:right w:val="none" w:sz="0" w:space="0" w:color="auto"/>
      </w:divBdr>
    </w:div>
    <w:div w:id="1308126402">
      <w:bodyDiv w:val="1"/>
      <w:marLeft w:val="0"/>
      <w:marRight w:val="0"/>
      <w:marTop w:val="0"/>
      <w:marBottom w:val="0"/>
      <w:divBdr>
        <w:top w:val="none" w:sz="0" w:space="0" w:color="auto"/>
        <w:left w:val="none" w:sz="0" w:space="0" w:color="auto"/>
        <w:bottom w:val="none" w:sz="0" w:space="0" w:color="auto"/>
        <w:right w:val="none" w:sz="0" w:space="0" w:color="auto"/>
      </w:divBdr>
    </w:div>
    <w:div w:id="1309632920">
      <w:bodyDiv w:val="1"/>
      <w:marLeft w:val="0"/>
      <w:marRight w:val="0"/>
      <w:marTop w:val="0"/>
      <w:marBottom w:val="0"/>
      <w:divBdr>
        <w:top w:val="none" w:sz="0" w:space="0" w:color="auto"/>
        <w:left w:val="none" w:sz="0" w:space="0" w:color="auto"/>
        <w:bottom w:val="none" w:sz="0" w:space="0" w:color="auto"/>
        <w:right w:val="none" w:sz="0" w:space="0" w:color="auto"/>
      </w:divBdr>
    </w:div>
    <w:div w:id="1309674057">
      <w:bodyDiv w:val="1"/>
      <w:marLeft w:val="0"/>
      <w:marRight w:val="0"/>
      <w:marTop w:val="0"/>
      <w:marBottom w:val="0"/>
      <w:divBdr>
        <w:top w:val="none" w:sz="0" w:space="0" w:color="auto"/>
        <w:left w:val="none" w:sz="0" w:space="0" w:color="auto"/>
        <w:bottom w:val="none" w:sz="0" w:space="0" w:color="auto"/>
        <w:right w:val="none" w:sz="0" w:space="0" w:color="auto"/>
      </w:divBdr>
    </w:div>
    <w:div w:id="1310403385">
      <w:bodyDiv w:val="1"/>
      <w:marLeft w:val="0"/>
      <w:marRight w:val="0"/>
      <w:marTop w:val="0"/>
      <w:marBottom w:val="0"/>
      <w:divBdr>
        <w:top w:val="none" w:sz="0" w:space="0" w:color="auto"/>
        <w:left w:val="none" w:sz="0" w:space="0" w:color="auto"/>
        <w:bottom w:val="none" w:sz="0" w:space="0" w:color="auto"/>
        <w:right w:val="none" w:sz="0" w:space="0" w:color="auto"/>
      </w:divBdr>
    </w:div>
    <w:div w:id="1310748175">
      <w:bodyDiv w:val="1"/>
      <w:marLeft w:val="0"/>
      <w:marRight w:val="0"/>
      <w:marTop w:val="0"/>
      <w:marBottom w:val="0"/>
      <w:divBdr>
        <w:top w:val="none" w:sz="0" w:space="0" w:color="auto"/>
        <w:left w:val="none" w:sz="0" w:space="0" w:color="auto"/>
        <w:bottom w:val="none" w:sz="0" w:space="0" w:color="auto"/>
        <w:right w:val="none" w:sz="0" w:space="0" w:color="auto"/>
      </w:divBdr>
    </w:div>
    <w:div w:id="1312058119">
      <w:bodyDiv w:val="1"/>
      <w:marLeft w:val="0"/>
      <w:marRight w:val="0"/>
      <w:marTop w:val="0"/>
      <w:marBottom w:val="0"/>
      <w:divBdr>
        <w:top w:val="none" w:sz="0" w:space="0" w:color="auto"/>
        <w:left w:val="none" w:sz="0" w:space="0" w:color="auto"/>
        <w:bottom w:val="none" w:sz="0" w:space="0" w:color="auto"/>
        <w:right w:val="none" w:sz="0" w:space="0" w:color="auto"/>
      </w:divBdr>
    </w:div>
    <w:div w:id="1313218578">
      <w:bodyDiv w:val="1"/>
      <w:marLeft w:val="0"/>
      <w:marRight w:val="0"/>
      <w:marTop w:val="0"/>
      <w:marBottom w:val="0"/>
      <w:divBdr>
        <w:top w:val="none" w:sz="0" w:space="0" w:color="auto"/>
        <w:left w:val="none" w:sz="0" w:space="0" w:color="auto"/>
        <w:bottom w:val="none" w:sz="0" w:space="0" w:color="auto"/>
        <w:right w:val="none" w:sz="0" w:space="0" w:color="auto"/>
      </w:divBdr>
    </w:div>
    <w:div w:id="1313676415">
      <w:bodyDiv w:val="1"/>
      <w:marLeft w:val="0"/>
      <w:marRight w:val="0"/>
      <w:marTop w:val="0"/>
      <w:marBottom w:val="0"/>
      <w:divBdr>
        <w:top w:val="none" w:sz="0" w:space="0" w:color="auto"/>
        <w:left w:val="none" w:sz="0" w:space="0" w:color="auto"/>
        <w:bottom w:val="none" w:sz="0" w:space="0" w:color="auto"/>
        <w:right w:val="none" w:sz="0" w:space="0" w:color="auto"/>
      </w:divBdr>
    </w:div>
    <w:div w:id="1315328561">
      <w:bodyDiv w:val="1"/>
      <w:marLeft w:val="0"/>
      <w:marRight w:val="0"/>
      <w:marTop w:val="0"/>
      <w:marBottom w:val="0"/>
      <w:divBdr>
        <w:top w:val="none" w:sz="0" w:space="0" w:color="auto"/>
        <w:left w:val="none" w:sz="0" w:space="0" w:color="auto"/>
        <w:bottom w:val="none" w:sz="0" w:space="0" w:color="auto"/>
        <w:right w:val="none" w:sz="0" w:space="0" w:color="auto"/>
      </w:divBdr>
    </w:div>
    <w:div w:id="1316762889">
      <w:bodyDiv w:val="1"/>
      <w:marLeft w:val="0"/>
      <w:marRight w:val="0"/>
      <w:marTop w:val="0"/>
      <w:marBottom w:val="0"/>
      <w:divBdr>
        <w:top w:val="none" w:sz="0" w:space="0" w:color="auto"/>
        <w:left w:val="none" w:sz="0" w:space="0" w:color="auto"/>
        <w:bottom w:val="none" w:sz="0" w:space="0" w:color="auto"/>
        <w:right w:val="none" w:sz="0" w:space="0" w:color="auto"/>
      </w:divBdr>
    </w:div>
    <w:div w:id="1317613805">
      <w:bodyDiv w:val="1"/>
      <w:marLeft w:val="0"/>
      <w:marRight w:val="0"/>
      <w:marTop w:val="0"/>
      <w:marBottom w:val="0"/>
      <w:divBdr>
        <w:top w:val="none" w:sz="0" w:space="0" w:color="auto"/>
        <w:left w:val="none" w:sz="0" w:space="0" w:color="auto"/>
        <w:bottom w:val="none" w:sz="0" w:space="0" w:color="auto"/>
        <w:right w:val="none" w:sz="0" w:space="0" w:color="auto"/>
      </w:divBdr>
    </w:div>
    <w:div w:id="1319650192">
      <w:bodyDiv w:val="1"/>
      <w:marLeft w:val="0"/>
      <w:marRight w:val="0"/>
      <w:marTop w:val="0"/>
      <w:marBottom w:val="0"/>
      <w:divBdr>
        <w:top w:val="none" w:sz="0" w:space="0" w:color="auto"/>
        <w:left w:val="none" w:sz="0" w:space="0" w:color="auto"/>
        <w:bottom w:val="none" w:sz="0" w:space="0" w:color="auto"/>
        <w:right w:val="none" w:sz="0" w:space="0" w:color="auto"/>
      </w:divBdr>
    </w:div>
    <w:div w:id="1320813952">
      <w:bodyDiv w:val="1"/>
      <w:marLeft w:val="0"/>
      <w:marRight w:val="0"/>
      <w:marTop w:val="0"/>
      <w:marBottom w:val="0"/>
      <w:divBdr>
        <w:top w:val="none" w:sz="0" w:space="0" w:color="auto"/>
        <w:left w:val="none" w:sz="0" w:space="0" w:color="auto"/>
        <w:bottom w:val="none" w:sz="0" w:space="0" w:color="auto"/>
        <w:right w:val="none" w:sz="0" w:space="0" w:color="auto"/>
      </w:divBdr>
    </w:div>
    <w:div w:id="1321159602">
      <w:bodyDiv w:val="1"/>
      <w:marLeft w:val="0"/>
      <w:marRight w:val="0"/>
      <w:marTop w:val="0"/>
      <w:marBottom w:val="0"/>
      <w:divBdr>
        <w:top w:val="none" w:sz="0" w:space="0" w:color="auto"/>
        <w:left w:val="none" w:sz="0" w:space="0" w:color="auto"/>
        <w:bottom w:val="none" w:sz="0" w:space="0" w:color="auto"/>
        <w:right w:val="none" w:sz="0" w:space="0" w:color="auto"/>
      </w:divBdr>
    </w:div>
    <w:div w:id="1323508896">
      <w:bodyDiv w:val="1"/>
      <w:marLeft w:val="0"/>
      <w:marRight w:val="0"/>
      <w:marTop w:val="0"/>
      <w:marBottom w:val="0"/>
      <w:divBdr>
        <w:top w:val="none" w:sz="0" w:space="0" w:color="auto"/>
        <w:left w:val="none" w:sz="0" w:space="0" w:color="auto"/>
        <w:bottom w:val="none" w:sz="0" w:space="0" w:color="auto"/>
        <w:right w:val="none" w:sz="0" w:space="0" w:color="auto"/>
      </w:divBdr>
    </w:div>
    <w:div w:id="1325627564">
      <w:bodyDiv w:val="1"/>
      <w:marLeft w:val="0"/>
      <w:marRight w:val="0"/>
      <w:marTop w:val="0"/>
      <w:marBottom w:val="0"/>
      <w:divBdr>
        <w:top w:val="none" w:sz="0" w:space="0" w:color="auto"/>
        <w:left w:val="none" w:sz="0" w:space="0" w:color="auto"/>
        <w:bottom w:val="none" w:sz="0" w:space="0" w:color="auto"/>
        <w:right w:val="none" w:sz="0" w:space="0" w:color="auto"/>
      </w:divBdr>
    </w:div>
    <w:div w:id="1326325560">
      <w:bodyDiv w:val="1"/>
      <w:marLeft w:val="0"/>
      <w:marRight w:val="0"/>
      <w:marTop w:val="0"/>
      <w:marBottom w:val="0"/>
      <w:divBdr>
        <w:top w:val="none" w:sz="0" w:space="0" w:color="auto"/>
        <w:left w:val="none" w:sz="0" w:space="0" w:color="auto"/>
        <w:bottom w:val="none" w:sz="0" w:space="0" w:color="auto"/>
        <w:right w:val="none" w:sz="0" w:space="0" w:color="auto"/>
      </w:divBdr>
    </w:div>
    <w:div w:id="1326670354">
      <w:bodyDiv w:val="1"/>
      <w:marLeft w:val="0"/>
      <w:marRight w:val="0"/>
      <w:marTop w:val="0"/>
      <w:marBottom w:val="0"/>
      <w:divBdr>
        <w:top w:val="none" w:sz="0" w:space="0" w:color="auto"/>
        <w:left w:val="none" w:sz="0" w:space="0" w:color="auto"/>
        <w:bottom w:val="none" w:sz="0" w:space="0" w:color="auto"/>
        <w:right w:val="none" w:sz="0" w:space="0" w:color="auto"/>
      </w:divBdr>
    </w:div>
    <w:div w:id="1328289188">
      <w:bodyDiv w:val="1"/>
      <w:marLeft w:val="0"/>
      <w:marRight w:val="0"/>
      <w:marTop w:val="0"/>
      <w:marBottom w:val="0"/>
      <w:divBdr>
        <w:top w:val="none" w:sz="0" w:space="0" w:color="auto"/>
        <w:left w:val="none" w:sz="0" w:space="0" w:color="auto"/>
        <w:bottom w:val="none" w:sz="0" w:space="0" w:color="auto"/>
        <w:right w:val="none" w:sz="0" w:space="0" w:color="auto"/>
      </w:divBdr>
    </w:div>
    <w:div w:id="1330331318">
      <w:bodyDiv w:val="1"/>
      <w:marLeft w:val="0"/>
      <w:marRight w:val="0"/>
      <w:marTop w:val="0"/>
      <w:marBottom w:val="0"/>
      <w:divBdr>
        <w:top w:val="none" w:sz="0" w:space="0" w:color="auto"/>
        <w:left w:val="none" w:sz="0" w:space="0" w:color="auto"/>
        <w:bottom w:val="none" w:sz="0" w:space="0" w:color="auto"/>
        <w:right w:val="none" w:sz="0" w:space="0" w:color="auto"/>
      </w:divBdr>
    </w:div>
    <w:div w:id="1330407982">
      <w:bodyDiv w:val="1"/>
      <w:marLeft w:val="0"/>
      <w:marRight w:val="0"/>
      <w:marTop w:val="0"/>
      <w:marBottom w:val="0"/>
      <w:divBdr>
        <w:top w:val="none" w:sz="0" w:space="0" w:color="auto"/>
        <w:left w:val="none" w:sz="0" w:space="0" w:color="auto"/>
        <w:bottom w:val="none" w:sz="0" w:space="0" w:color="auto"/>
        <w:right w:val="none" w:sz="0" w:space="0" w:color="auto"/>
      </w:divBdr>
    </w:div>
    <w:div w:id="1333605361">
      <w:bodyDiv w:val="1"/>
      <w:marLeft w:val="0"/>
      <w:marRight w:val="0"/>
      <w:marTop w:val="0"/>
      <w:marBottom w:val="0"/>
      <w:divBdr>
        <w:top w:val="none" w:sz="0" w:space="0" w:color="auto"/>
        <w:left w:val="none" w:sz="0" w:space="0" w:color="auto"/>
        <w:bottom w:val="none" w:sz="0" w:space="0" w:color="auto"/>
        <w:right w:val="none" w:sz="0" w:space="0" w:color="auto"/>
      </w:divBdr>
    </w:div>
    <w:div w:id="1333799972">
      <w:bodyDiv w:val="1"/>
      <w:marLeft w:val="0"/>
      <w:marRight w:val="0"/>
      <w:marTop w:val="0"/>
      <w:marBottom w:val="0"/>
      <w:divBdr>
        <w:top w:val="none" w:sz="0" w:space="0" w:color="auto"/>
        <w:left w:val="none" w:sz="0" w:space="0" w:color="auto"/>
        <w:bottom w:val="none" w:sz="0" w:space="0" w:color="auto"/>
        <w:right w:val="none" w:sz="0" w:space="0" w:color="auto"/>
      </w:divBdr>
    </w:div>
    <w:div w:id="1334063232">
      <w:bodyDiv w:val="1"/>
      <w:marLeft w:val="0"/>
      <w:marRight w:val="0"/>
      <w:marTop w:val="0"/>
      <w:marBottom w:val="0"/>
      <w:divBdr>
        <w:top w:val="none" w:sz="0" w:space="0" w:color="auto"/>
        <w:left w:val="none" w:sz="0" w:space="0" w:color="auto"/>
        <w:bottom w:val="none" w:sz="0" w:space="0" w:color="auto"/>
        <w:right w:val="none" w:sz="0" w:space="0" w:color="auto"/>
      </w:divBdr>
    </w:div>
    <w:div w:id="1340035413">
      <w:bodyDiv w:val="1"/>
      <w:marLeft w:val="0"/>
      <w:marRight w:val="0"/>
      <w:marTop w:val="0"/>
      <w:marBottom w:val="0"/>
      <w:divBdr>
        <w:top w:val="none" w:sz="0" w:space="0" w:color="auto"/>
        <w:left w:val="none" w:sz="0" w:space="0" w:color="auto"/>
        <w:bottom w:val="none" w:sz="0" w:space="0" w:color="auto"/>
        <w:right w:val="none" w:sz="0" w:space="0" w:color="auto"/>
      </w:divBdr>
    </w:div>
    <w:div w:id="1340231503">
      <w:bodyDiv w:val="1"/>
      <w:marLeft w:val="0"/>
      <w:marRight w:val="0"/>
      <w:marTop w:val="0"/>
      <w:marBottom w:val="0"/>
      <w:divBdr>
        <w:top w:val="none" w:sz="0" w:space="0" w:color="auto"/>
        <w:left w:val="none" w:sz="0" w:space="0" w:color="auto"/>
        <w:bottom w:val="none" w:sz="0" w:space="0" w:color="auto"/>
        <w:right w:val="none" w:sz="0" w:space="0" w:color="auto"/>
      </w:divBdr>
    </w:div>
    <w:div w:id="1340699468">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4942339">
      <w:bodyDiv w:val="1"/>
      <w:marLeft w:val="0"/>
      <w:marRight w:val="0"/>
      <w:marTop w:val="0"/>
      <w:marBottom w:val="0"/>
      <w:divBdr>
        <w:top w:val="none" w:sz="0" w:space="0" w:color="auto"/>
        <w:left w:val="none" w:sz="0" w:space="0" w:color="auto"/>
        <w:bottom w:val="none" w:sz="0" w:space="0" w:color="auto"/>
        <w:right w:val="none" w:sz="0" w:space="0" w:color="auto"/>
      </w:divBdr>
    </w:div>
    <w:div w:id="1346856853">
      <w:bodyDiv w:val="1"/>
      <w:marLeft w:val="0"/>
      <w:marRight w:val="0"/>
      <w:marTop w:val="0"/>
      <w:marBottom w:val="0"/>
      <w:divBdr>
        <w:top w:val="none" w:sz="0" w:space="0" w:color="auto"/>
        <w:left w:val="none" w:sz="0" w:space="0" w:color="auto"/>
        <w:bottom w:val="none" w:sz="0" w:space="0" w:color="auto"/>
        <w:right w:val="none" w:sz="0" w:space="0" w:color="auto"/>
      </w:divBdr>
    </w:div>
    <w:div w:id="1348097979">
      <w:bodyDiv w:val="1"/>
      <w:marLeft w:val="0"/>
      <w:marRight w:val="0"/>
      <w:marTop w:val="0"/>
      <w:marBottom w:val="0"/>
      <w:divBdr>
        <w:top w:val="none" w:sz="0" w:space="0" w:color="auto"/>
        <w:left w:val="none" w:sz="0" w:space="0" w:color="auto"/>
        <w:bottom w:val="none" w:sz="0" w:space="0" w:color="auto"/>
        <w:right w:val="none" w:sz="0" w:space="0" w:color="auto"/>
      </w:divBdr>
    </w:div>
    <w:div w:id="1350371016">
      <w:bodyDiv w:val="1"/>
      <w:marLeft w:val="0"/>
      <w:marRight w:val="0"/>
      <w:marTop w:val="0"/>
      <w:marBottom w:val="0"/>
      <w:divBdr>
        <w:top w:val="none" w:sz="0" w:space="0" w:color="auto"/>
        <w:left w:val="none" w:sz="0" w:space="0" w:color="auto"/>
        <w:bottom w:val="none" w:sz="0" w:space="0" w:color="auto"/>
        <w:right w:val="none" w:sz="0" w:space="0" w:color="auto"/>
      </w:divBdr>
    </w:div>
    <w:div w:id="1351370299">
      <w:bodyDiv w:val="1"/>
      <w:marLeft w:val="0"/>
      <w:marRight w:val="0"/>
      <w:marTop w:val="0"/>
      <w:marBottom w:val="0"/>
      <w:divBdr>
        <w:top w:val="none" w:sz="0" w:space="0" w:color="auto"/>
        <w:left w:val="none" w:sz="0" w:space="0" w:color="auto"/>
        <w:bottom w:val="none" w:sz="0" w:space="0" w:color="auto"/>
        <w:right w:val="none" w:sz="0" w:space="0" w:color="auto"/>
      </w:divBdr>
    </w:div>
    <w:div w:id="1352947708">
      <w:bodyDiv w:val="1"/>
      <w:marLeft w:val="0"/>
      <w:marRight w:val="0"/>
      <w:marTop w:val="0"/>
      <w:marBottom w:val="0"/>
      <w:divBdr>
        <w:top w:val="none" w:sz="0" w:space="0" w:color="auto"/>
        <w:left w:val="none" w:sz="0" w:space="0" w:color="auto"/>
        <w:bottom w:val="none" w:sz="0" w:space="0" w:color="auto"/>
        <w:right w:val="none" w:sz="0" w:space="0" w:color="auto"/>
      </w:divBdr>
    </w:div>
    <w:div w:id="1353342059">
      <w:bodyDiv w:val="1"/>
      <w:marLeft w:val="0"/>
      <w:marRight w:val="0"/>
      <w:marTop w:val="0"/>
      <w:marBottom w:val="0"/>
      <w:divBdr>
        <w:top w:val="none" w:sz="0" w:space="0" w:color="auto"/>
        <w:left w:val="none" w:sz="0" w:space="0" w:color="auto"/>
        <w:bottom w:val="none" w:sz="0" w:space="0" w:color="auto"/>
        <w:right w:val="none" w:sz="0" w:space="0" w:color="auto"/>
      </w:divBdr>
    </w:div>
    <w:div w:id="1354041226">
      <w:bodyDiv w:val="1"/>
      <w:marLeft w:val="0"/>
      <w:marRight w:val="0"/>
      <w:marTop w:val="0"/>
      <w:marBottom w:val="0"/>
      <w:divBdr>
        <w:top w:val="none" w:sz="0" w:space="0" w:color="auto"/>
        <w:left w:val="none" w:sz="0" w:space="0" w:color="auto"/>
        <w:bottom w:val="none" w:sz="0" w:space="0" w:color="auto"/>
        <w:right w:val="none" w:sz="0" w:space="0" w:color="auto"/>
      </w:divBdr>
    </w:div>
    <w:div w:id="1354528121">
      <w:bodyDiv w:val="1"/>
      <w:marLeft w:val="0"/>
      <w:marRight w:val="0"/>
      <w:marTop w:val="0"/>
      <w:marBottom w:val="0"/>
      <w:divBdr>
        <w:top w:val="none" w:sz="0" w:space="0" w:color="auto"/>
        <w:left w:val="none" w:sz="0" w:space="0" w:color="auto"/>
        <w:bottom w:val="none" w:sz="0" w:space="0" w:color="auto"/>
        <w:right w:val="none" w:sz="0" w:space="0" w:color="auto"/>
      </w:divBdr>
    </w:div>
    <w:div w:id="1356079793">
      <w:bodyDiv w:val="1"/>
      <w:marLeft w:val="0"/>
      <w:marRight w:val="0"/>
      <w:marTop w:val="0"/>
      <w:marBottom w:val="0"/>
      <w:divBdr>
        <w:top w:val="none" w:sz="0" w:space="0" w:color="auto"/>
        <w:left w:val="none" w:sz="0" w:space="0" w:color="auto"/>
        <w:bottom w:val="none" w:sz="0" w:space="0" w:color="auto"/>
        <w:right w:val="none" w:sz="0" w:space="0" w:color="auto"/>
      </w:divBdr>
    </w:div>
    <w:div w:id="1356417875">
      <w:bodyDiv w:val="1"/>
      <w:marLeft w:val="0"/>
      <w:marRight w:val="0"/>
      <w:marTop w:val="0"/>
      <w:marBottom w:val="0"/>
      <w:divBdr>
        <w:top w:val="none" w:sz="0" w:space="0" w:color="auto"/>
        <w:left w:val="none" w:sz="0" w:space="0" w:color="auto"/>
        <w:bottom w:val="none" w:sz="0" w:space="0" w:color="auto"/>
        <w:right w:val="none" w:sz="0" w:space="0" w:color="auto"/>
      </w:divBdr>
    </w:div>
    <w:div w:id="1362969841">
      <w:bodyDiv w:val="1"/>
      <w:marLeft w:val="0"/>
      <w:marRight w:val="0"/>
      <w:marTop w:val="0"/>
      <w:marBottom w:val="0"/>
      <w:divBdr>
        <w:top w:val="none" w:sz="0" w:space="0" w:color="auto"/>
        <w:left w:val="none" w:sz="0" w:space="0" w:color="auto"/>
        <w:bottom w:val="none" w:sz="0" w:space="0" w:color="auto"/>
        <w:right w:val="none" w:sz="0" w:space="0" w:color="auto"/>
      </w:divBdr>
    </w:div>
    <w:div w:id="1363090135">
      <w:bodyDiv w:val="1"/>
      <w:marLeft w:val="0"/>
      <w:marRight w:val="0"/>
      <w:marTop w:val="0"/>
      <w:marBottom w:val="0"/>
      <w:divBdr>
        <w:top w:val="none" w:sz="0" w:space="0" w:color="auto"/>
        <w:left w:val="none" w:sz="0" w:space="0" w:color="auto"/>
        <w:bottom w:val="none" w:sz="0" w:space="0" w:color="auto"/>
        <w:right w:val="none" w:sz="0" w:space="0" w:color="auto"/>
      </w:divBdr>
    </w:div>
    <w:div w:id="1364211416">
      <w:bodyDiv w:val="1"/>
      <w:marLeft w:val="0"/>
      <w:marRight w:val="0"/>
      <w:marTop w:val="0"/>
      <w:marBottom w:val="0"/>
      <w:divBdr>
        <w:top w:val="none" w:sz="0" w:space="0" w:color="auto"/>
        <w:left w:val="none" w:sz="0" w:space="0" w:color="auto"/>
        <w:bottom w:val="none" w:sz="0" w:space="0" w:color="auto"/>
        <w:right w:val="none" w:sz="0" w:space="0" w:color="auto"/>
      </w:divBdr>
    </w:div>
    <w:div w:id="1369725280">
      <w:bodyDiv w:val="1"/>
      <w:marLeft w:val="0"/>
      <w:marRight w:val="0"/>
      <w:marTop w:val="0"/>
      <w:marBottom w:val="0"/>
      <w:divBdr>
        <w:top w:val="none" w:sz="0" w:space="0" w:color="auto"/>
        <w:left w:val="none" w:sz="0" w:space="0" w:color="auto"/>
        <w:bottom w:val="none" w:sz="0" w:space="0" w:color="auto"/>
        <w:right w:val="none" w:sz="0" w:space="0" w:color="auto"/>
      </w:divBdr>
    </w:div>
    <w:div w:id="1373844870">
      <w:bodyDiv w:val="1"/>
      <w:marLeft w:val="0"/>
      <w:marRight w:val="0"/>
      <w:marTop w:val="0"/>
      <w:marBottom w:val="0"/>
      <w:divBdr>
        <w:top w:val="none" w:sz="0" w:space="0" w:color="auto"/>
        <w:left w:val="none" w:sz="0" w:space="0" w:color="auto"/>
        <w:bottom w:val="none" w:sz="0" w:space="0" w:color="auto"/>
        <w:right w:val="none" w:sz="0" w:space="0" w:color="auto"/>
      </w:divBdr>
    </w:div>
    <w:div w:id="1374384838">
      <w:bodyDiv w:val="1"/>
      <w:marLeft w:val="0"/>
      <w:marRight w:val="0"/>
      <w:marTop w:val="0"/>
      <w:marBottom w:val="0"/>
      <w:divBdr>
        <w:top w:val="none" w:sz="0" w:space="0" w:color="auto"/>
        <w:left w:val="none" w:sz="0" w:space="0" w:color="auto"/>
        <w:bottom w:val="none" w:sz="0" w:space="0" w:color="auto"/>
        <w:right w:val="none" w:sz="0" w:space="0" w:color="auto"/>
      </w:divBdr>
    </w:div>
    <w:div w:id="1377585567">
      <w:bodyDiv w:val="1"/>
      <w:marLeft w:val="0"/>
      <w:marRight w:val="0"/>
      <w:marTop w:val="0"/>
      <w:marBottom w:val="0"/>
      <w:divBdr>
        <w:top w:val="none" w:sz="0" w:space="0" w:color="auto"/>
        <w:left w:val="none" w:sz="0" w:space="0" w:color="auto"/>
        <w:bottom w:val="none" w:sz="0" w:space="0" w:color="auto"/>
        <w:right w:val="none" w:sz="0" w:space="0" w:color="auto"/>
      </w:divBdr>
    </w:div>
    <w:div w:id="1378043669">
      <w:bodyDiv w:val="1"/>
      <w:marLeft w:val="0"/>
      <w:marRight w:val="0"/>
      <w:marTop w:val="0"/>
      <w:marBottom w:val="0"/>
      <w:divBdr>
        <w:top w:val="none" w:sz="0" w:space="0" w:color="auto"/>
        <w:left w:val="none" w:sz="0" w:space="0" w:color="auto"/>
        <w:bottom w:val="none" w:sz="0" w:space="0" w:color="auto"/>
        <w:right w:val="none" w:sz="0" w:space="0" w:color="auto"/>
      </w:divBdr>
    </w:div>
    <w:div w:id="1380130157">
      <w:bodyDiv w:val="1"/>
      <w:marLeft w:val="0"/>
      <w:marRight w:val="0"/>
      <w:marTop w:val="0"/>
      <w:marBottom w:val="0"/>
      <w:divBdr>
        <w:top w:val="none" w:sz="0" w:space="0" w:color="auto"/>
        <w:left w:val="none" w:sz="0" w:space="0" w:color="auto"/>
        <w:bottom w:val="none" w:sz="0" w:space="0" w:color="auto"/>
        <w:right w:val="none" w:sz="0" w:space="0" w:color="auto"/>
      </w:divBdr>
    </w:div>
    <w:div w:id="1381711801">
      <w:bodyDiv w:val="1"/>
      <w:marLeft w:val="0"/>
      <w:marRight w:val="0"/>
      <w:marTop w:val="0"/>
      <w:marBottom w:val="0"/>
      <w:divBdr>
        <w:top w:val="none" w:sz="0" w:space="0" w:color="auto"/>
        <w:left w:val="none" w:sz="0" w:space="0" w:color="auto"/>
        <w:bottom w:val="none" w:sz="0" w:space="0" w:color="auto"/>
        <w:right w:val="none" w:sz="0" w:space="0" w:color="auto"/>
      </w:divBdr>
    </w:div>
    <w:div w:id="1384253297">
      <w:bodyDiv w:val="1"/>
      <w:marLeft w:val="0"/>
      <w:marRight w:val="0"/>
      <w:marTop w:val="0"/>
      <w:marBottom w:val="0"/>
      <w:divBdr>
        <w:top w:val="none" w:sz="0" w:space="0" w:color="auto"/>
        <w:left w:val="none" w:sz="0" w:space="0" w:color="auto"/>
        <w:bottom w:val="none" w:sz="0" w:space="0" w:color="auto"/>
        <w:right w:val="none" w:sz="0" w:space="0" w:color="auto"/>
      </w:divBdr>
    </w:div>
    <w:div w:id="1385330068">
      <w:bodyDiv w:val="1"/>
      <w:marLeft w:val="0"/>
      <w:marRight w:val="0"/>
      <w:marTop w:val="0"/>
      <w:marBottom w:val="0"/>
      <w:divBdr>
        <w:top w:val="none" w:sz="0" w:space="0" w:color="auto"/>
        <w:left w:val="none" w:sz="0" w:space="0" w:color="auto"/>
        <w:bottom w:val="none" w:sz="0" w:space="0" w:color="auto"/>
        <w:right w:val="none" w:sz="0" w:space="0" w:color="auto"/>
      </w:divBdr>
    </w:div>
    <w:div w:id="1385565777">
      <w:bodyDiv w:val="1"/>
      <w:marLeft w:val="0"/>
      <w:marRight w:val="0"/>
      <w:marTop w:val="0"/>
      <w:marBottom w:val="0"/>
      <w:divBdr>
        <w:top w:val="none" w:sz="0" w:space="0" w:color="auto"/>
        <w:left w:val="none" w:sz="0" w:space="0" w:color="auto"/>
        <w:bottom w:val="none" w:sz="0" w:space="0" w:color="auto"/>
        <w:right w:val="none" w:sz="0" w:space="0" w:color="auto"/>
      </w:divBdr>
    </w:div>
    <w:div w:id="1388534995">
      <w:bodyDiv w:val="1"/>
      <w:marLeft w:val="0"/>
      <w:marRight w:val="0"/>
      <w:marTop w:val="0"/>
      <w:marBottom w:val="0"/>
      <w:divBdr>
        <w:top w:val="none" w:sz="0" w:space="0" w:color="auto"/>
        <w:left w:val="none" w:sz="0" w:space="0" w:color="auto"/>
        <w:bottom w:val="none" w:sz="0" w:space="0" w:color="auto"/>
        <w:right w:val="none" w:sz="0" w:space="0" w:color="auto"/>
      </w:divBdr>
    </w:div>
    <w:div w:id="1389721761">
      <w:bodyDiv w:val="1"/>
      <w:marLeft w:val="0"/>
      <w:marRight w:val="0"/>
      <w:marTop w:val="0"/>
      <w:marBottom w:val="0"/>
      <w:divBdr>
        <w:top w:val="none" w:sz="0" w:space="0" w:color="auto"/>
        <w:left w:val="none" w:sz="0" w:space="0" w:color="auto"/>
        <w:bottom w:val="none" w:sz="0" w:space="0" w:color="auto"/>
        <w:right w:val="none" w:sz="0" w:space="0" w:color="auto"/>
      </w:divBdr>
    </w:div>
    <w:div w:id="1389760739">
      <w:bodyDiv w:val="1"/>
      <w:marLeft w:val="0"/>
      <w:marRight w:val="0"/>
      <w:marTop w:val="0"/>
      <w:marBottom w:val="0"/>
      <w:divBdr>
        <w:top w:val="none" w:sz="0" w:space="0" w:color="auto"/>
        <w:left w:val="none" w:sz="0" w:space="0" w:color="auto"/>
        <w:bottom w:val="none" w:sz="0" w:space="0" w:color="auto"/>
        <w:right w:val="none" w:sz="0" w:space="0" w:color="auto"/>
      </w:divBdr>
    </w:div>
    <w:div w:id="1390378512">
      <w:bodyDiv w:val="1"/>
      <w:marLeft w:val="0"/>
      <w:marRight w:val="0"/>
      <w:marTop w:val="0"/>
      <w:marBottom w:val="0"/>
      <w:divBdr>
        <w:top w:val="none" w:sz="0" w:space="0" w:color="auto"/>
        <w:left w:val="none" w:sz="0" w:space="0" w:color="auto"/>
        <w:bottom w:val="none" w:sz="0" w:space="0" w:color="auto"/>
        <w:right w:val="none" w:sz="0" w:space="0" w:color="auto"/>
      </w:divBdr>
    </w:div>
    <w:div w:id="1391348361">
      <w:bodyDiv w:val="1"/>
      <w:marLeft w:val="0"/>
      <w:marRight w:val="0"/>
      <w:marTop w:val="0"/>
      <w:marBottom w:val="0"/>
      <w:divBdr>
        <w:top w:val="none" w:sz="0" w:space="0" w:color="auto"/>
        <w:left w:val="none" w:sz="0" w:space="0" w:color="auto"/>
        <w:bottom w:val="none" w:sz="0" w:space="0" w:color="auto"/>
        <w:right w:val="none" w:sz="0" w:space="0" w:color="auto"/>
      </w:divBdr>
    </w:div>
    <w:div w:id="1391423733">
      <w:bodyDiv w:val="1"/>
      <w:marLeft w:val="0"/>
      <w:marRight w:val="0"/>
      <w:marTop w:val="0"/>
      <w:marBottom w:val="0"/>
      <w:divBdr>
        <w:top w:val="none" w:sz="0" w:space="0" w:color="auto"/>
        <w:left w:val="none" w:sz="0" w:space="0" w:color="auto"/>
        <w:bottom w:val="none" w:sz="0" w:space="0" w:color="auto"/>
        <w:right w:val="none" w:sz="0" w:space="0" w:color="auto"/>
      </w:divBdr>
    </w:div>
    <w:div w:id="1391922222">
      <w:bodyDiv w:val="1"/>
      <w:marLeft w:val="0"/>
      <w:marRight w:val="0"/>
      <w:marTop w:val="0"/>
      <w:marBottom w:val="0"/>
      <w:divBdr>
        <w:top w:val="none" w:sz="0" w:space="0" w:color="auto"/>
        <w:left w:val="none" w:sz="0" w:space="0" w:color="auto"/>
        <w:bottom w:val="none" w:sz="0" w:space="0" w:color="auto"/>
        <w:right w:val="none" w:sz="0" w:space="0" w:color="auto"/>
      </w:divBdr>
    </w:div>
    <w:div w:id="1392803047">
      <w:bodyDiv w:val="1"/>
      <w:marLeft w:val="0"/>
      <w:marRight w:val="0"/>
      <w:marTop w:val="0"/>
      <w:marBottom w:val="0"/>
      <w:divBdr>
        <w:top w:val="none" w:sz="0" w:space="0" w:color="auto"/>
        <w:left w:val="none" w:sz="0" w:space="0" w:color="auto"/>
        <w:bottom w:val="none" w:sz="0" w:space="0" w:color="auto"/>
        <w:right w:val="none" w:sz="0" w:space="0" w:color="auto"/>
      </w:divBdr>
    </w:div>
    <w:div w:id="1397168808">
      <w:bodyDiv w:val="1"/>
      <w:marLeft w:val="0"/>
      <w:marRight w:val="0"/>
      <w:marTop w:val="0"/>
      <w:marBottom w:val="0"/>
      <w:divBdr>
        <w:top w:val="none" w:sz="0" w:space="0" w:color="auto"/>
        <w:left w:val="none" w:sz="0" w:space="0" w:color="auto"/>
        <w:bottom w:val="none" w:sz="0" w:space="0" w:color="auto"/>
        <w:right w:val="none" w:sz="0" w:space="0" w:color="auto"/>
      </w:divBdr>
    </w:div>
    <w:div w:id="1397780600">
      <w:bodyDiv w:val="1"/>
      <w:marLeft w:val="0"/>
      <w:marRight w:val="0"/>
      <w:marTop w:val="0"/>
      <w:marBottom w:val="0"/>
      <w:divBdr>
        <w:top w:val="none" w:sz="0" w:space="0" w:color="auto"/>
        <w:left w:val="none" w:sz="0" w:space="0" w:color="auto"/>
        <w:bottom w:val="none" w:sz="0" w:space="0" w:color="auto"/>
        <w:right w:val="none" w:sz="0" w:space="0" w:color="auto"/>
      </w:divBdr>
    </w:div>
    <w:div w:id="1399785240">
      <w:bodyDiv w:val="1"/>
      <w:marLeft w:val="0"/>
      <w:marRight w:val="0"/>
      <w:marTop w:val="0"/>
      <w:marBottom w:val="0"/>
      <w:divBdr>
        <w:top w:val="none" w:sz="0" w:space="0" w:color="auto"/>
        <w:left w:val="none" w:sz="0" w:space="0" w:color="auto"/>
        <w:bottom w:val="none" w:sz="0" w:space="0" w:color="auto"/>
        <w:right w:val="none" w:sz="0" w:space="0" w:color="auto"/>
      </w:divBdr>
    </w:div>
    <w:div w:id="1403604634">
      <w:bodyDiv w:val="1"/>
      <w:marLeft w:val="0"/>
      <w:marRight w:val="0"/>
      <w:marTop w:val="0"/>
      <w:marBottom w:val="0"/>
      <w:divBdr>
        <w:top w:val="none" w:sz="0" w:space="0" w:color="auto"/>
        <w:left w:val="none" w:sz="0" w:space="0" w:color="auto"/>
        <w:bottom w:val="none" w:sz="0" w:space="0" w:color="auto"/>
        <w:right w:val="none" w:sz="0" w:space="0" w:color="auto"/>
      </w:divBdr>
    </w:div>
    <w:div w:id="1407150751">
      <w:bodyDiv w:val="1"/>
      <w:marLeft w:val="0"/>
      <w:marRight w:val="0"/>
      <w:marTop w:val="0"/>
      <w:marBottom w:val="0"/>
      <w:divBdr>
        <w:top w:val="none" w:sz="0" w:space="0" w:color="auto"/>
        <w:left w:val="none" w:sz="0" w:space="0" w:color="auto"/>
        <w:bottom w:val="none" w:sz="0" w:space="0" w:color="auto"/>
        <w:right w:val="none" w:sz="0" w:space="0" w:color="auto"/>
      </w:divBdr>
    </w:div>
    <w:div w:id="1407218292">
      <w:bodyDiv w:val="1"/>
      <w:marLeft w:val="0"/>
      <w:marRight w:val="0"/>
      <w:marTop w:val="0"/>
      <w:marBottom w:val="0"/>
      <w:divBdr>
        <w:top w:val="none" w:sz="0" w:space="0" w:color="auto"/>
        <w:left w:val="none" w:sz="0" w:space="0" w:color="auto"/>
        <w:bottom w:val="none" w:sz="0" w:space="0" w:color="auto"/>
        <w:right w:val="none" w:sz="0" w:space="0" w:color="auto"/>
      </w:divBdr>
    </w:div>
    <w:div w:id="1407799447">
      <w:bodyDiv w:val="1"/>
      <w:marLeft w:val="0"/>
      <w:marRight w:val="0"/>
      <w:marTop w:val="0"/>
      <w:marBottom w:val="0"/>
      <w:divBdr>
        <w:top w:val="none" w:sz="0" w:space="0" w:color="auto"/>
        <w:left w:val="none" w:sz="0" w:space="0" w:color="auto"/>
        <w:bottom w:val="none" w:sz="0" w:space="0" w:color="auto"/>
        <w:right w:val="none" w:sz="0" w:space="0" w:color="auto"/>
      </w:divBdr>
    </w:div>
    <w:div w:id="1408765439">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8920996">
      <w:bodyDiv w:val="1"/>
      <w:marLeft w:val="0"/>
      <w:marRight w:val="0"/>
      <w:marTop w:val="0"/>
      <w:marBottom w:val="0"/>
      <w:divBdr>
        <w:top w:val="none" w:sz="0" w:space="0" w:color="auto"/>
        <w:left w:val="none" w:sz="0" w:space="0" w:color="auto"/>
        <w:bottom w:val="none" w:sz="0" w:space="0" w:color="auto"/>
        <w:right w:val="none" w:sz="0" w:space="0" w:color="auto"/>
      </w:divBdr>
    </w:div>
    <w:div w:id="1412312956">
      <w:bodyDiv w:val="1"/>
      <w:marLeft w:val="0"/>
      <w:marRight w:val="0"/>
      <w:marTop w:val="0"/>
      <w:marBottom w:val="0"/>
      <w:divBdr>
        <w:top w:val="none" w:sz="0" w:space="0" w:color="auto"/>
        <w:left w:val="none" w:sz="0" w:space="0" w:color="auto"/>
        <w:bottom w:val="none" w:sz="0" w:space="0" w:color="auto"/>
        <w:right w:val="none" w:sz="0" w:space="0" w:color="auto"/>
      </w:divBdr>
    </w:div>
    <w:div w:id="1414476854">
      <w:bodyDiv w:val="1"/>
      <w:marLeft w:val="0"/>
      <w:marRight w:val="0"/>
      <w:marTop w:val="0"/>
      <w:marBottom w:val="0"/>
      <w:divBdr>
        <w:top w:val="none" w:sz="0" w:space="0" w:color="auto"/>
        <w:left w:val="none" w:sz="0" w:space="0" w:color="auto"/>
        <w:bottom w:val="none" w:sz="0" w:space="0" w:color="auto"/>
        <w:right w:val="none" w:sz="0" w:space="0" w:color="auto"/>
      </w:divBdr>
    </w:div>
    <w:div w:id="1415126653">
      <w:bodyDiv w:val="1"/>
      <w:marLeft w:val="0"/>
      <w:marRight w:val="0"/>
      <w:marTop w:val="0"/>
      <w:marBottom w:val="0"/>
      <w:divBdr>
        <w:top w:val="none" w:sz="0" w:space="0" w:color="auto"/>
        <w:left w:val="none" w:sz="0" w:space="0" w:color="auto"/>
        <w:bottom w:val="none" w:sz="0" w:space="0" w:color="auto"/>
        <w:right w:val="none" w:sz="0" w:space="0" w:color="auto"/>
      </w:divBdr>
    </w:div>
    <w:div w:id="1415663319">
      <w:bodyDiv w:val="1"/>
      <w:marLeft w:val="0"/>
      <w:marRight w:val="0"/>
      <w:marTop w:val="0"/>
      <w:marBottom w:val="0"/>
      <w:divBdr>
        <w:top w:val="none" w:sz="0" w:space="0" w:color="auto"/>
        <w:left w:val="none" w:sz="0" w:space="0" w:color="auto"/>
        <w:bottom w:val="none" w:sz="0" w:space="0" w:color="auto"/>
        <w:right w:val="none" w:sz="0" w:space="0" w:color="auto"/>
      </w:divBdr>
    </w:div>
    <w:div w:id="1416246643">
      <w:bodyDiv w:val="1"/>
      <w:marLeft w:val="0"/>
      <w:marRight w:val="0"/>
      <w:marTop w:val="0"/>
      <w:marBottom w:val="0"/>
      <w:divBdr>
        <w:top w:val="none" w:sz="0" w:space="0" w:color="auto"/>
        <w:left w:val="none" w:sz="0" w:space="0" w:color="auto"/>
        <w:bottom w:val="none" w:sz="0" w:space="0" w:color="auto"/>
        <w:right w:val="none" w:sz="0" w:space="0" w:color="auto"/>
      </w:divBdr>
    </w:div>
    <w:div w:id="1417020484">
      <w:bodyDiv w:val="1"/>
      <w:marLeft w:val="0"/>
      <w:marRight w:val="0"/>
      <w:marTop w:val="0"/>
      <w:marBottom w:val="0"/>
      <w:divBdr>
        <w:top w:val="none" w:sz="0" w:space="0" w:color="auto"/>
        <w:left w:val="none" w:sz="0" w:space="0" w:color="auto"/>
        <w:bottom w:val="none" w:sz="0" w:space="0" w:color="auto"/>
        <w:right w:val="none" w:sz="0" w:space="0" w:color="auto"/>
      </w:divBdr>
    </w:div>
    <w:div w:id="1417289223">
      <w:bodyDiv w:val="1"/>
      <w:marLeft w:val="0"/>
      <w:marRight w:val="0"/>
      <w:marTop w:val="0"/>
      <w:marBottom w:val="0"/>
      <w:divBdr>
        <w:top w:val="none" w:sz="0" w:space="0" w:color="auto"/>
        <w:left w:val="none" w:sz="0" w:space="0" w:color="auto"/>
        <w:bottom w:val="none" w:sz="0" w:space="0" w:color="auto"/>
        <w:right w:val="none" w:sz="0" w:space="0" w:color="auto"/>
      </w:divBdr>
    </w:div>
    <w:div w:id="1421172999">
      <w:bodyDiv w:val="1"/>
      <w:marLeft w:val="0"/>
      <w:marRight w:val="0"/>
      <w:marTop w:val="0"/>
      <w:marBottom w:val="0"/>
      <w:divBdr>
        <w:top w:val="none" w:sz="0" w:space="0" w:color="auto"/>
        <w:left w:val="none" w:sz="0" w:space="0" w:color="auto"/>
        <w:bottom w:val="none" w:sz="0" w:space="0" w:color="auto"/>
        <w:right w:val="none" w:sz="0" w:space="0" w:color="auto"/>
      </w:divBdr>
    </w:div>
    <w:div w:id="1425691675">
      <w:bodyDiv w:val="1"/>
      <w:marLeft w:val="0"/>
      <w:marRight w:val="0"/>
      <w:marTop w:val="0"/>
      <w:marBottom w:val="0"/>
      <w:divBdr>
        <w:top w:val="none" w:sz="0" w:space="0" w:color="auto"/>
        <w:left w:val="none" w:sz="0" w:space="0" w:color="auto"/>
        <w:bottom w:val="none" w:sz="0" w:space="0" w:color="auto"/>
        <w:right w:val="none" w:sz="0" w:space="0" w:color="auto"/>
      </w:divBdr>
    </w:div>
    <w:div w:id="1426539060">
      <w:bodyDiv w:val="1"/>
      <w:marLeft w:val="0"/>
      <w:marRight w:val="0"/>
      <w:marTop w:val="0"/>
      <w:marBottom w:val="0"/>
      <w:divBdr>
        <w:top w:val="none" w:sz="0" w:space="0" w:color="auto"/>
        <w:left w:val="none" w:sz="0" w:space="0" w:color="auto"/>
        <w:bottom w:val="none" w:sz="0" w:space="0" w:color="auto"/>
        <w:right w:val="none" w:sz="0" w:space="0" w:color="auto"/>
      </w:divBdr>
    </w:div>
    <w:div w:id="1434399500">
      <w:bodyDiv w:val="1"/>
      <w:marLeft w:val="0"/>
      <w:marRight w:val="0"/>
      <w:marTop w:val="0"/>
      <w:marBottom w:val="0"/>
      <w:divBdr>
        <w:top w:val="none" w:sz="0" w:space="0" w:color="auto"/>
        <w:left w:val="none" w:sz="0" w:space="0" w:color="auto"/>
        <w:bottom w:val="none" w:sz="0" w:space="0" w:color="auto"/>
        <w:right w:val="none" w:sz="0" w:space="0" w:color="auto"/>
      </w:divBdr>
    </w:div>
    <w:div w:id="1436514945">
      <w:bodyDiv w:val="1"/>
      <w:marLeft w:val="0"/>
      <w:marRight w:val="0"/>
      <w:marTop w:val="0"/>
      <w:marBottom w:val="0"/>
      <w:divBdr>
        <w:top w:val="none" w:sz="0" w:space="0" w:color="auto"/>
        <w:left w:val="none" w:sz="0" w:space="0" w:color="auto"/>
        <w:bottom w:val="none" w:sz="0" w:space="0" w:color="auto"/>
        <w:right w:val="none" w:sz="0" w:space="0" w:color="auto"/>
      </w:divBdr>
    </w:div>
    <w:div w:id="1437553903">
      <w:bodyDiv w:val="1"/>
      <w:marLeft w:val="0"/>
      <w:marRight w:val="0"/>
      <w:marTop w:val="0"/>
      <w:marBottom w:val="0"/>
      <w:divBdr>
        <w:top w:val="none" w:sz="0" w:space="0" w:color="auto"/>
        <w:left w:val="none" w:sz="0" w:space="0" w:color="auto"/>
        <w:bottom w:val="none" w:sz="0" w:space="0" w:color="auto"/>
        <w:right w:val="none" w:sz="0" w:space="0" w:color="auto"/>
      </w:divBdr>
    </w:div>
    <w:div w:id="1437796155">
      <w:bodyDiv w:val="1"/>
      <w:marLeft w:val="0"/>
      <w:marRight w:val="0"/>
      <w:marTop w:val="0"/>
      <w:marBottom w:val="0"/>
      <w:divBdr>
        <w:top w:val="none" w:sz="0" w:space="0" w:color="auto"/>
        <w:left w:val="none" w:sz="0" w:space="0" w:color="auto"/>
        <w:bottom w:val="none" w:sz="0" w:space="0" w:color="auto"/>
        <w:right w:val="none" w:sz="0" w:space="0" w:color="auto"/>
      </w:divBdr>
    </w:div>
    <w:div w:id="144022353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342049">
      <w:bodyDiv w:val="1"/>
      <w:marLeft w:val="0"/>
      <w:marRight w:val="0"/>
      <w:marTop w:val="0"/>
      <w:marBottom w:val="0"/>
      <w:divBdr>
        <w:top w:val="none" w:sz="0" w:space="0" w:color="auto"/>
        <w:left w:val="none" w:sz="0" w:space="0" w:color="auto"/>
        <w:bottom w:val="none" w:sz="0" w:space="0" w:color="auto"/>
        <w:right w:val="none" w:sz="0" w:space="0" w:color="auto"/>
      </w:divBdr>
    </w:div>
    <w:div w:id="1441804558">
      <w:bodyDiv w:val="1"/>
      <w:marLeft w:val="0"/>
      <w:marRight w:val="0"/>
      <w:marTop w:val="0"/>
      <w:marBottom w:val="0"/>
      <w:divBdr>
        <w:top w:val="none" w:sz="0" w:space="0" w:color="auto"/>
        <w:left w:val="none" w:sz="0" w:space="0" w:color="auto"/>
        <w:bottom w:val="none" w:sz="0" w:space="0" w:color="auto"/>
        <w:right w:val="none" w:sz="0" w:space="0" w:color="auto"/>
      </w:divBdr>
    </w:div>
    <w:div w:id="1442795272">
      <w:bodyDiv w:val="1"/>
      <w:marLeft w:val="0"/>
      <w:marRight w:val="0"/>
      <w:marTop w:val="0"/>
      <w:marBottom w:val="0"/>
      <w:divBdr>
        <w:top w:val="none" w:sz="0" w:space="0" w:color="auto"/>
        <w:left w:val="none" w:sz="0" w:space="0" w:color="auto"/>
        <w:bottom w:val="none" w:sz="0" w:space="0" w:color="auto"/>
        <w:right w:val="none" w:sz="0" w:space="0" w:color="auto"/>
      </w:divBdr>
    </w:div>
    <w:div w:id="1443644146">
      <w:bodyDiv w:val="1"/>
      <w:marLeft w:val="0"/>
      <w:marRight w:val="0"/>
      <w:marTop w:val="0"/>
      <w:marBottom w:val="0"/>
      <w:divBdr>
        <w:top w:val="none" w:sz="0" w:space="0" w:color="auto"/>
        <w:left w:val="none" w:sz="0" w:space="0" w:color="auto"/>
        <w:bottom w:val="none" w:sz="0" w:space="0" w:color="auto"/>
        <w:right w:val="none" w:sz="0" w:space="0" w:color="auto"/>
      </w:divBdr>
    </w:div>
    <w:div w:id="1445418452">
      <w:bodyDiv w:val="1"/>
      <w:marLeft w:val="0"/>
      <w:marRight w:val="0"/>
      <w:marTop w:val="0"/>
      <w:marBottom w:val="0"/>
      <w:divBdr>
        <w:top w:val="none" w:sz="0" w:space="0" w:color="auto"/>
        <w:left w:val="none" w:sz="0" w:space="0" w:color="auto"/>
        <w:bottom w:val="none" w:sz="0" w:space="0" w:color="auto"/>
        <w:right w:val="none" w:sz="0" w:space="0" w:color="auto"/>
      </w:divBdr>
    </w:div>
    <w:div w:id="1447388433">
      <w:bodyDiv w:val="1"/>
      <w:marLeft w:val="0"/>
      <w:marRight w:val="0"/>
      <w:marTop w:val="0"/>
      <w:marBottom w:val="0"/>
      <w:divBdr>
        <w:top w:val="none" w:sz="0" w:space="0" w:color="auto"/>
        <w:left w:val="none" w:sz="0" w:space="0" w:color="auto"/>
        <w:bottom w:val="none" w:sz="0" w:space="0" w:color="auto"/>
        <w:right w:val="none" w:sz="0" w:space="0" w:color="auto"/>
      </w:divBdr>
    </w:div>
    <w:div w:id="1449155640">
      <w:bodyDiv w:val="1"/>
      <w:marLeft w:val="0"/>
      <w:marRight w:val="0"/>
      <w:marTop w:val="0"/>
      <w:marBottom w:val="0"/>
      <w:divBdr>
        <w:top w:val="none" w:sz="0" w:space="0" w:color="auto"/>
        <w:left w:val="none" w:sz="0" w:space="0" w:color="auto"/>
        <w:bottom w:val="none" w:sz="0" w:space="0" w:color="auto"/>
        <w:right w:val="none" w:sz="0" w:space="0" w:color="auto"/>
      </w:divBdr>
    </w:div>
    <w:div w:id="1449473538">
      <w:bodyDiv w:val="1"/>
      <w:marLeft w:val="0"/>
      <w:marRight w:val="0"/>
      <w:marTop w:val="0"/>
      <w:marBottom w:val="0"/>
      <w:divBdr>
        <w:top w:val="none" w:sz="0" w:space="0" w:color="auto"/>
        <w:left w:val="none" w:sz="0" w:space="0" w:color="auto"/>
        <w:bottom w:val="none" w:sz="0" w:space="0" w:color="auto"/>
        <w:right w:val="none" w:sz="0" w:space="0" w:color="auto"/>
      </w:divBdr>
    </w:div>
    <w:div w:id="1450469910">
      <w:bodyDiv w:val="1"/>
      <w:marLeft w:val="0"/>
      <w:marRight w:val="0"/>
      <w:marTop w:val="0"/>
      <w:marBottom w:val="0"/>
      <w:divBdr>
        <w:top w:val="none" w:sz="0" w:space="0" w:color="auto"/>
        <w:left w:val="none" w:sz="0" w:space="0" w:color="auto"/>
        <w:bottom w:val="none" w:sz="0" w:space="0" w:color="auto"/>
        <w:right w:val="none" w:sz="0" w:space="0" w:color="auto"/>
      </w:divBdr>
    </w:div>
    <w:div w:id="1451630508">
      <w:bodyDiv w:val="1"/>
      <w:marLeft w:val="0"/>
      <w:marRight w:val="0"/>
      <w:marTop w:val="0"/>
      <w:marBottom w:val="0"/>
      <w:divBdr>
        <w:top w:val="none" w:sz="0" w:space="0" w:color="auto"/>
        <w:left w:val="none" w:sz="0" w:space="0" w:color="auto"/>
        <w:bottom w:val="none" w:sz="0" w:space="0" w:color="auto"/>
        <w:right w:val="none" w:sz="0" w:space="0" w:color="auto"/>
      </w:divBdr>
    </w:div>
    <w:div w:id="1453748411">
      <w:bodyDiv w:val="1"/>
      <w:marLeft w:val="0"/>
      <w:marRight w:val="0"/>
      <w:marTop w:val="0"/>
      <w:marBottom w:val="0"/>
      <w:divBdr>
        <w:top w:val="none" w:sz="0" w:space="0" w:color="auto"/>
        <w:left w:val="none" w:sz="0" w:space="0" w:color="auto"/>
        <w:bottom w:val="none" w:sz="0" w:space="0" w:color="auto"/>
        <w:right w:val="none" w:sz="0" w:space="0" w:color="auto"/>
      </w:divBdr>
    </w:div>
    <w:div w:id="1454058357">
      <w:bodyDiv w:val="1"/>
      <w:marLeft w:val="0"/>
      <w:marRight w:val="0"/>
      <w:marTop w:val="0"/>
      <w:marBottom w:val="0"/>
      <w:divBdr>
        <w:top w:val="none" w:sz="0" w:space="0" w:color="auto"/>
        <w:left w:val="none" w:sz="0" w:space="0" w:color="auto"/>
        <w:bottom w:val="none" w:sz="0" w:space="0" w:color="auto"/>
        <w:right w:val="none" w:sz="0" w:space="0" w:color="auto"/>
      </w:divBdr>
    </w:div>
    <w:div w:id="1454639670">
      <w:bodyDiv w:val="1"/>
      <w:marLeft w:val="0"/>
      <w:marRight w:val="0"/>
      <w:marTop w:val="0"/>
      <w:marBottom w:val="0"/>
      <w:divBdr>
        <w:top w:val="none" w:sz="0" w:space="0" w:color="auto"/>
        <w:left w:val="none" w:sz="0" w:space="0" w:color="auto"/>
        <w:bottom w:val="none" w:sz="0" w:space="0" w:color="auto"/>
        <w:right w:val="none" w:sz="0" w:space="0" w:color="auto"/>
      </w:divBdr>
    </w:div>
    <w:div w:id="1454713271">
      <w:bodyDiv w:val="1"/>
      <w:marLeft w:val="0"/>
      <w:marRight w:val="0"/>
      <w:marTop w:val="0"/>
      <w:marBottom w:val="0"/>
      <w:divBdr>
        <w:top w:val="none" w:sz="0" w:space="0" w:color="auto"/>
        <w:left w:val="none" w:sz="0" w:space="0" w:color="auto"/>
        <w:bottom w:val="none" w:sz="0" w:space="0" w:color="auto"/>
        <w:right w:val="none" w:sz="0" w:space="0" w:color="auto"/>
      </w:divBdr>
    </w:div>
    <w:div w:id="1454858255">
      <w:bodyDiv w:val="1"/>
      <w:marLeft w:val="0"/>
      <w:marRight w:val="0"/>
      <w:marTop w:val="0"/>
      <w:marBottom w:val="0"/>
      <w:divBdr>
        <w:top w:val="none" w:sz="0" w:space="0" w:color="auto"/>
        <w:left w:val="none" w:sz="0" w:space="0" w:color="auto"/>
        <w:bottom w:val="none" w:sz="0" w:space="0" w:color="auto"/>
        <w:right w:val="none" w:sz="0" w:space="0" w:color="auto"/>
      </w:divBdr>
    </w:div>
    <w:div w:id="1458988644">
      <w:bodyDiv w:val="1"/>
      <w:marLeft w:val="0"/>
      <w:marRight w:val="0"/>
      <w:marTop w:val="0"/>
      <w:marBottom w:val="0"/>
      <w:divBdr>
        <w:top w:val="none" w:sz="0" w:space="0" w:color="auto"/>
        <w:left w:val="none" w:sz="0" w:space="0" w:color="auto"/>
        <w:bottom w:val="none" w:sz="0" w:space="0" w:color="auto"/>
        <w:right w:val="none" w:sz="0" w:space="0" w:color="auto"/>
      </w:divBdr>
    </w:div>
    <w:div w:id="1461338388">
      <w:bodyDiv w:val="1"/>
      <w:marLeft w:val="0"/>
      <w:marRight w:val="0"/>
      <w:marTop w:val="0"/>
      <w:marBottom w:val="0"/>
      <w:divBdr>
        <w:top w:val="none" w:sz="0" w:space="0" w:color="auto"/>
        <w:left w:val="none" w:sz="0" w:space="0" w:color="auto"/>
        <w:bottom w:val="none" w:sz="0" w:space="0" w:color="auto"/>
        <w:right w:val="none" w:sz="0" w:space="0" w:color="auto"/>
      </w:divBdr>
    </w:div>
    <w:div w:id="1461804658">
      <w:bodyDiv w:val="1"/>
      <w:marLeft w:val="0"/>
      <w:marRight w:val="0"/>
      <w:marTop w:val="0"/>
      <w:marBottom w:val="0"/>
      <w:divBdr>
        <w:top w:val="none" w:sz="0" w:space="0" w:color="auto"/>
        <w:left w:val="none" w:sz="0" w:space="0" w:color="auto"/>
        <w:bottom w:val="none" w:sz="0" w:space="0" w:color="auto"/>
        <w:right w:val="none" w:sz="0" w:space="0" w:color="auto"/>
      </w:divBdr>
    </w:div>
    <w:div w:id="1461922099">
      <w:bodyDiv w:val="1"/>
      <w:marLeft w:val="0"/>
      <w:marRight w:val="0"/>
      <w:marTop w:val="0"/>
      <w:marBottom w:val="0"/>
      <w:divBdr>
        <w:top w:val="none" w:sz="0" w:space="0" w:color="auto"/>
        <w:left w:val="none" w:sz="0" w:space="0" w:color="auto"/>
        <w:bottom w:val="none" w:sz="0" w:space="0" w:color="auto"/>
        <w:right w:val="none" w:sz="0" w:space="0" w:color="auto"/>
      </w:divBdr>
    </w:div>
    <w:div w:id="1462383683">
      <w:bodyDiv w:val="1"/>
      <w:marLeft w:val="0"/>
      <w:marRight w:val="0"/>
      <w:marTop w:val="0"/>
      <w:marBottom w:val="0"/>
      <w:divBdr>
        <w:top w:val="none" w:sz="0" w:space="0" w:color="auto"/>
        <w:left w:val="none" w:sz="0" w:space="0" w:color="auto"/>
        <w:bottom w:val="none" w:sz="0" w:space="0" w:color="auto"/>
        <w:right w:val="none" w:sz="0" w:space="0" w:color="auto"/>
      </w:divBdr>
    </w:div>
    <w:div w:id="1462646559">
      <w:bodyDiv w:val="1"/>
      <w:marLeft w:val="0"/>
      <w:marRight w:val="0"/>
      <w:marTop w:val="0"/>
      <w:marBottom w:val="0"/>
      <w:divBdr>
        <w:top w:val="none" w:sz="0" w:space="0" w:color="auto"/>
        <w:left w:val="none" w:sz="0" w:space="0" w:color="auto"/>
        <w:bottom w:val="none" w:sz="0" w:space="0" w:color="auto"/>
        <w:right w:val="none" w:sz="0" w:space="0" w:color="auto"/>
      </w:divBdr>
    </w:div>
    <w:div w:id="1464880874">
      <w:bodyDiv w:val="1"/>
      <w:marLeft w:val="0"/>
      <w:marRight w:val="0"/>
      <w:marTop w:val="0"/>
      <w:marBottom w:val="0"/>
      <w:divBdr>
        <w:top w:val="none" w:sz="0" w:space="0" w:color="auto"/>
        <w:left w:val="none" w:sz="0" w:space="0" w:color="auto"/>
        <w:bottom w:val="none" w:sz="0" w:space="0" w:color="auto"/>
        <w:right w:val="none" w:sz="0" w:space="0" w:color="auto"/>
      </w:divBdr>
    </w:div>
    <w:div w:id="1472362827">
      <w:bodyDiv w:val="1"/>
      <w:marLeft w:val="0"/>
      <w:marRight w:val="0"/>
      <w:marTop w:val="0"/>
      <w:marBottom w:val="0"/>
      <w:divBdr>
        <w:top w:val="none" w:sz="0" w:space="0" w:color="auto"/>
        <w:left w:val="none" w:sz="0" w:space="0" w:color="auto"/>
        <w:bottom w:val="none" w:sz="0" w:space="0" w:color="auto"/>
        <w:right w:val="none" w:sz="0" w:space="0" w:color="auto"/>
      </w:divBdr>
    </w:div>
    <w:div w:id="1473477867">
      <w:bodyDiv w:val="1"/>
      <w:marLeft w:val="0"/>
      <w:marRight w:val="0"/>
      <w:marTop w:val="0"/>
      <w:marBottom w:val="0"/>
      <w:divBdr>
        <w:top w:val="none" w:sz="0" w:space="0" w:color="auto"/>
        <w:left w:val="none" w:sz="0" w:space="0" w:color="auto"/>
        <w:bottom w:val="none" w:sz="0" w:space="0" w:color="auto"/>
        <w:right w:val="none" w:sz="0" w:space="0" w:color="auto"/>
      </w:divBdr>
    </w:div>
    <w:div w:id="1477721697">
      <w:bodyDiv w:val="1"/>
      <w:marLeft w:val="0"/>
      <w:marRight w:val="0"/>
      <w:marTop w:val="0"/>
      <w:marBottom w:val="0"/>
      <w:divBdr>
        <w:top w:val="none" w:sz="0" w:space="0" w:color="auto"/>
        <w:left w:val="none" w:sz="0" w:space="0" w:color="auto"/>
        <w:bottom w:val="none" w:sz="0" w:space="0" w:color="auto"/>
        <w:right w:val="none" w:sz="0" w:space="0" w:color="auto"/>
      </w:divBdr>
    </w:div>
    <w:div w:id="1479344201">
      <w:bodyDiv w:val="1"/>
      <w:marLeft w:val="0"/>
      <w:marRight w:val="0"/>
      <w:marTop w:val="0"/>
      <w:marBottom w:val="0"/>
      <w:divBdr>
        <w:top w:val="none" w:sz="0" w:space="0" w:color="auto"/>
        <w:left w:val="none" w:sz="0" w:space="0" w:color="auto"/>
        <w:bottom w:val="none" w:sz="0" w:space="0" w:color="auto"/>
        <w:right w:val="none" w:sz="0" w:space="0" w:color="auto"/>
      </w:divBdr>
    </w:div>
    <w:div w:id="1479763614">
      <w:bodyDiv w:val="1"/>
      <w:marLeft w:val="0"/>
      <w:marRight w:val="0"/>
      <w:marTop w:val="0"/>
      <w:marBottom w:val="0"/>
      <w:divBdr>
        <w:top w:val="none" w:sz="0" w:space="0" w:color="auto"/>
        <w:left w:val="none" w:sz="0" w:space="0" w:color="auto"/>
        <w:bottom w:val="none" w:sz="0" w:space="0" w:color="auto"/>
        <w:right w:val="none" w:sz="0" w:space="0" w:color="auto"/>
      </w:divBdr>
    </w:div>
    <w:div w:id="1481340796">
      <w:bodyDiv w:val="1"/>
      <w:marLeft w:val="0"/>
      <w:marRight w:val="0"/>
      <w:marTop w:val="0"/>
      <w:marBottom w:val="0"/>
      <w:divBdr>
        <w:top w:val="none" w:sz="0" w:space="0" w:color="auto"/>
        <w:left w:val="none" w:sz="0" w:space="0" w:color="auto"/>
        <w:bottom w:val="none" w:sz="0" w:space="0" w:color="auto"/>
        <w:right w:val="none" w:sz="0" w:space="0" w:color="auto"/>
      </w:divBdr>
    </w:div>
    <w:div w:id="1481655833">
      <w:bodyDiv w:val="1"/>
      <w:marLeft w:val="0"/>
      <w:marRight w:val="0"/>
      <w:marTop w:val="0"/>
      <w:marBottom w:val="0"/>
      <w:divBdr>
        <w:top w:val="none" w:sz="0" w:space="0" w:color="auto"/>
        <w:left w:val="none" w:sz="0" w:space="0" w:color="auto"/>
        <w:bottom w:val="none" w:sz="0" w:space="0" w:color="auto"/>
        <w:right w:val="none" w:sz="0" w:space="0" w:color="auto"/>
      </w:divBdr>
    </w:div>
    <w:div w:id="1481727504">
      <w:bodyDiv w:val="1"/>
      <w:marLeft w:val="0"/>
      <w:marRight w:val="0"/>
      <w:marTop w:val="0"/>
      <w:marBottom w:val="0"/>
      <w:divBdr>
        <w:top w:val="none" w:sz="0" w:space="0" w:color="auto"/>
        <w:left w:val="none" w:sz="0" w:space="0" w:color="auto"/>
        <w:bottom w:val="none" w:sz="0" w:space="0" w:color="auto"/>
        <w:right w:val="none" w:sz="0" w:space="0" w:color="auto"/>
      </w:divBdr>
    </w:div>
    <w:div w:id="1482691618">
      <w:bodyDiv w:val="1"/>
      <w:marLeft w:val="0"/>
      <w:marRight w:val="0"/>
      <w:marTop w:val="0"/>
      <w:marBottom w:val="0"/>
      <w:divBdr>
        <w:top w:val="none" w:sz="0" w:space="0" w:color="auto"/>
        <w:left w:val="none" w:sz="0" w:space="0" w:color="auto"/>
        <w:bottom w:val="none" w:sz="0" w:space="0" w:color="auto"/>
        <w:right w:val="none" w:sz="0" w:space="0" w:color="auto"/>
      </w:divBdr>
    </w:div>
    <w:div w:id="1482770578">
      <w:bodyDiv w:val="1"/>
      <w:marLeft w:val="0"/>
      <w:marRight w:val="0"/>
      <w:marTop w:val="0"/>
      <w:marBottom w:val="0"/>
      <w:divBdr>
        <w:top w:val="none" w:sz="0" w:space="0" w:color="auto"/>
        <w:left w:val="none" w:sz="0" w:space="0" w:color="auto"/>
        <w:bottom w:val="none" w:sz="0" w:space="0" w:color="auto"/>
        <w:right w:val="none" w:sz="0" w:space="0" w:color="auto"/>
      </w:divBdr>
    </w:div>
    <w:div w:id="1482964710">
      <w:bodyDiv w:val="1"/>
      <w:marLeft w:val="0"/>
      <w:marRight w:val="0"/>
      <w:marTop w:val="0"/>
      <w:marBottom w:val="0"/>
      <w:divBdr>
        <w:top w:val="none" w:sz="0" w:space="0" w:color="auto"/>
        <w:left w:val="none" w:sz="0" w:space="0" w:color="auto"/>
        <w:bottom w:val="none" w:sz="0" w:space="0" w:color="auto"/>
        <w:right w:val="none" w:sz="0" w:space="0" w:color="auto"/>
      </w:divBdr>
    </w:div>
    <w:div w:id="1484545958">
      <w:bodyDiv w:val="1"/>
      <w:marLeft w:val="0"/>
      <w:marRight w:val="0"/>
      <w:marTop w:val="0"/>
      <w:marBottom w:val="0"/>
      <w:divBdr>
        <w:top w:val="none" w:sz="0" w:space="0" w:color="auto"/>
        <w:left w:val="none" w:sz="0" w:space="0" w:color="auto"/>
        <w:bottom w:val="none" w:sz="0" w:space="0" w:color="auto"/>
        <w:right w:val="none" w:sz="0" w:space="0" w:color="auto"/>
      </w:divBdr>
    </w:div>
    <w:div w:id="1487164368">
      <w:bodyDiv w:val="1"/>
      <w:marLeft w:val="0"/>
      <w:marRight w:val="0"/>
      <w:marTop w:val="0"/>
      <w:marBottom w:val="0"/>
      <w:divBdr>
        <w:top w:val="none" w:sz="0" w:space="0" w:color="auto"/>
        <w:left w:val="none" w:sz="0" w:space="0" w:color="auto"/>
        <w:bottom w:val="none" w:sz="0" w:space="0" w:color="auto"/>
        <w:right w:val="none" w:sz="0" w:space="0" w:color="auto"/>
      </w:divBdr>
    </w:div>
    <w:div w:id="1495803911">
      <w:bodyDiv w:val="1"/>
      <w:marLeft w:val="0"/>
      <w:marRight w:val="0"/>
      <w:marTop w:val="0"/>
      <w:marBottom w:val="0"/>
      <w:divBdr>
        <w:top w:val="none" w:sz="0" w:space="0" w:color="auto"/>
        <w:left w:val="none" w:sz="0" w:space="0" w:color="auto"/>
        <w:bottom w:val="none" w:sz="0" w:space="0" w:color="auto"/>
        <w:right w:val="none" w:sz="0" w:space="0" w:color="auto"/>
      </w:divBdr>
    </w:div>
    <w:div w:id="1497307718">
      <w:bodyDiv w:val="1"/>
      <w:marLeft w:val="0"/>
      <w:marRight w:val="0"/>
      <w:marTop w:val="0"/>
      <w:marBottom w:val="0"/>
      <w:divBdr>
        <w:top w:val="none" w:sz="0" w:space="0" w:color="auto"/>
        <w:left w:val="none" w:sz="0" w:space="0" w:color="auto"/>
        <w:bottom w:val="none" w:sz="0" w:space="0" w:color="auto"/>
        <w:right w:val="none" w:sz="0" w:space="0" w:color="auto"/>
      </w:divBdr>
    </w:div>
    <w:div w:id="1497527192">
      <w:bodyDiv w:val="1"/>
      <w:marLeft w:val="0"/>
      <w:marRight w:val="0"/>
      <w:marTop w:val="0"/>
      <w:marBottom w:val="0"/>
      <w:divBdr>
        <w:top w:val="none" w:sz="0" w:space="0" w:color="auto"/>
        <w:left w:val="none" w:sz="0" w:space="0" w:color="auto"/>
        <w:bottom w:val="none" w:sz="0" w:space="0" w:color="auto"/>
        <w:right w:val="none" w:sz="0" w:space="0" w:color="auto"/>
      </w:divBdr>
    </w:div>
    <w:div w:id="1497574239">
      <w:bodyDiv w:val="1"/>
      <w:marLeft w:val="0"/>
      <w:marRight w:val="0"/>
      <w:marTop w:val="0"/>
      <w:marBottom w:val="0"/>
      <w:divBdr>
        <w:top w:val="none" w:sz="0" w:space="0" w:color="auto"/>
        <w:left w:val="none" w:sz="0" w:space="0" w:color="auto"/>
        <w:bottom w:val="none" w:sz="0" w:space="0" w:color="auto"/>
        <w:right w:val="none" w:sz="0" w:space="0" w:color="auto"/>
      </w:divBdr>
    </w:div>
    <w:div w:id="1498225645">
      <w:bodyDiv w:val="1"/>
      <w:marLeft w:val="0"/>
      <w:marRight w:val="0"/>
      <w:marTop w:val="0"/>
      <w:marBottom w:val="0"/>
      <w:divBdr>
        <w:top w:val="none" w:sz="0" w:space="0" w:color="auto"/>
        <w:left w:val="none" w:sz="0" w:space="0" w:color="auto"/>
        <w:bottom w:val="none" w:sz="0" w:space="0" w:color="auto"/>
        <w:right w:val="none" w:sz="0" w:space="0" w:color="auto"/>
      </w:divBdr>
    </w:div>
    <w:div w:id="1498424780">
      <w:bodyDiv w:val="1"/>
      <w:marLeft w:val="0"/>
      <w:marRight w:val="0"/>
      <w:marTop w:val="0"/>
      <w:marBottom w:val="0"/>
      <w:divBdr>
        <w:top w:val="none" w:sz="0" w:space="0" w:color="auto"/>
        <w:left w:val="none" w:sz="0" w:space="0" w:color="auto"/>
        <w:bottom w:val="none" w:sz="0" w:space="0" w:color="auto"/>
        <w:right w:val="none" w:sz="0" w:space="0" w:color="auto"/>
      </w:divBdr>
    </w:div>
    <w:div w:id="1500463747">
      <w:bodyDiv w:val="1"/>
      <w:marLeft w:val="0"/>
      <w:marRight w:val="0"/>
      <w:marTop w:val="0"/>
      <w:marBottom w:val="0"/>
      <w:divBdr>
        <w:top w:val="none" w:sz="0" w:space="0" w:color="auto"/>
        <w:left w:val="none" w:sz="0" w:space="0" w:color="auto"/>
        <w:bottom w:val="none" w:sz="0" w:space="0" w:color="auto"/>
        <w:right w:val="none" w:sz="0" w:space="0" w:color="auto"/>
      </w:divBdr>
    </w:div>
    <w:div w:id="1503203590">
      <w:bodyDiv w:val="1"/>
      <w:marLeft w:val="0"/>
      <w:marRight w:val="0"/>
      <w:marTop w:val="0"/>
      <w:marBottom w:val="0"/>
      <w:divBdr>
        <w:top w:val="none" w:sz="0" w:space="0" w:color="auto"/>
        <w:left w:val="none" w:sz="0" w:space="0" w:color="auto"/>
        <w:bottom w:val="none" w:sz="0" w:space="0" w:color="auto"/>
        <w:right w:val="none" w:sz="0" w:space="0" w:color="auto"/>
      </w:divBdr>
    </w:div>
    <w:div w:id="1508717711">
      <w:bodyDiv w:val="1"/>
      <w:marLeft w:val="0"/>
      <w:marRight w:val="0"/>
      <w:marTop w:val="0"/>
      <w:marBottom w:val="0"/>
      <w:divBdr>
        <w:top w:val="none" w:sz="0" w:space="0" w:color="auto"/>
        <w:left w:val="none" w:sz="0" w:space="0" w:color="auto"/>
        <w:bottom w:val="none" w:sz="0" w:space="0" w:color="auto"/>
        <w:right w:val="none" w:sz="0" w:space="0" w:color="auto"/>
      </w:divBdr>
    </w:div>
    <w:div w:id="1515072634">
      <w:bodyDiv w:val="1"/>
      <w:marLeft w:val="0"/>
      <w:marRight w:val="0"/>
      <w:marTop w:val="0"/>
      <w:marBottom w:val="0"/>
      <w:divBdr>
        <w:top w:val="none" w:sz="0" w:space="0" w:color="auto"/>
        <w:left w:val="none" w:sz="0" w:space="0" w:color="auto"/>
        <w:bottom w:val="none" w:sz="0" w:space="0" w:color="auto"/>
        <w:right w:val="none" w:sz="0" w:space="0" w:color="auto"/>
      </w:divBdr>
    </w:div>
    <w:div w:id="1516336633">
      <w:bodyDiv w:val="1"/>
      <w:marLeft w:val="0"/>
      <w:marRight w:val="0"/>
      <w:marTop w:val="0"/>
      <w:marBottom w:val="0"/>
      <w:divBdr>
        <w:top w:val="none" w:sz="0" w:space="0" w:color="auto"/>
        <w:left w:val="none" w:sz="0" w:space="0" w:color="auto"/>
        <w:bottom w:val="none" w:sz="0" w:space="0" w:color="auto"/>
        <w:right w:val="none" w:sz="0" w:space="0" w:color="auto"/>
      </w:divBdr>
    </w:div>
    <w:div w:id="1516842092">
      <w:bodyDiv w:val="1"/>
      <w:marLeft w:val="0"/>
      <w:marRight w:val="0"/>
      <w:marTop w:val="0"/>
      <w:marBottom w:val="0"/>
      <w:divBdr>
        <w:top w:val="none" w:sz="0" w:space="0" w:color="auto"/>
        <w:left w:val="none" w:sz="0" w:space="0" w:color="auto"/>
        <w:bottom w:val="none" w:sz="0" w:space="0" w:color="auto"/>
        <w:right w:val="none" w:sz="0" w:space="0" w:color="auto"/>
      </w:divBdr>
    </w:div>
    <w:div w:id="1519546130">
      <w:bodyDiv w:val="1"/>
      <w:marLeft w:val="0"/>
      <w:marRight w:val="0"/>
      <w:marTop w:val="0"/>
      <w:marBottom w:val="0"/>
      <w:divBdr>
        <w:top w:val="none" w:sz="0" w:space="0" w:color="auto"/>
        <w:left w:val="none" w:sz="0" w:space="0" w:color="auto"/>
        <w:bottom w:val="none" w:sz="0" w:space="0" w:color="auto"/>
        <w:right w:val="none" w:sz="0" w:space="0" w:color="auto"/>
      </w:divBdr>
    </w:div>
    <w:div w:id="1520001861">
      <w:bodyDiv w:val="1"/>
      <w:marLeft w:val="0"/>
      <w:marRight w:val="0"/>
      <w:marTop w:val="0"/>
      <w:marBottom w:val="0"/>
      <w:divBdr>
        <w:top w:val="none" w:sz="0" w:space="0" w:color="auto"/>
        <w:left w:val="none" w:sz="0" w:space="0" w:color="auto"/>
        <w:bottom w:val="none" w:sz="0" w:space="0" w:color="auto"/>
        <w:right w:val="none" w:sz="0" w:space="0" w:color="auto"/>
      </w:divBdr>
    </w:div>
    <w:div w:id="1521814196">
      <w:bodyDiv w:val="1"/>
      <w:marLeft w:val="0"/>
      <w:marRight w:val="0"/>
      <w:marTop w:val="0"/>
      <w:marBottom w:val="0"/>
      <w:divBdr>
        <w:top w:val="none" w:sz="0" w:space="0" w:color="auto"/>
        <w:left w:val="none" w:sz="0" w:space="0" w:color="auto"/>
        <w:bottom w:val="none" w:sz="0" w:space="0" w:color="auto"/>
        <w:right w:val="none" w:sz="0" w:space="0" w:color="auto"/>
      </w:divBdr>
    </w:div>
    <w:div w:id="1523548008">
      <w:bodyDiv w:val="1"/>
      <w:marLeft w:val="0"/>
      <w:marRight w:val="0"/>
      <w:marTop w:val="0"/>
      <w:marBottom w:val="0"/>
      <w:divBdr>
        <w:top w:val="none" w:sz="0" w:space="0" w:color="auto"/>
        <w:left w:val="none" w:sz="0" w:space="0" w:color="auto"/>
        <w:bottom w:val="none" w:sz="0" w:space="0" w:color="auto"/>
        <w:right w:val="none" w:sz="0" w:space="0" w:color="auto"/>
      </w:divBdr>
    </w:div>
    <w:div w:id="1527059394">
      <w:bodyDiv w:val="1"/>
      <w:marLeft w:val="0"/>
      <w:marRight w:val="0"/>
      <w:marTop w:val="0"/>
      <w:marBottom w:val="0"/>
      <w:divBdr>
        <w:top w:val="none" w:sz="0" w:space="0" w:color="auto"/>
        <w:left w:val="none" w:sz="0" w:space="0" w:color="auto"/>
        <w:bottom w:val="none" w:sz="0" w:space="0" w:color="auto"/>
        <w:right w:val="none" w:sz="0" w:space="0" w:color="auto"/>
      </w:divBdr>
    </w:div>
    <w:div w:id="1527597504">
      <w:bodyDiv w:val="1"/>
      <w:marLeft w:val="0"/>
      <w:marRight w:val="0"/>
      <w:marTop w:val="0"/>
      <w:marBottom w:val="0"/>
      <w:divBdr>
        <w:top w:val="none" w:sz="0" w:space="0" w:color="auto"/>
        <w:left w:val="none" w:sz="0" w:space="0" w:color="auto"/>
        <w:bottom w:val="none" w:sz="0" w:space="0" w:color="auto"/>
        <w:right w:val="none" w:sz="0" w:space="0" w:color="auto"/>
      </w:divBdr>
    </w:div>
    <w:div w:id="1531994305">
      <w:bodyDiv w:val="1"/>
      <w:marLeft w:val="0"/>
      <w:marRight w:val="0"/>
      <w:marTop w:val="0"/>
      <w:marBottom w:val="0"/>
      <w:divBdr>
        <w:top w:val="none" w:sz="0" w:space="0" w:color="auto"/>
        <w:left w:val="none" w:sz="0" w:space="0" w:color="auto"/>
        <w:bottom w:val="none" w:sz="0" w:space="0" w:color="auto"/>
        <w:right w:val="none" w:sz="0" w:space="0" w:color="auto"/>
      </w:divBdr>
    </w:div>
    <w:div w:id="1532838000">
      <w:bodyDiv w:val="1"/>
      <w:marLeft w:val="0"/>
      <w:marRight w:val="0"/>
      <w:marTop w:val="0"/>
      <w:marBottom w:val="0"/>
      <w:divBdr>
        <w:top w:val="none" w:sz="0" w:space="0" w:color="auto"/>
        <w:left w:val="none" w:sz="0" w:space="0" w:color="auto"/>
        <w:bottom w:val="none" w:sz="0" w:space="0" w:color="auto"/>
        <w:right w:val="none" w:sz="0" w:space="0" w:color="auto"/>
      </w:divBdr>
    </w:div>
    <w:div w:id="1534348789">
      <w:bodyDiv w:val="1"/>
      <w:marLeft w:val="0"/>
      <w:marRight w:val="0"/>
      <w:marTop w:val="0"/>
      <w:marBottom w:val="0"/>
      <w:divBdr>
        <w:top w:val="none" w:sz="0" w:space="0" w:color="auto"/>
        <w:left w:val="none" w:sz="0" w:space="0" w:color="auto"/>
        <w:bottom w:val="none" w:sz="0" w:space="0" w:color="auto"/>
        <w:right w:val="none" w:sz="0" w:space="0" w:color="auto"/>
      </w:divBdr>
    </w:div>
    <w:div w:id="1535116345">
      <w:bodyDiv w:val="1"/>
      <w:marLeft w:val="0"/>
      <w:marRight w:val="0"/>
      <w:marTop w:val="0"/>
      <w:marBottom w:val="0"/>
      <w:divBdr>
        <w:top w:val="none" w:sz="0" w:space="0" w:color="auto"/>
        <w:left w:val="none" w:sz="0" w:space="0" w:color="auto"/>
        <w:bottom w:val="none" w:sz="0" w:space="0" w:color="auto"/>
        <w:right w:val="none" w:sz="0" w:space="0" w:color="auto"/>
      </w:divBdr>
    </w:div>
    <w:div w:id="1535339929">
      <w:bodyDiv w:val="1"/>
      <w:marLeft w:val="0"/>
      <w:marRight w:val="0"/>
      <w:marTop w:val="0"/>
      <w:marBottom w:val="0"/>
      <w:divBdr>
        <w:top w:val="none" w:sz="0" w:space="0" w:color="auto"/>
        <w:left w:val="none" w:sz="0" w:space="0" w:color="auto"/>
        <w:bottom w:val="none" w:sz="0" w:space="0" w:color="auto"/>
        <w:right w:val="none" w:sz="0" w:space="0" w:color="auto"/>
      </w:divBdr>
    </w:div>
    <w:div w:id="1536113416">
      <w:bodyDiv w:val="1"/>
      <w:marLeft w:val="0"/>
      <w:marRight w:val="0"/>
      <w:marTop w:val="0"/>
      <w:marBottom w:val="0"/>
      <w:divBdr>
        <w:top w:val="none" w:sz="0" w:space="0" w:color="auto"/>
        <w:left w:val="none" w:sz="0" w:space="0" w:color="auto"/>
        <w:bottom w:val="none" w:sz="0" w:space="0" w:color="auto"/>
        <w:right w:val="none" w:sz="0" w:space="0" w:color="auto"/>
      </w:divBdr>
    </w:div>
    <w:div w:id="1536187046">
      <w:bodyDiv w:val="1"/>
      <w:marLeft w:val="0"/>
      <w:marRight w:val="0"/>
      <w:marTop w:val="0"/>
      <w:marBottom w:val="0"/>
      <w:divBdr>
        <w:top w:val="none" w:sz="0" w:space="0" w:color="auto"/>
        <w:left w:val="none" w:sz="0" w:space="0" w:color="auto"/>
        <w:bottom w:val="none" w:sz="0" w:space="0" w:color="auto"/>
        <w:right w:val="none" w:sz="0" w:space="0" w:color="auto"/>
      </w:divBdr>
    </w:div>
    <w:div w:id="1536231903">
      <w:bodyDiv w:val="1"/>
      <w:marLeft w:val="0"/>
      <w:marRight w:val="0"/>
      <w:marTop w:val="0"/>
      <w:marBottom w:val="0"/>
      <w:divBdr>
        <w:top w:val="none" w:sz="0" w:space="0" w:color="auto"/>
        <w:left w:val="none" w:sz="0" w:space="0" w:color="auto"/>
        <w:bottom w:val="none" w:sz="0" w:space="0" w:color="auto"/>
        <w:right w:val="none" w:sz="0" w:space="0" w:color="auto"/>
      </w:divBdr>
    </w:div>
    <w:div w:id="1536499980">
      <w:bodyDiv w:val="1"/>
      <w:marLeft w:val="0"/>
      <w:marRight w:val="0"/>
      <w:marTop w:val="0"/>
      <w:marBottom w:val="0"/>
      <w:divBdr>
        <w:top w:val="none" w:sz="0" w:space="0" w:color="auto"/>
        <w:left w:val="none" w:sz="0" w:space="0" w:color="auto"/>
        <w:bottom w:val="none" w:sz="0" w:space="0" w:color="auto"/>
        <w:right w:val="none" w:sz="0" w:space="0" w:color="auto"/>
      </w:divBdr>
    </w:div>
    <w:div w:id="1536842123">
      <w:bodyDiv w:val="1"/>
      <w:marLeft w:val="0"/>
      <w:marRight w:val="0"/>
      <w:marTop w:val="0"/>
      <w:marBottom w:val="0"/>
      <w:divBdr>
        <w:top w:val="none" w:sz="0" w:space="0" w:color="auto"/>
        <w:left w:val="none" w:sz="0" w:space="0" w:color="auto"/>
        <w:bottom w:val="none" w:sz="0" w:space="0" w:color="auto"/>
        <w:right w:val="none" w:sz="0" w:space="0" w:color="auto"/>
      </w:divBdr>
    </w:div>
    <w:div w:id="1538423820">
      <w:bodyDiv w:val="1"/>
      <w:marLeft w:val="0"/>
      <w:marRight w:val="0"/>
      <w:marTop w:val="0"/>
      <w:marBottom w:val="0"/>
      <w:divBdr>
        <w:top w:val="none" w:sz="0" w:space="0" w:color="auto"/>
        <w:left w:val="none" w:sz="0" w:space="0" w:color="auto"/>
        <w:bottom w:val="none" w:sz="0" w:space="0" w:color="auto"/>
        <w:right w:val="none" w:sz="0" w:space="0" w:color="auto"/>
      </w:divBdr>
    </w:div>
    <w:div w:id="1538737274">
      <w:bodyDiv w:val="1"/>
      <w:marLeft w:val="0"/>
      <w:marRight w:val="0"/>
      <w:marTop w:val="0"/>
      <w:marBottom w:val="0"/>
      <w:divBdr>
        <w:top w:val="none" w:sz="0" w:space="0" w:color="auto"/>
        <w:left w:val="none" w:sz="0" w:space="0" w:color="auto"/>
        <w:bottom w:val="none" w:sz="0" w:space="0" w:color="auto"/>
        <w:right w:val="none" w:sz="0" w:space="0" w:color="auto"/>
      </w:divBdr>
    </w:div>
    <w:div w:id="1538927045">
      <w:bodyDiv w:val="1"/>
      <w:marLeft w:val="0"/>
      <w:marRight w:val="0"/>
      <w:marTop w:val="0"/>
      <w:marBottom w:val="0"/>
      <w:divBdr>
        <w:top w:val="none" w:sz="0" w:space="0" w:color="auto"/>
        <w:left w:val="none" w:sz="0" w:space="0" w:color="auto"/>
        <w:bottom w:val="none" w:sz="0" w:space="0" w:color="auto"/>
        <w:right w:val="none" w:sz="0" w:space="0" w:color="auto"/>
      </w:divBdr>
    </w:div>
    <w:div w:id="1539588450">
      <w:bodyDiv w:val="1"/>
      <w:marLeft w:val="0"/>
      <w:marRight w:val="0"/>
      <w:marTop w:val="0"/>
      <w:marBottom w:val="0"/>
      <w:divBdr>
        <w:top w:val="none" w:sz="0" w:space="0" w:color="auto"/>
        <w:left w:val="none" w:sz="0" w:space="0" w:color="auto"/>
        <w:bottom w:val="none" w:sz="0" w:space="0" w:color="auto"/>
        <w:right w:val="none" w:sz="0" w:space="0" w:color="auto"/>
      </w:divBdr>
    </w:div>
    <w:div w:id="1540122686">
      <w:bodyDiv w:val="1"/>
      <w:marLeft w:val="0"/>
      <w:marRight w:val="0"/>
      <w:marTop w:val="0"/>
      <w:marBottom w:val="0"/>
      <w:divBdr>
        <w:top w:val="none" w:sz="0" w:space="0" w:color="auto"/>
        <w:left w:val="none" w:sz="0" w:space="0" w:color="auto"/>
        <w:bottom w:val="none" w:sz="0" w:space="0" w:color="auto"/>
        <w:right w:val="none" w:sz="0" w:space="0" w:color="auto"/>
      </w:divBdr>
    </w:div>
    <w:div w:id="1540125310">
      <w:bodyDiv w:val="1"/>
      <w:marLeft w:val="0"/>
      <w:marRight w:val="0"/>
      <w:marTop w:val="0"/>
      <w:marBottom w:val="0"/>
      <w:divBdr>
        <w:top w:val="none" w:sz="0" w:space="0" w:color="auto"/>
        <w:left w:val="none" w:sz="0" w:space="0" w:color="auto"/>
        <w:bottom w:val="none" w:sz="0" w:space="0" w:color="auto"/>
        <w:right w:val="none" w:sz="0" w:space="0" w:color="auto"/>
      </w:divBdr>
    </w:div>
    <w:div w:id="1540778735">
      <w:bodyDiv w:val="1"/>
      <w:marLeft w:val="0"/>
      <w:marRight w:val="0"/>
      <w:marTop w:val="0"/>
      <w:marBottom w:val="0"/>
      <w:divBdr>
        <w:top w:val="none" w:sz="0" w:space="0" w:color="auto"/>
        <w:left w:val="none" w:sz="0" w:space="0" w:color="auto"/>
        <w:bottom w:val="none" w:sz="0" w:space="0" w:color="auto"/>
        <w:right w:val="none" w:sz="0" w:space="0" w:color="auto"/>
      </w:divBdr>
    </w:div>
    <w:div w:id="1540975234">
      <w:bodyDiv w:val="1"/>
      <w:marLeft w:val="0"/>
      <w:marRight w:val="0"/>
      <w:marTop w:val="0"/>
      <w:marBottom w:val="0"/>
      <w:divBdr>
        <w:top w:val="none" w:sz="0" w:space="0" w:color="auto"/>
        <w:left w:val="none" w:sz="0" w:space="0" w:color="auto"/>
        <w:bottom w:val="none" w:sz="0" w:space="0" w:color="auto"/>
        <w:right w:val="none" w:sz="0" w:space="0" w:color="auto"/>
      </w:divBdr>
    </w:div>
    <w:div w:id="1541089368">
      <w:bodyDiv w:val="1"/>
      <w:marLeft w:val="0"/>
      <w:marRight w:val="0"/>
      <w:marTop w:val="0"/>
      <w:marBottom w:val="0"/>
      <w:divBdr>
        <w:top w:val="none" w:sz="0" w:space="0" w:color="auto"/>
        <w:left w:val="none" w:sz="0" w:space="0" w:color="auto"/>
        <w:bottom w:val="none" w:sz="0" w:space="0" w:color="auto"/>
        <w:right w:val="none" w:sz="0" w:space="0" w:color="auto"/>
      </w:divBdr>
    </w:div>
    <w:div w:id="1545487163">
      <w:bodyDiv w:val="1"/>
      <w:marLeft w:val="0"/>
      <w:marRight w:val="0"/>
      <w:marTop w:val="0"/>
      <w:marBottom w:val="0"/>
      <w:divBdr>
        <w:top w:val="none" w:sz="0" w:space="0" w:color="auto"/>
        <w:left w:val="none" w:sz="0" w:space="0" w:color="auto"/>
        <w:bottom w:val="none" w:sz="0" w:space="0" w:color="auto"/>
        <w:right w:val="none" w:sz="0" w:space="0" w:color="auto"/>
      </w:divBdr>
    </w:div>
    <w:div w:id="1547720131">
      <w:bodyDiv w:val="1"/>
      <w:marLeft w:val="0"/>
      <w:marRight w:val="0"/>
      <w:marTop w:val="0"/>
      <w:marBottom w:val="0"/>
      <w:divBdr>
        <w:top w:val="none" w:sz="0" w:space="0" w:color="auto"/>
        <w:left w:val="none" w:sz="0" w:space="0" w:color="auto"/>
        <w:bottom w:val="none" w:sz="0" w:space="0" w:color="auto"/>
        <w:right w:val="none" w:sz="0" w:space="0" w:color="auto"/>
      </w:divBdr>
    </w:div>
    <w:div w:id="1548638940">
      <w:bodyDiv w:val="1"/>
      <w:marLeft w:val="0"/>
      <w:marRight w:val="0"/>
      <w:marTop w:val="0"/>
      <w:marBottom w:val="0"/>
      <w:divBdr>
        <w:top w:val="none" w:sz="0" w:space="0" w:color="auto"/>
        <w:left w:val="none" w:sz="0" w:space="0" w:color="auto"/>
        <w:bottom w:val="none" w:sz="0" w:space="0" w:color="auto"/>
        <w:right w:val="none" w:sz="0" w:space="0" w:color="auto"/>
      </w:divBdr>
    </w:div>
    <w:div w:id="1550218389">
      <w:bodyDiv w:val="1"/>
      <w:marLeft w:val="0"/>
      <w:marRight w:val="0"/>
      <w:marTop w:val="0"/>
      <w:marBottom w:val="0"/>
      <w:divBdr>
        <w:top w:val="none" w:sz="0" w:space="0" w:color="auto"/>
        <w:left w:val="none" w:sz="0" w:space="0" w:color="auto"/>
        <w:bottom w:val="none" w:sz="0" w:space="0" w:color="auto"/>
        <w:right w:val="none" w:sz="0" w:space="0" w:color="auto"/>
      </w:divBdr>
    </w:div>
    <w:div w:id="1550874357">
      <w:bodyDiv w:val="1"/>
      <w:marLeft w:val="0"/>
      <w:marRight w:val="0"/>
      <w:marTop w:val="0"/>
      <w:marBottom w:val="0"/>
      <w:divBdr>
        <w:top w:val="none" w:sz="0" w:space="0" w:color="auto"/>
        <w:left w:val="none" w:sz="0" w:space="0" w:color="auto"/>
        <w:bottom w:val="none" w:sz="0" w:space="0" w:color="auto"/>
        <w:right w:val="none" w:sz="0" w:space="0" w:color="auto"/>
      </w:divBdr>
    </w:div>
    <w:div w:id="1552691184">
      <w:bodyDiv w:val="1"/>
      <w:marLeft w:val="0"/>
      <w:marRight w:val="0"/>
      <w:marTop w:val="0"/>
      <w:marBottom w:val="0"/>
      <w:divBdr>
        <w:top w:val="none" w:sz="0" w:space="0" w:color="auto"/>
        <w:left w:val="none" w:sz="0" w:space="0" w:color="auto"/>
        <w:bottom w:val="none" w:sz="0" w:space="0" w:color="auto"/>
        <w:right w:val="none" w:sz="0" w:space="0" w:color="auto"/>
      </w:divBdr>
    </w:div>
    <w:div w:id="1555699661">
      <w:bodyDiv w:val="1"/>
      <w:marLeft w:val="0"/>
      <w:marRight w:val="0"/>
      <w:marTop w:val="0"/>
      <w:marBottom w:val="0"/>
      <w:divBdr>
        <w:top w:val="none" w:sz="0" w:space="0" w:color="auto"/>
        <w:left w:val="none" w:sz="0" w:space="0" w:color="auto"/>
        <w:bottom w:val="none" w:sz="0" w:space="0" w:color="auto"/>
        <w:right w:val="none" w:sz="0" w:space="0" w:color="auto"/>
      </w:divBdr>
    </w:div>
    <w:div w:id="1557741305">
      <w:bodyDiv w:val="1"/>
      <w:marLeft w:val="0"/>
      <w:marRight w:val="0"/>
      <w:marTop w:val="0"/>
      <w:marBottom w:val="0"/>
      <w:divBdr>
        <w:top w:val="none" w:sz="0" w:space="0" w:color="auto"/>
        <w:left w:val="none" w:sz="0" w:space="0" w:color="auto"/>
        <w:bottom w:val="none" w:sz="0" w:space="0" w:color="auto"/>
        <w:right w:val="none" w:sz="0" w:space="0" w:color="auto"/>
      </w:divBdr>
    </w:div>
    <w:div w:id="1559515336">
      <w:bodyDiv w:val="1"/>
      <w:marLeft w:val="0"/>
      <w:marRight w:val="0"/>
      <w:marTop w:val="0"/>
      <w:marBottom w:val="0"/>
      <w:divBdr>
        <w:top w:val="none" w:sz="0" w:space="0" w:color="auto"/>
        <w:left w:val="none" w:sz="0" w:space="0" w:color="auto"/>
        <w:bottom w:val="none" w:sz="0" w:space="0" w:color="auto"/>
        <w:right w:val="none" w:sz="0" w:space="0" w:color="auto"/>
      </w:divBdr>
    </w:div>
    <w:div w:id="1560285531">
      <w:bodyDiv w:val="1"/>
      <w:marLeft w:val="0"/>
      <w:marRight w:val="0"/>
      <w:marTop w:val="0"/>
      <w:marBottom w:val="0"/>
      <w:divBdr>
        <w:top w:val="none" w:sz="0" w:space="0" w:color="auto"/>
        <w:left w:val="none" w:sz="0" w:space="0" w:color="auto"/>
        <w:bottom w:val="none" w:sz="0" w:space="0" w:color="auto"/>
        <w:right w:val="none" w:sz="0" w:space="0" w:color="auto"/>
      </w:divBdr>
    </w:div>
    <w:div w:id="1560626263">
      <w:bodyDiv w:val="1"/>
      <w:marLeft w:val="0"/>
      <w:marRight w:val="0"/>
      <w:marTop w:val="0"/>
      <w:marBottom w:val="0"/>
      <w:divBdr>
        <w:top w:val="none" w:sz="0" w:space="0" w:color="auto"/>
        <w:left w:val="none" w:sz="0" w:space="0" w:color="auto"/>
        <w:bottom w:val="none" w:sz="0" w:space="0" w:color="auto"/>
        <w:right w:val="none" w:sz="0" w:space="0" w:color="auto"/>
      </w:divBdr>
    </w:div>
    <w:div w:id="1561553194">
      <w:bodyDiv w:val="1"/>
      <w:marLeft w:val="0"/>
      <w:marRight w:val="0"/>
      <w:marTop w:val="0"/>
      <w:marBottom w:val="0"/>
      <w:divBdr>
        <w:top w:val="none" w:sz="0" w:space="0" w:color="auto"/>
        <w:left w:val="none" w:sz="0" w:space="0" w:color="auto"/>
        <w:bottom w:val="none" w:sz="0" w:space="0" w:color="auto"/>
        <w:right w:val="none" w:sz="0" w:space="0" w:color="auto"/>
      </w:divBdr>
    </w:div>
    <w:div w:id="1561747265">
      <w:bodyDiv w:val="1"/>
      <w:marLeft w:val="0"/>
      <w:marRight w:val="0"/>
      <w:marTop w:val="0"/>
      <w:marBottom w:val="0"/>
      <w:divBdr>
        <w:top w:val="none" w:sz="0" w:space="0" w:color="auto"/>
        <w:left w:val="none" w:sz="0" w:space="0" w:color="auto"/>
        <w:bottom w:val="none" w:sz="0" w:space="0" w:color="auto"/>
        <w:right w:val="none" w:sz="0" w:space="0" w:color="auto"/>
      </w:divBdr>
    </w:div>
    <w:div w:id="1561986056">
      <w:bodyDiv w:val="1"/>
      <w:marLeft w:val="0"/>
      <w:marRight w:val="0"/>
      <w:marTop w:val="0"/>
      <w:marBottom w:val="0"/>
      <w:divBdr>
        <w:top w:val="none" w:sz="0" w:space="0" w:color="auto"/>
        <w:left w:val="none" w:sz="0" w:space="0" w:color="auto"/>
        <w:bottom w:val="none" w:sz="0" w:space="0" w:color="auto"/>
        <w:right w:val="none" w:sz="0" w:space="0" w:color="auto"/>
      </w:divBdr>
    </w:div>
    <w:div w:id="1564096658">
      <w:bodyDiv w:val="1"/>
      <w:marLeft w:val="0"/>
      <w:marRight w:val="0"/>
      <w:marTop w:val="0"/>
      <w:marBottom w:val="0"/>
      <w:divBdr>
        <w:top w:val="none" w:sz="0" w:space="0" w:color="auto"/>
        <w:left w:val="none" w:sz="0" w:space="0" w:color="auto"/>
        <w:bottom w:val="none" w:sz="0" w:space="0" w:color="auto"/>
        <w:right w:val="none" w:sz="0" w:space="0" w:color="auto"/>
      </w:divBdr>
    </w:div>
    <w:div w:id="1565532095">
      <w:bodyDiv w:val="1"/>
      <w:marLeft w:val="0"/>
      <w:marRight w:val="0"/>
      <w:marTop w:val="0"/>
      <w:marBottom w:val="0"/>
      <w:divBdr>
        <w:top w:val="none" w:sz="0" w:space="0" w:color="auto"/>
        <w:left w:val="none" w:sz="0" w:space="0" w:color="auto"/>
        <w:bottom w:val="none" w:sz="0" w:space="0" w:color="auto"/>
        <w:right w:val="none" w:sz="0" w:space="0" w:color="auto"/>
      </w:divBdr>
    </w:div>
    <w:div w:id="1568151771">
      <w:bodyDiv w:val="1"/>
      <w:marLeft w:val="0"/>
      <w:marRight w:val="0"/>
      <w:marTop w:val="0"/>
      <w:marBottom w:val="0"/>
      <w:divBdr>
        <w:top w:val="none" w:sz="0" w:space="0" w:color="auto"/>
        <w:left w:val="none" w:sz="0" w:space="0" w:color="auto"/>
        <w:bottom w:val="none" w:sz="0" w:space="0" w:color="auto"/>
        <w:right w:val="none" w:sz="0" w:space="0" w:color="auto"/>
      </w:divBdr>
    </w:div>
    <w:div w:id="1568682878">
      <w:bodyDiv w:val="1"/>
      <w:marLeft w:val="0"/>
      <w:marRight w:val="0"/>
      <w:marTop w:val="0"/>
      <w:marBottom w:val="0"/>
      <w:divBdr>
        <w:top w:val="none" w:sz="0" w:space="0" w:color="auto"/>
        <w:left w:val="none" w:sz="0" w:space="0" w:color="auto"/>
        <w:bottom w:val="none" w:sz="0" w:space="0" w:color="auto"/>
        <w:right w:val="none" w:sz="0" w:space="0" w:color="auto"/>
      </w:divBdr>
    </w:div>
    <w:div w:id="1570312082">
      <w:bodyDiv w:val="1"/>
      <w:marLeft w:val="0"/>
      <w:marRight w:val="0"/>
      <w:marTop w:val="0"/>
      <w:marBottom w:val="0"/>
      <w:divBdr>
        <w:top w:val="none" w:sz="0" w:space="0" w:color="auto"/>
        <w:left w:val="none" w:sz="0" w:space="0" w:color="auto"/>
        <w:bottom w:val="none" w:sz="0" w:space="0" w:color="auto"/>
        <w:right w:val="none" w:sz="0" w:space="0" w:color="auto"/>
      </w:divBdr>
    </w:div>
    <w:div w:id="1572961368">
      <w:bodyDiv w:val="1"/>
      <w:marLeft w:val="0"/>
      <w:marRight w:val="0"/>
      <w:marTop w:val="0"/>
      <w:marBottom w:val="0"/>
      <w:divBdr>
        <w:top w:val="none" w:sz="0" w:space="0" w:color="auto"/>
        <w:left w:val="none" w:sz="0" w:space="0" w:color="auto"/>
        <w:bottom w:val="none" w:sz="0" w:space="0" w:color="auto"/>
        <w:right w:val="none" w:sz="0" w:space="0" w:color="auto"/>
      </w:divBdr>
    </w:div>
    <w:div w:id="1573269022">
      <w:bodyDiv w:val="1"/>
      <w:marLeft w:val="0"/>
      <w:marRight w:val="0"/>
      <w:marTop w:val="0"/>
      <w:marBottom w:val="0"/>
      <w:divBdr>
        <w:top w:val="none" w:sz="0" w:space="0" w:color="auto"/>
        <w:left w:val="none" w:sz="0" w:space="0" w:color="auto"/>
        <w:bottom w:val="none" w:sz="0" w:space="0" w:color="auto"/>
        <w:right w:val="none" w:sz="0" w:space="0" w:color="auto"/>
      </w:divBdr>
    </w:div>
    <w:div w:id="1575241243">
      <w:bodyDiv w:val="1"/>
      <w:marLeft w:val="0"/>
      <w:marRight w:val="0"/>
      <w:marTop w:val="0"/>
      <w:marBottom w:val="0"/>
      <w:divBdr>
        <w:top w:val="none" w:sz="0" w:space="0" w:color="auto"/>
        <w:left w:val="none" w:sz="0" w:space="0" w:color="auto"/>
        <w:bottom w:val="none" w:sz="0" w:space="0" w:color="auto"/>
        <w:right w:val="none" w:sz="0" w:space="0" w:color="auto"/>
      </w:divBdr>
    </w:div>
    <w:div w:id="1575624380">
      <w:bodyDiv w:val="1"/>
      <w:marLeft w:val="0"/>
      <w:marRight w:val="0"/>
      <w:marTop w:val="0"/>
      <w:marBottom w:val="0"/>
      <w:divBdr>
        <w:top w:val="none" w:sz="0" w:space="0" w:color="auto"/>
        <w:left w:val="none" w:sz="0" w:space="0" w:color="auto"/>
        <w:bottom w:val="none" w:sz="0" w:space="0" w:color="auto"/>
        <w:right w:val="none" w:sz="0" w:space="0" w:color="auto"/>
      </w:divBdr>
    </w:div>
    <w:div w:id="1577279965">
      <w:bodyDiv w:val="1"/>
      <w:marLeft w:val="0"/>
      <w:marRight w:val="0"/>
      <w:marTop w:val="0"/>
      <w:marBottom w:val="0"/>
      <w:divBdr>
        <w:top w:val="none" w:sz="0" w:space="0" w:color="auto"/>
        <w:left w:val="none" w:sz="0" w:space="0" w:color="auto"/>
        <w:bottom w:val="none" w:sz="0" w:space="0" w:color="auto"/>
        <w:right w:val="none" w:sz="0" w:space="0" w:color="auto"/>
      </w:divBdr>
    </w:div>
    <w:div w:id="1578713209">
      <w:bodyDiv w:val="1"/>
      <w:marLeft w:val="0"/>
      <w:marRight w:val="0"/>
      <w:marTop w:val="0"/>
      <w:marBottom w:val="0"/>
      <w:divBdr>
        <w:top w:val="none" w:sz="0" w:space="0" w:color="auto"/>
        <w:left w:val="none" w:sz="0" w:space="0" w:color="auto"/>
        <w:bottom w:val="none" w:sz="0" w:space="0" w:color="auto"/>
        <w:right w:val="none" w:sz="0" w:space="0" w:color="auto"/>
      </w:divBdr>
    </w:div>
    <w:div w:id="1579360993">
      <w:bodyDiv w:val="1"/>
      <w:marLeft w:val="0"/>
      <w:marRight w:val="0"/>
      <w:marTop w:val="0"/>
      <w:marBottom w:val="0"/>
      <w:divBdr>
        <w:top w:val="none" w:sz="0" w:space="0" w:color="auto"/>
        <w:left w:val="none" w:sz="0" w:space="0" w:color="auto"/>
        <w:bottom w:val="none" w:sz="0" w:space="0" w:color="auto"/>
        <w:right w:val="none" w:sz="0" w:space="0" w:color="auto"/>
      </w:divBdr>
    </w:div>
    <w:div w:id="1579830265">
      <w:bodyDiv w:val="1"/>
      <w:marLeft w:val="0"/>
      <w:marRight w:val="0"/>
      <w:marTop w:val="0"/>
      <w:marBottom w:val="0"/>
      <w:divBdr>
        <w:top w:val="none" w:sz="0" w:space="0" w:color="auto"/>
        <w:left w:val="none" w:sz="0" w:space="0" w:color="auto"/>
        <w:bottom w:val="none" w:sz="0" w:space="0" w:color="auto"/>
        <w:right w:val="none" w:sz="0" w:space="0" w:color="auto"/>
      </w:divBdr>
    </w:div>
    <w:div w:id="1581019846">
      <w:bodyDiv w:val="1"/>
      <w:marLeft w:val="0"/>
      <w:marRight w:val="0"/>
      <w:marTop w:val="0"/>
      <w:marBottom w:val="0"/>
      <w:divBdr>
        <w:top w:val="none" w:sz="0" w:space="0" w:color="auto"/>
        <w:left w:val="none" w:sz="0" w:space="0" w:color="auto"/>
        <w:bottom w:val="none" w:sz="0" w:space="0" w:color="auto"/>
        <w:right w:val="none" w:sz="0" w:space="0" w:color="auto"/>
      </w:divBdr>
    </w:div>
    <w:div w:id="1581021721">
      <w:bodyDiv w:val="1"/>
      <w:marLeft w:val="0"/>
      <w:marRight w:val="0"/>
      <w:marTop w:val="0"/>
      <w:marBottom w:val="0"/>
      <w:divBdr>
        <w:top w:val="none" w:sz="0" w:space="0" w:color="auto"/>
        <w:left w:val="none" w:sz="0" w:space="0" w:color="auto"/>
        <w:bottom w:val="none" w:sz="0" w:space="0" w:color="auto"/>
        <w:right w:val="none" w:sz="0" w:space="0" w:color="auto"/>
      </w:divBdr>
    </w:div>
    <w:div w:id="1581912370">
      <w:bodyDiv w:val="1"/>
      <w:marLeft w:val="0"/>
      <w:marRight w:val="0"/>
      <w:marTop w:val="0"/>
      <w:marBottom w:val="0"/>
      <w:divBdr>
        <w:top w:val="none" w:sz="0" w:space="0" w:color="auto"/>
        <w:left w:val="none" w:sz="0" w:space="0" w:color="auto"/>
        <w:bottom w:val="none" w:sz="0" w:space="0" w:color="auto"/>
        <w:right w:val="none" w:sz="0" w:space="0" w:color="auto"/>
      </w:divBdr>
    </w:div>
    <w:div w:id="1582062997">
      <w:bodyDiv w:val="1"/>
      <w:marLeft w:val="0"/>
      <w:marRight w:val="0"/>
      <w:marTop w:val="0"/>
      <w:marBottom w:val="0"/>
      <w:divBdr>
        <w:top w:val="none" w:sz="0" w:space="0" w:color="auto"/>
        <w:left w:val="none" w:sz="0" w:space="0" w:color="auto"/>
        <w:bottom w:val="none" w:sz="0" w:space="0" w:color="auto"/>
        <w:right w:val="none" w:sz="0" w:space="0" w:color="auto"/>
      </w:divBdr>
    </w:div>
    <w:div w:id="1584026546">
      <w:bodyDiv w:val="1"/>
      <w:marLeft w:val="0"/>
      <w:marRight w:val="0"/>
      <w:marTop w:val="0"/>
      <w:marBottom w:val="0"/>
      <w:divBdr>
        <w:top w:val="none" w:sz="0" w:space="0" w:color="auto"/>
        <w:left w:val="none" w:sz="0" w:space="0" w:color="auto"/>
        <w:bottom w:val="none" w:sz="0" w:space="0" w:color="auto"/>
        <w:right w:val="none" w:sz="0" w:space="0" w:color="auto"/>
      </w:divBdr>
    </w:div>
    <w:div w:id="1584412035">
      <w:bodyDiv w:val="1"/>
      <w:marLeft w:val="0"/>
      <w:marRight w:val="0"/>
      <w:marTop w:val="0"/>
      <w:marBottom w:val="0"/>
      <w:divBdr>
        <w:top w:val="none" w:sz="0" w:space="0" w:color="auto"/>
        <w:left w:val="none" w:sz="0" w:space="0" w:color="auto"/>
        <w:bottom w:val="none" w:sz="0" w:space="0" w:color="auto"/>
        <w:right w:val="none" w:sz="0" w:space="0" w:color="auto"/>
      </w:divBdr>
    </w:div>
    <w:div w:id="1585070613">
      <w:bodyDiv w:val="1"/>
      <w:marLeft w:val="0"/>
      <w:marRight w:val="0"/>
      <w:marTop w:val="0"/>
      <w:marBottom w:val="0"/>
      <w:divBdr>
        <w:top w:val="none" w:sz="0" w:space="0" w:color="auto"/>
        <w:left w:val="none" w:sz="0" w:space="0" w:color="auto"/>
        <w:bottom w:val="none" w:sz="0" w:space="0" w:color="auto"/>
        <w:right w:val="none" w:sz="0" w:space="0" w:color="auto"/>
      </w:divBdr>
    </w:div>
    <w:div w:id="1586182412">
      <w:bodyDiv w:val="1"/>
      <w:marLeft w:val="0"/>
      <w:marRight w:val="0"/>
      <w:marTop w:val="0"/>
      <w:marBottom w:val="0"/>
      <w:divBdr>
        <w:top w:val="none" w:sz="0" w:space="0" w:color="auto"/>
        <w:left w:val="none" w:sz="0" w:space="0" w:color="auto"/>
        <w:bottom w:val="none" w:sz="0" w:space="0" w:color="auto"/>
        <w:right w:val="none" w:sz="0" w:space="0" w:color="auto"/>
      </w:divBdr>
    </w:div>
    <w:div w:id="1587348714">
      <w:bodyDiv w:val="1"/>
      <w:marLeft w:val="0"/>
      <w:marRight w:val="0"/>
      <w:marTop w:val="0"/>
      <w:marBottom w:val="0"/>
      <w:divBdr>
        <w:top w:val="none" w:sz="0" w:space="0" w:color="auto"/>
        <w:left w:val="none" w:sz="0" w:space="0" w:color="auto"/>
        <w:bottom w:val="none" w:sz="0" w:space="0" w:color="auto"/>
        <w:right w:val="none" w:sz="0" w:space="0" w:color="auto"/>
      </w:divBdr>
    </w:div>
    <w:div w:id="1590430073">
      <w:bodyDiv w:val="1"/>
      <w:marLeft w:val="0"/>
      <w:marRight w:val="0"/>
      <w:marTop w:val="0"/>
      <w:marBottom w:val="0"/>
      <w:divBdr>
        <w:top w:val="none" w:sz="0" w:space="0" w:color="auto"/>
        <w:left w:val="none" w:sz="0" w:space="0" w:color="auto"/>
        <w:bottom w:val="none" w:sz="0" w:space="0" w:color="auto"/>
        <w:right w:val="none" w:sz="0" w:space="0" w:color="auto"/>
      </w:divBdr>
    </w:div>
    <w:div w:id="1590504560">
      <w:bodyDiv w:val="1"/>
      <w:marLeft w:val="0"/>
      <w:marRight w:val="0"/>
      <w:marTop w:val="0"/>
      <w:marBottom w:val="0"/>
      <w:divBdr>
        <w:top w:val="none" w:sz="0" w:space="0" w:color="auto"/>
        <w:left w:val="none" w:sz="0" w:space="0" w:color="auto"/>
        <w:bottom w:val="none" w:sz="0" w:space="0" w:color="auto"/>
        <w:right w:val="none" w:sz="0" w:space="0" w:color="auto"/>
      </w:divBdr>
    </w:div>
    <w:div w:id="1590776162">
      <w:bodyDiv w:val="1"/>
      <w:marLeft w:val="0"/>
      <w:marRight w:val="0"/>
      <w:marTop w:val="0"/>
      <w:marBottom w:val="0"/>
      <w:divBdr>
        <w:top w:val="none" w:sz="0" w:space="0" w:color="auto"/>
        <w:left w:val="none" w:sz="0" w:space="0" w:color="auto"/>
        <w:bottom w:val="none" w:sz="0" w:space="0" w:color="auto"/>
        <w:right w:val="none" w:sz="0" w:space="0" w:color="auto"/>
      </w:divBdr>
    </w:div>
    <w:div w:id="1590848469">
      <w:bodyDiv w:val="1"/>
      <w:marLeft w:val="0"/>
      <w:marRight w:val="0"/>
      <w:marTop w:val="0"/>
      <w:marBottom w:val="0"/>
      <w:divBdr>
        <w:top w:val="none" w:sz="0" w:space="0" w:color="auto"/>
        <w:left w:val="none" w:sz="0" w:space="0" w:color="auto"/>
        <w:bottom w:val="none" w:sz="0" w:space="0" w:color="auto"/>
        <w:right w:val="none" w:sz="0" w:space="0" w:color="auto"/>
      </w:divBdr>
    </w:div>
    <w:div w:id="1593972044">
      <w:bodyDiv w:val="1"/>
      <w:marLeft w:val="0"/>
      <w:marRight w:val="0"/>
      <w:marTop w:val="0"/>
      <w:marBottom w:val="0"/>
      <w:divBdr>
        <w:top w:val="none" w:sz="0" w:space="0" w:color="auto"/>
        <w:left w:val="none" w:sz="0" w:space="0" w:color="auto"/>
        <w:bottom w:val="none" w:sz="0" w:space="0" w:color="auto"/>
        <w:right w:val="none" w:sz="0" w:space="0" w:color="auto"/>
      </w:divBdr>
    </w:div>
    <w:div w:id="1594363637">
      <w:bodyDiv w:val="1"/>
      <w:marLeft w:val="0"/>
      <w:marRight w:val="0"/>
      <w:marTop w:val="0"/>
      <w:marBottom w:val="0"/>
      <w:divBdr>
        <w:top w:val="none" w:sz="0" w:space="0" w:color="auto"/>
        <w:left w:val="none" w:sz="0" w:space="0" w:color="auto"/>
        <w:bottom w:val="none" w:sz="0" w:space="0" w:color="auto"/>
        <w:right w:val="none" w:sz="0" w:space="0" w:color="auto"/>
      </w:divBdr>
    </w:div>
    <w:div w:id="1595941665">
      <w:bodyDiv w:val="1"/>
      <w:marLeft w:val="0"/>
      <w:marRight w:val="0"/>
      <w:marTop w:val="0"/>
      <w:marBottom w:val="0"/>
      <w:divBdr>
        <w:top w:val="none" w:sz="0" w:space="0" w:color="auto"/>
        <w:left w:val="none" w:sz="0" w:space="0" w:color="auto"/>
        <w:bottom w:val="none" w:sz="0" w:space="0" w:color="auto"/>
        <w:right w:val="none" w:sz="0" w:space="0" w:color="auto"/>
      </w:divBdr>
    </w:div>
    <w:div w:id="1597207585">
      <w:bodyDiv w:val="1"/>
      <w:marLeft w:val="0"/>
      <w:marRight w:val="0"/>
      <w:marTop w:val="0"/>
      <w:marBottom w:val="0"/>
      <w:divBdr>
        <w:top w:val="none" w:sz="0" w:space="0" w:color="auto"/>
        <w:left w:val="none" w:sz="0" w:space="0" w:color="auto"/>
        <w:bottom w:val="none" w:sz="0" w:space="0" w:color="auto"/>
        <w:right w:val="none" w:sz="0" w:space="0" w:color="auto"/>
      </w:divBdr>
    </w:div>
    <w:div w:id="1599677273">
      <w:bodyDiv w:val="1"/>
      <w:marLeft w:val="0"/>
      <w:marRight w:val="0"/>
      <w:marTop w:val="0"/>
      <w:marBottom w:val="0"/>
      <w:divBdr>
        <w:top w:val="none" w:sz="0" w:space="0" w:color="auto"/>
        <w:left w:val="none" w:sz="0" w:space="0" w:color="auto"/>
        <w:bottom w:val="none" w:sz="0" w:space="0" w:color="auto"/>
        <w:right w:val="none" w:sz="0" w:space="0" w:color="auto"/>
      </w:divBdr>
    </w:div>
    <w:div w:id="1604804040">
      <w:bodyDiv w:val="1"/>
      <w:marLeft w:val="0"/>
      <w:marRight w:val="0"/>
      <w:marTop w:val="0"/>
      <w:marBottom w:val="0"/>
      <w:divBdr>
        <w:top w:val="none" w:sz="0" w:space="0" w:color="auto"/>
        <w:left w:val="none" w:sz="0" w:space="0" w:color="auto"/>
        <w:bottom w:val="none" w:sz="0" w:space="0" w:color="auto"/>
        <w:right w:val="none" w:sz="0" w:space="0" w:color="auto"/>
      </w:divBdr>
    </w:div>
    <w:div w:id="1604845739">
      <w:bodyDiv w:val="1"/>
      <w:marLeft w:val="0"/>
      <w:marRight w:val="0"/>
      <w:marTop w:val="0"/>
      <w:marBottom w:val="0"/>
      <w:divBdr>
        <w:top w:val="none" w:sz="0" w:space="0" w:color="auto"/>
        <w:left w:val="none" w:sz="0" w:space="0" w:color="auto"/>
        <w:bottom w:val="none" w:sz="0" w:space="0" w:color="auto"/>
        <w:right w:val="none" w:sz="0" w:space="0" w:color="auto"/>
      </w:divBdr>
    </w:div>
    <w:div w:id="1607345301">
      <w:bodyDiv w:val="1"/>
      <w:marLeft w:val="0"/>
      <w:marRight w:val="0"/>
      <w:marTop w:val="0"/>
      <w:marBottom w:val="0"/>
      <w:divBdr>
        <w:top w:val="none" w:sz="0" w:space="0" w:color="auto"/>
        <w:left w:val="none" w:sz="0" w:space="0" w:color="auto"/>
        <w:bottom w:val="none" w:sz="0" w:space="0" w:color="auto"/>
        <w:right w:val="none" w:sz="0" w:space="0" w:color="auto"/>
      </w:divBdr>
    </w:div>
    <w:div w:id="1607612719">
      <w:bodyDiv w:val="1"/>
      <w:marLeft w:val="0"/>
      <w:marRight w:val="0"/>
      <w:marTop w:val="0"/>
      <w:marBottom w:val="0"/>
      <w:divBdr>
        <w:top w:val="none" w:sz="0" w:space="0" w:color="auto"/>
        <w:left w:val="none" w:sz="0" w:space="0" w:color="auto"/>
        <w:bottom w:val="none" w:sz="0" w:space="0" w:color="auto"/>
        <w:right w:val="none" w:sz="0" w:space="0" w:color="auto"/>
      </w:divBdr>
    </w:div>
    <w:div w:id="1607692085">
      <w:bodyDiv w:val="1"/>
      <w:marLeft w:val="0"/>
      <w:marRight w:val="0"/>
      <w:marTop w:val="0"/>
      <w:marBottom w:val="0"/>
      <w:divBdr>
        <w:top w:val="none" w:sz="0" w:space="0" w:color="auto"/>
        <w:left w:val="none" w:sz="0" w:space="0" w:color="auto"/>
        <w:bottom w:val="none" w:sz="0" w:space="0" w:color="auto"/>
        <w:right w:val="none" w:sz="0" w:space="0" w:color="auto"/>
      </w:divBdr>
    </w:div>
    <w:div w:id="1608149915">
      <w:bodyDiv w:val="1"/>
      <w:marLeft w:val="0"/>
      <w:marRight w:val="0"/>
      <w:marTop w:val="0"/>
      <w:marBottom w:val="0"/>
      <w:divBdr>
        <w:top w:val="none" w:sz="0" w:space="0" w:color="auto"/>
        <w:left w:val="none" w:sz="0" w:space="0" w:color="auto"/>
        <w:bottom w:val="none" w:sz="0" w:space="0" w:color="auto"/>
        <w:right w:val="none" w:sz="0" w:space="0" w:color="auto"/>
      </w:divBdr>
    </w:div>
    <w:div w:id="1608466049">
      <w:bodyDiv w:val="1"/>
      <w:marLeft w:val="0"/>
      <w:marRight w:val="0"/>
      <w:marTop w:val="0"/>
      <w:marBottom w:val="0"/>
      <w:divBdr>
        <w:top w:val="none" w:sz="0" w:space="0" w:color="auto"/>
        <w:left w:val="none" w:sz="0" w:space="0" w:color="auto"/>
        <w:bottom w:val="none" w:sz="0" w:space="0" w:color="auto"/>
        <w:right w:val="none" w:sz="0" w:space="0" w:color="auto"/>
      </w:divBdr>
    </w:div>
    <w:div w:id="1614509864">
      <w:bodyDiv w:val="1"/>
      <w:marLeft w:val="0"/>
      <w:marRight w:val="0"/>
      <w:marTop w:val="0"/>
      <w:marBottom w:val="0"/>
      <w:divBdr>
        <w:top w:val="none" w:sz="0" w:space="0" w:color="auto"/>
        <w:left w:val="none" w:sz="0" w:space="0" w:color="auto"/>
        <w:bottom w:val="none" w:sz="0" w:space="0" w:color="auto"/>
        <w:right w:val="none" w:sz="0" w:space="0" w:color="auto"/>
      </w:divBdr>
    </w:div>
    <w:div w:id="1617059633">
      <w:bodyDiv w:val="1"/>
      <w:marLeft w:val="0"/>
      <w:marRight w:val="0"/>
      <w:marTop w:val="0"/>
      <w:marBottom w:val="0"/>
      <w:divBdr>
        <w:top w:val="none" w:sz="0" w:space="0" w:color="auto"/>
        <w:left w:val="none" w:sz="0" w:space="0" w:color="auto"/>
        <w:bottom w:val="none" w:sz="0" w:space="0" w:color="auto"/>
        <w:right w:val="none" w:sz="0" w:space="0" w:color="auto"/>
      </w:divBdr>
    </w:div>
    <w:div w:id="1617371403">
      <w:bodyDiv w:val="1"/>
      <w:marLeft w:val="0"/>
      <w:marRight w:val="0"/>
      <w:marTop w:val="0"/>
      <w:marBottom w:val="0"/>
      <w:divBdr>
        <w:top w:val="none" w:sz="0" w:space="0" w:color="auto"/>
        <w:left w:val="none" w:sz="0" w:space="0" w:color="auto"/>
        <w:bottom w:val="none" w:sz="0" w:space="0" w:color="auto"/>
        <w:right w:val="none" w:sz="0" w:space="0" w:color="auto"/>
      </w:divBdr>
    </w:div>
    <w:div w:id="1619797197">
      <w:bodyDiv w:val="1"/>
      <w:marLeft w:val="0"/>
      <w:marRight w:val="0"/>
      <w:marTop w:val="0"/>
      <w:marBottom w:val="0"/>
      <w:divBdr>
        <w:top w:val="none" w:sz="0" w:space="0" w:color="auto"/>
        <w:left w:val="none" w:sz="0" w:space="0" w:color="auto"/>
        <w:bottom w:val="none" w:sz="0" w:space="0" w:color="auto"/>
        <w:right w:val="none" w:sz="0" w:space="0" w:color="auto"/>
      </w:divBdr>
    </w:div>
    <w:div w:id="1619875850">
      <w:bodyDiv w:val="1"/>
      <w:marLeft w:val="0"/>
      <w:marRight w:val="0"/>
      <w:marTop w:val="0"/>
      <w:marBottom w:val="0"/>
      <w:divBdr>
        <w:top w:val="none" w:sz="0" w:space="0" w:color="auto"/>
        <w:left w:val="none" w:sz="0" w:space="0" w:color="auto"/>
        <w:bottom w:val="none" w:sz="0" w:space="0" w:color="auto"/>
        <w:right w:val="none" w:sz="0" w:space="0" w:color="auto"/>
      </w:divBdr>
    </w:div>
    <w:div w:id="1621187620">
      <w:bodyDiv w:val="1"/>
      <w:marLeft w:val="0"/>
      <w:marRight w:val="0"/>
      <w:marTop w:val="0"/>
      <w:marBottom w:val="0"/>
      <w:divBdr>
        <w:top w:val="none" w:sz="0" w:space="0" w:color="auto"/>
        <w:left w:val="none" w:sz="0" w:space="0" w:color="auto"/>
        <w:bottom w:val="none" w:sz="0" w:space="0" w:color="auto"/>
        <w:right w:val="none" w:sz="0" w:space="0" w:color="auto"/>
      </w:divBdr>
    </w:div>
    <w:div w:id="1624799807">
      <w:bodyDiv w:val="1"/>
      <w:marLeft w:val="0"/>
      <w:marRight w:val="0"/>
      <w:marTop w:val="0"/>
      <w:marBottom w:val="0"/>
      <w:divBdr>
        <w:top w:val="none" w:sz="0" w:space="0" w:color="auto"/>
        <w:left w:val="none" w:sz="0" w:space="0" w:color="auto"/>
        <w:bottom w:val="none" w:sz="0" w:space="0" w:color="auto"/>
        <w:right w:val="none" w:sz="0" w:space="0" w:color="auto"/>
      </w:divBdr>
    </w:div>
    <w:div w:id="1625044344">
      <w:bodyDiv w:val="1"/>
      <w:marLeft w:val="0"/>
      <w:marRight w:val="0"/>
      <w:marTop w:val="0"/>
      <w:marBottom w:val="0"/>
      <w:divBdr>
        <w:top w:val="none" w:sz="0" w:space="0" w:color="auto"/>
        <w:left w:val="none" w:sz="0" w:space="0" w:color="auto"/>
        <w:bottom w:val="none" w:sz="0" w:space="0" w:color="auto"/>
        <w:right w:val="none" w:sz="0" w:space="0" w:color="auto"/>
      </w:divBdr>
    </w:div>
    <w:div w:id="1625888328">
      <w:bodyDiv w:val="1"/>
      <w:marLeft w:val="0"/>
      <w:marRight w:val="0"/>
      <w:marTop w:val="0"/>
      <w:marBottom w:val="0"/>
      <w:divBdr>
        <w:top w:val="none" w:sz="0" w:space="0" w:color="auto"/>
        <w:left w:val="none" w:sz="0" w:space="0" w:color="auto"/>
        <w:bottom w:val="none" w:sz="0" w:space="0" w:color="auto"/>
        <w:right w:val="none" w:sz="0" w:space="0" w:color="auto"/>
      </w:divBdr>
    </w:div>
    <w:div w:id="1626544034">
      <w:bodyDiv w:val="1"/>
      <w:marLeft w:val="0"/>
      <w:marRight w:val="0"/>
      <w:marTop w:val="0"/>
      <w:marBottom w:val="0"/>
      <w:divBdr>
        <w:top w:val="none" w:sz="0" w:space="0" w:color="auto"/>
        <w:left w:val="none" w:sz="0" w:space="0" w:color="auto"/>
        <w:bottom w:val="none" w:sz="0" w:space="0" w:color="auto"/>
        <w:right w:val="none" w:sz="0" w:space="0" w:color="auto"/>
      </w:divBdr>
    </w:div>
    <w:div w:id="1627471912">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391997">
      <w:bodyDiv w:val="1"/>
      <w:marLeft w:val="0"/>
      <w:marRight w:val="0"/>
      <w:marTop w:val="0"/>
      <w:marBottom w:val="0"/>
      <w:divBdr>
        <w:top w:val="none" w:sz="0" w:space="0" w:color="auto"/>
        <w:left w:val="none" w:sz="0" w:space="0" w:color="auto"/>
        <w:bottom w:val="none" w:sz="0" w:space="0" w:color="auto"/>
        <w:right w:val="none" w:sz="0" w:space="0" w:color="auto"/>
      </w:divBdr>
    </w:div>
    <w:div w:id="1629819784">
      <w:bodyDiv w:val="1"/>
      <w:marLeft w:val="0"/>
      <w:marRight w:val="0"/>
      <w:marTop w:val="0"/>
      <w:marBottom w:val="0"/>
      <w:divBdr>
        <w:top w:val="none" w:sz="0" w:space="0" w:color="auto"/>
        <w:left w:val="none" w:sz="0" w:space="0" w:color="auto"/>
        <w:bottom w:val="none" w:sz="0" w:space="0" w:color="auto"/>
        <w:right w:val="none" w:sz="0" w:space="0" w:color="auto"/>
      </w:divBdr>
    </w:div>
    <w:div w:id="1632904102">
      <w:bodyDiv w:val="1"/>
      <w:marLeft w:val="0"/>
      <w:marRight w:val="0"/>
      <w:marTop w:val="0"/>
      <w:marBottom w:val="0"/>
      <w:divBdr>
        <w:top w:val="none" w:sz="0" w:space="0" w:color="auto"/>
        <w:left w:val="none" w:sz="0" w:space="0" w:color="auto"/>
        <w:bottom w:val="none" w:sz="0" w:space="0" w:color="auto"/>
        <w:right w:val="none" w:sz="0" w:space="0" w:color="auto"/>
      </w:divBdr>
    </w:div>
    <w:div w:id="1635066397">
      <w:bodyDiv w:val="1"/>
      <w:marLeft w:val="0"/>
      <w:marRight w:val="0"/>
      <w:marTop w:val="0"/>
      <w:marBottom w:val="0"/>
      <w:divBdr>
        <w:top w:val="none" w:sz="0" w:space="0" w:color="auto"/>
        <w:left w:val="none" w:sz="0" w:space="0" w:color="auto"/>
        <w:bottom w:val="none" w:sz="0" w:space="0" w:color="auto"/>
        <w:right w:val="none" w:sz="0" w:space="0" w:color="auto"/>
      </w:divBdr>
    </w:div>
    <w:div w:id="1636837865">
      <w:bodyDiv w:val="1"/>
      <w:marLeft w:val="0"/>
      <w:marRight w:val="0"/>
      <w:marTop w:val="0"/>
      <w:marBottom w:val="0"/>
      <w:divBdr>
        <w:top w:val="none" w:sz="0" w:space="0" w:color="auto"/>
        <w:left w:val="none" w:sz="0" w:space="0" w:color="auto"/>
        <w:bottom w:val="none" w:sz="0" w:space="0" w:color="auto"/>
        <w:right w:val="none" w:sz="0" w:space="0" w:color="auto"/>
      </w:divBdr>
    </w:div>
    <w:div w:id="1637025287">
      <w:bodyDiv w:val="1"/>
      <w:marLeft w:val="0"/>
      <w:marRight w:val="0"/>
      <w:marTop w:val="0"/>
      <w:marBottom w:val="0"/>
      <w:divBdr>
        <w:top w:val="none" w:sz="0" w:space="0" w:color="auto"/>
        <w:left w:val="none" w:sz="0" w:space="0" w:color="auto"/>
        <w:bottom w:val="none" w:sz="0" w:space="0" w:color="auto"/>
        <w:right w:val="none" w:sz="0" w:space="0" w:color="auto"/>
      </w:divBdr>
    </w:div>
    <w:div w:id="1637104695">
      <w:bodyDiv w:val="1"/>
      <w:marLeft w:val="0"/>
      <w:marRight w:val="0"/>
      <w:marTop w:val="0"/>
      <w:marBottom w:val="0"/>
      <w:divBdr>
        <w:top w:val="none" w:sz="0" w:space="0" w:color="auto"/>
        <w:left w:val="none" w:sz="0" w:space="0" w:color="auto"/>
        <w:bottom w:val="none" w:sz="0" w:space="0" w:color="auto"/>
        <w:right w:val="none" w:sz="0" w:space="0" w:color="auto"/>
      </w:divBdr>
    </w:div>
    <w:div w:id="1642811121">
      <w:bodyDiv w:val="1"/>
      <w:marLeft w:val="0"/>
      <w:marRight w:val="0"/>
      <w:marTop w:val="0"/>
      <w:marBottom w:val="0"/>
      <w:divBdr>
        <w:top w:val="none" w:sz="0" w:space="0" w:color="auto"/>
        <w:left w:val="none" w:sz="0" w:space="0" w:color="auto"/>
        <w:bottom w:val="none" w:sz="0" w:space="0" w:color="auto"/>
        <w:right w:val="none" w:sz="0" w:space="0" w:color="auto"/>
      </w:divBdr>
    </w:div>
    <w:div w:id="1642927179">
      <w:bodyDiv w:val="1"/>
      <w:marLeft w:val="0"/>
      <w:marRight w:val="0"/>
      <w:marTop w:val="0"/>
      <w:marBottom w:val="0"/>
      <w:divBdr>
        <w:top w:val="none" w:sz="0" w:space="0" w:color="auto"/>
        <w:left w:val="none" w:sz="0" w:space="0" w:color="auto"/>
        <w:bottom w:val="none" w:sz="0" w:space="0" w:color="auto"/>
        <w:right w:val="none" w:sz="0" w:space="0" w:color="auto"/>
      </w:divBdr>
    </w:div>
    <w:div w:id="1645154874">
      <w:bodyDiv w:val="1"/>
      <w:marLeft w:val="0"/>
      <w:marRight w:val="0"/>
      <w:marTop w:val="0"/>
      <w:marBottom w:val="0"/>
      <w:divBdr>
        <w:top w:val="none" w:sz="0" w:space="0" w:color="auto"/>
        <w:left w:val="none" w:sz="0" w:space="0" w:color="auto"/>
        <w:bottom w:val="none" w:sz="0" w:space="0" w:color="auto"/>
        <w:right w:val="none" w:sz="0" w:space="0" w:color="auto"/>
      </w:divBdr>
    </w:div>
    <w:div w:id="1648700589">
      <w:bodyDiv w:val="1"/>
      <w:marLeft w:val="0"/>
      <w:marRight w:val="0"/>
      <w:marTop w:val="0"/>
      <w:marBottom w:val="0"/>
      <w:divBdr>
        <w:top w:val="none" w:sz="0" w:space="0" w:color="auto"/>
        <w:left w:val="none" w:sz="0" w:space="0" w:color="auto"/>
        <w:bottom w:val="none" w:sz="0" w:space="0" w:color="auto"/>
        <w:right w:val="none" w:sz="0" w:space="0" w:color="auto"/>
      </w:divBdr>
    </w:div>
    <w:div w:id="1648822731">
      <w:bodyDiv w:val="1"/>
      <w:marLeft w:val="0"/>
      <w:marRight w:val="0"/>
      <w:marTop w:val="0"/>
      <w:marBottom w:val="0"/>
      <w:divBdr>
        <w:top w:val="none" w:sz="0" w:space="0" w:color="auto"/>
        <w:left w:val="none" w:sz="0" w:space="0" w:color="auto"/>
        <w:bottom w:val="none" w:sz="0" w:space="0" w:color="auto"/>
        <w:right w:val="none" w:sz="0" w:space="0" w:color="auto"/>
      </w:divBdr>
    </w:div>
    <w:div w:id="1649743552">
      <w:bodyDiv w:val="1"/>
      <w:marLeft w:val="0"/>
      <w:marRight w:val="0"/>
      <w:marTop w:val="0"/>
      <w:marBottom w:val="0"/>
      <w:divBdr>
        <w:top w:val="none" w:sz="0" w:space="0" w:color="auto"/>
        <w:left w:val="none" w:sz="0" w:space="0" w:color="auto"/>
        <w:bottom w:val="none" w:sz="0" w:space="0" w:color="auto"/>
        <w:right w:val="none" w:sz="0" w:space="0" w:color="auto"/>
      </w:divBdr>
    </w:div>
    <w:div w:id="1653872735">
      <w:bodyDiv w:val="1"/>
      <w:marLeft w:val="0"/>
      <w:marRight w:val="0"/>
      <w:marTop w:val="0"/>
      <w:marBottom w:val="0"/>
      <w:divBdr>
        <w:top w:val="none" w:sz="0" w:space="0" w:color="auto"/>
        <w:left w:val="none" w:sz="0" w:space="0" w:color="auto"/>
        <w:bottom w:val="none" w:sz="0" w:space="0" w:color="auto"/>
        <w:right w:val="none" w:sz="0" w:space="0" w:color="auto"/>
      </w:divBdr>
    </w:div>
    <w:div w:id="1654142769">
      <w:bodyDiv w:val="1"/>
      <w:marLeft w:val="0"/>
      <w:marRight w:val="0"/>
      <w:marTop w:val="0"/>
      <w:marBottom w:val="0"/>
      <w:divBdr>
        <w:top w:val="none" w:sz="0" w:space="0" w:color="auto"/>
        <w:left w:val="none" w:sz="0" w:space="0" w:color="auto"/>
        <w:bottom w:val="none" w:sz="0" w:space="0" w:color="auto"/>
        <w:right w:val="none" w:sz="0" w:space="0" w:color="auto"/>
      </w:divBdr>
    </w:div>
    <w:div w:id="1655911366">
      <w:bodyDiv w:val="1"/>
      <w:marLeft w:val="0"/>
      <w:marRight w:val="0"/>
      <w:marTop w:val="0"/>
      <w:marBottom w:val="0"/>
      <w:divBdr>
        <w:top w:val="none" w:sz="0" w:space="0" w:color="auto"/>
        <w:left w:val="none" w:sz="0" w:space="0" w:color="auto"/>
        <w:bottom w:val="none" w:sz="0" w:space="0" w:color="auto"/>
        <w:right w:val="none" w:sz="0" w:space="0" w:color="auto"/>
      </w:divBdr>
    </w:div>
    <w:div w:id="1656715998">
      <w:bodyDiv w:val="1"/>
      <w:marLeft w:val="0"/>
      <w:marRight w:val="0"/>
      <w:marTop w:val="0"/>
      <w:marBottom w:val="0"/>
      <w:divBdr>
        <w:top w:val="none" w:sz="0" w:space="0" w:color="auto"/>
        <w:left w:val="none" w:sz="0" w:space="0" w:color="auto"/>
        <w:bottom w:val="none" w:sz="0" w:space="0" w:color="auto"/>
        <w:right w:val="none" w:sz="0" w:space="0" w:color="auto"/>
      </w:divBdr>
    </w:div>
    <w:div w:id="1658144000">
      <w:bodyDiv w:val="1"/>
      <w:marLeft w:val="0"/>
      <w:marRight w:val="0"/>
      <w:marTop w:val="0"/>
      <w:marBottom w:val="0"/>
      <w:divBdr>
        <w:top w:val="none" w:sz="0" w:space="0" w:color="auto"/>
        <w:left w:val="none" w:sz="0" w:space="0" w:color="auto"/>
        <w:bottom w:val="none" w:sz="0" w:space="0" w:color="auto"/>
        <w:right w:val="none" w:sz="0" w:space="0" w:color="auto"/>
      </w:divBdr>
    </w:div>
    <w:div w:id="1658337525">
      <w:bodyDiv w:val="1"/>
      <w:marLeft w:val="0"/>
      <w:marRight w:val="0"/>
      <w:marTop w:val="0"/>
      <w:marBottom w:val="0"/>
      <w:divBdr>
        <w:top w:val="none" w:sz="0" w:space="0" w:color="auto"/>
        <w:left w:val="none" w:sz="0" w:space="0" w:color="auto"/>
        <w:bottom w:val="none" w:sz="0" w:space="0" w:color="auto"/>
        <w:right w:val="none" w:sz="0" w:space="0" w:color="auto"/>
      </w:divBdr>
    </w:div>
    <w:div w:id="1659647820">
      <w:bodyDiv w:val="1"/>
      <w:marLeft w:val="0"/>
      <w:marRight w:val="0"/>
      <w:marTop w:val="0"/>
      <w:marBottom w:val="0"/>
      <w:divBdr>
        <w:top w:val="none" w:sz="0" w:space="0" w:color="auto"/>
        <w:left w:val="none" w:sz="0" w:space="0" w:color="auto"/>
        <w:bottom w:val="none" w:sz="0" w:space="0" w:color="auto"/>
        <w:right w:val="none" w:sz="0" w:space="0" w:color="auto"/>
      </w:divBdr>
    </w:div>
    <w:div w:id="1663846514">
      <w:bodyDiv w:val="1"/>
      <w:marLeft w:val="0"/>
      <w:marRight w:val="0"/>
      <w:marTop w:val="0"/>
      <w:marBottom w:val="0"/>
      <w:divBdr>
        <w:top w:val="none" w:sz="0" w:space="0" w:color="auto"/>
        <w:left w:val="none" w:sz="0" w:space="0" w:color="auto"/>
        <w:bottom w:val="none" w:sz="0" w:space="0" w:color="auto"/>
        <w:right w:val="none" w:sz="0" w:space="0" w:color="auto"/>
      </w:divBdr>
    </w:div>
    <w:div w:id="1663853131">
      <w:bodyDiv w:val="1"/>
      <w:marLeft w:val="0"/>
      <w:marRight w:val="0"/>
      <w:marTop w:val="0"/>
      <w:marBottom w:val="0"/>
      <w:divBdr>
        <w:top w:val="none" w:sz="0" w:space="0" w:color="auto"/>
        <w:left w:val="none" w:sz="0" w:space="0" w:color="auto"/>
        <w:bottom w:val="none" w:sz="0" w:space="0" w:color="auto"/>
        <w:right w:val="none" w:sz="0" w:space="0" w:color="auto"/>
      </w:divBdr>
    </w:div>
    <w:div w:id="1664505298">
      <w:bodyDiv w:val="1"/>
      <w:marLeft w:val="0"/>
      <w:marRight w:val="0"/>
      <w:marTop w:val="0"/>
      <w:marBottom w:val="0"/>
      <w:divBdr>
        <w:top w:val="none" w:sz="0" w:space="0" w:color="auto"/>
        <w:left w:val="none" w:sz="0" w:space="0" w:color="auto"/>
        <w:bottom w:val="none" w:sz="0" w:space="0" w:color="auto"/>
        <w:right w:val="none" w:sz="0" w:space="0" w:color="auto"/>
      </w:divBdr>
    </w:div>
    <w:div w:id="1664701726">
      <w:bodyDiv w:val="1"/>
      <w:marLeft w:val="0"/>
      <w:marRight w:val="0"/>
      <w:marTop w:val="0"/>
      <w:marBottom w:val="0"/>
      <w:divBdr>
        <w:top w:val="none" w:sz="0" w:space="0" w:color="auto"/>
        <w:left w:val="none" w:sz="0" w:space="0" w:color="auto"/>
        <w:bottom w:val="none" w:sz="0" w:space="0" w:color="auto"/>
        <w:right w:val="none" w:sz="0" w:space="0" w:color="auto"/>
      </w:divBdr>
    </w:div>
    <w:div w:id="1665010010">
      <w:bodyDiv w:val="1"/>
      <w:marLeft w:val="0"/>
      <w:marRight w:val="0"/>
      <w:marTop w:val="0"/>
      <w:marBottom w:val="0"/>
      <w:divBdr>
        <w:top w:val="none" w:sz="0" w:space="0" w:color="auto"/>
        <w:left w:val="none" w:sz="0" w:space="0" w:color="auto"/>
        <w:bottom w:val="none" w:sz="0" w:space="0" w:color="auto"/>
        <w:right w:val="none" w:sz="0" w:space="0" w:color="auto"/>
      </w:divBdr>
    </w:div>
    <w:div w:id="1668635398">
      <w:bodyDiv w:val="1"/>
      <w:marLeft w:val="0"/>
      <w:marRight w:val="0"/>
      <w:marTop w:val="0"/>
      <w:marBottom w:val="0"/>
      <w:divBdr>
        <w:top w:val="none" w:sz="0" w:space="0" w:color="auto"/>
        <w:left w:val="none" w:sz="0" w:space="0" w:color="auto"/>
        <w:bottom w:val="none" w:sz="0" w:space="0" w:color="auto"/>
        <w:right w:val="none" w:sz="0" w:space="0" w:color="auto"/>
      </w:divBdr>
    </w:div>
    <w:div w:id="1669479305">
      <w:bodyDiv w:val="1"/>
      <w:marLeft w:val="0"/>
      <w:marRight w:val="0"/>
      <w:marTop w:val="0"/>
      <w:marBottom w:val="0"/>
      <w:divBdr>
        <w:top w:val="none" w:sz="0" w:space="0" w:color="auto"/>
        <w:left w:val="none" w:sz="0" w:space="0" w:color="auto"/>
        <w:bottom w:val="none" w:sz="0" w:space="0" w:color="auto"/>
        <w:right w:val="none" w:sz="0" w:space="0" w:color="auto"/>
      </w:divBdr>
    </w:div>
    <w:div w:id="1669672178">
      <w:bodyDiv w:val="1"/>
      <w:marLeft w:val="0"/>
      <w:marRight w:val="0"/>
      <w:marTop w:val="0"/>
      <w:marBottom w:val="0"/>
      <w:divBdr>
        <w:top w:val="none" w:sz="0" w:space="0" w:color="auto"/>
        <w:left w:val="none" w:sz="0" w:space="0" w:color="auto"/>
        <w:bottom w:val="none" w:sz="0" w:space="0" w:color="auto"/>
        <w:right w:val="none" w:sz="0" w:space="0" w:color="auto"/>
      </w:divBdr>
    </w:div>
    <w:div w:id="1671055239">
      <w:bodyDiv w:val="1"/>
      <w:marLeft w:val="0"/>
      <w:marRight w:val="0"/>
      <w:marTop w:val="0"/>
      <w:marBottom w:val="0"/>
      <w:divBdr>
        <w:top w:val="none" w:sz="0" w:space="0" w:color="auto"/>
        <w:left w:val="none" w:sz="0" w:space="0" w:color="auto"/>
        <w:bottom w:val="none" w:sz="0" w:space="0" w:color="auto"/>
        <w:right w:val="none" w:sz="0" w:space="0" w:color="auto"/>
      </w:divBdr>
    </w:div>
    <w:div w:id="1671717993">
      <w:bodyDiv w:val="1"/>
      <w:marLeft w:val="0"/>
      <w:marRight w:val="0"/>
      <w:marTop w:val="0"/>
      <w:marBottom w:val="0"/>
      <w:divBdr>
        <w:top w:val="none" w:sz="0" w:space="0" w:color="auto"/>
        <w:left w:val="none" w:sz="0" w:space="0" w:color="auto"/>
        <w:bottom w:val="none" w:sz="0" w:space="0" w:color="auto"/>
        <w:right w:val="none" w:sz="0" w:space="0" w:color="auto"/>
      </w:divBdr>
    </w:div>
    <w:div w:id="1675494131">
      <w:bodyDiv w:val="1"/>
      <w:marLeft w:val="0"/>
      <w:marRight w:val="0"/>
      <w:marTop w:val="0"/>
      <w:marBottom w:val="0"/>
      <w:divBdr>
        <w:top w:val="none" w:sz="0" w:space="0" w:color="auto"/>
        <w:left w:val="none" w:sz="0" w:space="0" w:color="auto"/>
        <w:bottom w:val="none" w:sz="0" w:space="0" w:color="auto"/>
        <w:right w:val="none" w:sz="0" w:space="0" w:color="auto"/>
      </w:divBdr>
    </w:div>
    <w:div w:id="1676150385">
      <w:bodyDiv w:val="1"/>
      <w:marLeft w:val="0"/>
      <w:marRight w:val="0"/>
      <w:marTop w:val="0"/>
      <w:marBottom w:val="0"/>
      <w:divBdr>
        <w:top w:val="none" w:sz="0" w:space="0" w:color="auto"/>
        <w:left w:val="none" w:sz="0" w:space="0" w:color="auto"/>
        <w:bottom w:val="none" w:sz="0" w:space="0" w:color="auto"/>
        <w:right w:val="none" w:sz="0" w:space="0" w:color="auto"/>
      </w:divBdr>
    </w:div>
    <w:div w:id="1676955659">
      <w:bodyDiv w:val="1"/>
      <w:marLeft w:val="0"/>
      <w:marRight w:val="0"/>
      <w:marTop w:val="0"/>
      <w:marBottom w:val="0"/>
      <w:divBdr>
        <w:top w:val="none" w:sz="0" w:space="0" w:color="auto"/>
        <w:left w:val="none" w:sz="0" w:space="0" w:color="auto"/>
        <w:bottom w:val="none" w:sz="0" w:space="0" w:color="auto"/>
        <w:right w:val="none" w:sz="0" w:space="0" w:color="auto"/>
      </w:divBdr>
    </w:div>
    <w:div w:id="1683050420">
      <w:bodyDiv w:val="1"/>
      <w:marLeft w:val="0"/>
      <w:marRight w:val="0"/>
      <w:marTop w:val="0"/>
      <w:marBottom w:val="0"/>
      <w:divBdr>
        <w:top w:val="none" w:sz="0" w:space="0" w:color="auto"/>
        <w:left w:val="none" w:sz="0" w:space="0" w:color="auto"/>
        <w:bottom w:val="none" w:sz="0" w:space="0" w:color="auto"/>
        <w:right w:val="none" w:sz="0" w:space="0" w:color="auto"/>
      </w:divBdr>
    </w:div>
    <w:div w:id="1683125645">
      <w:bodyDiv w:val="1"/>
      <w:marLeft w:val="0"/>
      <w:marRight w:val="0"/>
      <w:marTop w:val="0"/>
      <w:marBottom w:val="0"/>
      <w:divBdr>
        <w:top w:val="none" w:sz="0" w:space="0" w:color="auto"/>
        <w:left w:val="none" w:sz="0" w:space="0" w:color="auto"/>
        <w:bottom w:val="none" w:sz="0" w:space="0" w:color="auto"/>
        <w:right w:val="none" w:sz="0" w:space="0" w:color="auto"/>
      </w:divBdr>
    </w:div>
    <w:div w:id="1684286636">
      <w:bodyDiv w:val="1"/>
      <w:marLeft w:val="0"/>
      <w:marRight w:val="0"/>
      <w:marTop w:val="0"/>
      <w:marBottom w:val="0"/>
      <w:divBdr>
        <w:top w:val="none" w:sz="0" w:space="0" w:color="auto"/>
        <w:left w:val="none" w:sz="0" w:space="0" w:color="auto"/>
        <w:bottom w:val="none" w:sz="0" w:space="0" w:color="auto"/>
        <w:right w:val="none" w:sz="0" w:space="0" w:color="auto"/>
      </w:divBdr>
    </w:div>
    <w:div w:id="1684865075">
      <w:bodyDiv w:val="1"/>
      <w:marLeft w:val="0"/>
      <w:marRight w:val="0"/>
      <w:marTop w:val="0"/>
      <w:marBottom w:val="0"/>
      <w:divBdr>
        <w:top w:val="none" w:sz="0" w:space="0" w:color="auto"/>
        <w:left w:val="none" w:sz="0" w:space="0" w:color="auto"/>
        <w:bottom w:val="none" w:sz="0" w:space="0" w:color="auto"/>
        <w:right w:val="none" w:sz="0" w:space="0" w:color="auto"/>
      </w:divBdr>
    </w:div>
    <w:div w:id="1686789463">
      <w:bodyDiv w:val="1"/>
      <w:marLeft w:val="0"/>
      <w:marRight w:val="0"/>
      <w:marTop w:val="0"/>
      <w:marBottom w:val="0"/>
      <w:divBdr>
        <w:top w:val="none" w:sz="0" w:space="0" w:color="auto"/>
        <w:left w:val="none" w:sz="0" w:space="0" w:color="auto"/>
        <w:bottom w:val="none" w:sz="0" w:space="0" w:color="auto"/>
        <w:right w:val="none" w:sz="0" w:space="0" w:color="auto"/>
      </w:divBdr>
    </w:div>
    <w:div w:id="1691057981">
      <w:bodyDiv w:val="1"/>
      <w:marLeft w:val="0"/>
      <w:marRight w:val="0"/>
      <w:marTop w:val="0"/>
      <w:marBottom w:val="0"/>
      <w:divBdr>
        <w:top w:val="none" w:sz="0" w:space="0" w:color="auto"/>
        <w:left w:val="none" w:sz="0" w:space="0" w:color="auto"/>
        <w:bottom w:val="none" w:sz="0" w:space="0" w:color="auto"/>
        <w:right w:val="none" w:sz="0" w:space="0" w:color="auto"/>
      </w:divBdr>
    </w:div>
    <w:div w:id="1691371501">
      <w:bodyDiv w:val="1"/>
      <w:marLeft w:val="0"/>
      <w:marRight w:val="0"/>
      <w:marTop w:val="0"/>
      <w:marBottom w:val="0"/>
      <w:divBdr>
        <w:top w:val="none" w:sz="0" w:space="0" w:color="auto"/>
        <w:left w:val="none" w:sz="0" w:space="0" w:color="auto"/>
        <w:bottom w:val="none" w:sz="0" w:space="0" w:color="auto"/>
        <w:right w:val="none" w:sz="0" w:space="0" w:color="auto"/>
      </w:divBdr>
    </w:div>
    <w:div w:id="1692145881">
      <w:bodyDiv w:val="1"/>
      <w:marLeft w:val="0"/>
      <w:marRight w:val="0"/>
      <w:marTop w:val="0"/>
      <w:marBottom w:val="0"/>
      <w:divBdr>
        <w:top w:val="none" w:sz="0" w:space="0" w:color="auto"/>
        <w:left w:val="none" w:sz="0" w:space="0" w:color="auto"/>
        <w:bottom w:val="none" w:sz="0" w:space="0" w:color="auto"/>
        <w:right w:val="none" w:sz="0" w:space="0" w:color="auto"/>
      </w:divBdr>
    </w:div>
    <w:div w:id="1694728164">
      <w:bodyDiv w:val="1"/>
      <w:marLeft w:val="0"/>
      <w:marRight w:val="0"/>
      <w:marTop w:val="0"/>
      <w:marBottom w:val="0"/>
      <w:divBdr>
        <w:top w:val="none" w:sz="0" w:space="0" w:color="auto"/>
        <w:left w:val="none" w:sz="0" w:space="0" w:color="auto"/>
        <w:bottom w:val="none" w:sz="0" w:space="0" w:color="auto"/>
        <w:right w:val="none" w:sz="0" w:space="0" w:color="auto"/>
      </w:divBdr>
    </w:div>
    <w:div w:id="1695809779">
      <w:bodyDiv w:val="1"/>
      <w:marLeft w:val="0"/>
      <w:marRight w:val="0"/>
      <w:marTop w:val="0"/>
      <w:marBottom w:val="0"/>
      <w:divBdr>
        <w:top w:val="none" w:sz="0" w:space="0" w:color="auto"/>
        <w:left w:val="none" w:sz="0" w:space="0" w:color="auto"/>
        <w:bottom w:val="none" w:sz="0" w:space="0" w:color="auto"/>
        <w:right w:val="none" w:sz="0" w:space="0" w:color="auto"/>
      </w:divBdr>
    </w:div>
    <w:div w:id="1696495668">
      <w:bodyDiv w:val="1"/>
      <w:marLeft w:val="0"/>
      <w:marRight w:val="0"/>
      <w:marTop w:val="0"/>
      <w:marBottom w:val="0"/>
      <w:divBdr>
        <w:top w:val="none" w:sz="0" w:space="0" w:color="auto"/>
        <w:left w:val="none" w:sz="0" w:space="0" w:color="auto"/>
        <w:bottom w:val="none" w:sz="0" w:space="0" w:color="auto"/>
        <w:right w:val="none" w:sz="0" w:space="0" w:color="auto"/>
      </w:divBdr>
    </w:div>
    <w:div w:id="1699432505">
      <w:bodyDiv w:val="1"/>
      <w:marLeft w:val="0"/>
      <w:marRight w:val="0"/>
      <w:marTop w:val="0"/>
      <w:marBottom w:val="0"/>
      <w:divBdr>
        <w:top w:val="none" w:sz="0" w:space="0" w:color="auto"/>
        <w:left w:val="none" w:sz="0" w:space="0" w:color="auto"/>
        <w:bottom w:val="none" w:sz="0" w:space="0" w:color="auto"/>
        <w:right w:val="none" w:sz="0" w:space="0" w:color="auto"/>
      </w:divBdr>
    </w:div>
    <w:div w:id="1701855922">
      <w:bodyDiv w:val="1"/>
      <w:marLeft w:val="0"/>
      <w:marRight w:val="0"/>
      <w:marTop w:val="0"/>
      <w:marBottom w:val="0"/>
      <w:divBdr>
        <w:top w:val="none" w:sz="0" w:space="0" w:color="auto"/>
        <w:left w:val="none" w:sz="0" w:space="0" w:color="auto"/>
        <w:bottom w:val="none" w:sz="0" w:space="0" w:color="auto"/>
        <w:right w:val="none" w:sz="0" w:space="0" w:color="auto"/>
      </w:divBdr>
    </w:div>
    <w:div w:id="1706368552">
      <w:bodyDiv w:val="1"/>
      <w:marLeft w:val="0"/>
      <w:marRight w:val="0"/>
      <w:marTop w:val="0"/>
      <w:marBottom w:val="0"/>
      <w:divBdr>
        <w:top w:val="none" w:sz="0" w:space="0" w:color="auto"/>
        <w:left w:val="none" w:sz="0" w:space="0" w:color="auto"/>
        <w:bottom w:val="none" w:sz="0" w:space="0" w:color="auto"/>
        <w:right w:val="none" w:sz="0" w:space="0" w:color="auto"/>
      </w:divBdr>
    </w:div>
    <w:div w:id="1707557395">
      <w:bodyDiv w:val="1"/>
      <w:marLeft w:val="0"/>
      <w:marRight w:val="0"/>
      <w:marTop w:val="0"/>
      <w:marBottom w:val="0"/>
      <w:divBdr>
        <w:top w:val="none" w:sz="0" w:space="0" w:color="auto"/>
        <w:left w:val="none" w:sz="0" w:space="0" w:color="auto"/>
        <w:bottom w:val="none" w:sz="0" w:space="0" w:color="auto"/>
        <w:right w:val="none" w:sz="0" w:space="0" w:color="auto"/>
      </w:divBdr>
    </w:div>
    <w:div w:id="1710835597">
      <w:bodyDiv w:val="1"/>
      <w:marLeft w:val="0"/>
      <w:marRight w:val="0"/>
      <w:marTop w:val="0"/>
      <w:marBottom w:val="0"/>
      <w:divBdr>
        <w:top w:val="none" w:sz="0" w:space="0" w:color="auto"/>
        <w:left w:val="none" w:sz="0" w:space="0" w:color="auto"/>
        <w:bottom w:val="none" w:sz="0" w:space="0" w:color="auto"/>
        <w:right w:val="none" w:sz="0" w:space="0" w:color="auto"/>
      </w:divBdr>
    </w:div>
    <w:div w:id="1712656427">
      <w:bodyDiv w:val="1"/>
      <w:marLeft w:val="0"/>
      <w:marRight w:val="0"/>
      <w:marTop w:val="0"/>
      <w:marBottom w:val="0"/>
      <w:divBdr>
        <w:top w:val="none" w:sz="0" w:space="0" w:color="auto"/>
        <w:left w:val="none" w:sz="0" w:space="0" w:color="auto"/>
        <w:bottom w:val="none" w:sz="0" w:space="0" w:color="auto"/>
        <w:right w:val="none" w:sz="0" w:space="0" w:color="auto"/>
      </w:divBdr>
    </w:div>
    <w:div w:id="1713265675">
      <w:bodyDiv w:val="1"/>
      <w:marLeft w:val="0"/>
      <w:marRight w:val="0"/>
      <w:marTop w:val="0"/>
      <w:marBottom w:val="0"/>
      <w:divBdr>
        <w:top w:val="none" w:sz="0" w:space="0" w:color="auto"/>
        <w:left w:val="none" w:sz="0" w:space="0" w:color="auto"/>
        <w:bottom w:val="none" w:sz="0" w:space="0" w:color="auto"/>
        <w:right w:val="none" w:sz="0" w:space="0" w:color="auto"/>
      </w:divBdr>
    </w:div>
    <w:div w:id="1714572779">
      <w:bodyDiv w:val="1"/>
      <w:marLeft w:val="0"/>
      <w:marRight w:val="0"/>
      <w:marTop w:val="0"/>
      <w:marBottom w:val="0"/>
      <w:divBdr>
        <w:top w:val="none" w:sz="0" w:space="0" w:color="auto"/>
        <w:left w:val="none" w:sz="0" w:space="0" w:color="auto"/>
        <w:bottom w:val="none" w:sz="0" w:space="0" w:color="auto"/>
        <w:right w:val="none" w:sz="0" w:space="0" w:color="auto"/>
      </w:divBdr>
    </w:div>
    <w:div w:id="1717390738">
      <w:bodyDiv w:val="1"/>
      <w:marLeft w:val="0"/>
      <w:marRight w:val="0"/>
      <w:marTop w:val="0"/>
      <w:marBottom w:val="0"/>
      <w:divBdr>
        <w:top w:val="none" w:sz="0" w:space="0" w:color="auto"/>
        <w:left w:val="none" w:sz="0" w:space="0" w:color="auto"/>
        <w:bottom w:val="none" w:sz="0" w:space="0" w:color="auto"/>
        <w:right w:val="none" w:sz="0" w:space="0" w:color="auto"/>
      </w:divBdr>
    </w:div>
    <w:div w:id="1717512431">
      <w:bodyDiv w:val="1"/>
      <w:marLeft w:val="0"/>
      <w:marRight w:val="0"/>
      <w:marTop w:val="0"/>
      <w:marBottom w:val="0"/>
      <w:divBdr>
        <w:top w:val="none" w:sz="0" w:space="0" w:color="auto"/>
        <w:left w:val="none" w:sz="0" w:space="0" w:color="auto"/>
        <w:bottom w:val="none" w:sz="0" w:space="0" w:color="auto"/>
        <w:right w:val="none" w:sz="0" w:space="0" w:color="auto"/>
      </w:divBdr>
    </w:div>
    <w:div w:id="1718047792">
      <w:bodyDiv w:val="1"/>
      <w:marLeft w:val="0"/>
      <w:marRight w:val="0"/>
      <w:marTop w:val="0"/>
      <w:marBottom w:val="0"/>
      <w:divBdr>
        <w:top w:val="none" w:sz="0" w:space="0" w:color="auto"/>
        <w:left w:val="none" w:sz="0" w:space="0" w:color="auto"/>
        <w:bottom w:val="none" w:sz="0" w:space="0" w:color="auto"/>
        <w:right w:val="none" w:sz="0" w:space="0" w:color="auto"/>
      </w:divBdr>
    </w:div>
    <w:div w:id="1718696233">
      <w:bodyDiv w:val="1"/>
      <w:marLeft w:val="0"/>
      <w:marRight w:val="0"/>
      <w:marTop w:val="0"/>
      <w:marBottom w:val="0"/>
      <w:divBdr>
        <w:top w:val="none" w:sz="0" w:space="0" w:color="auto"/>
        <w:left w:val="none" w:sz="0" w:space="0" w:color="auto"/>
        <w:bottom w:val="none" w:sz="0" w:space="0" w:color="auto"/>
        <w:right w:val="none" w:sz="0" w:space="0" w:color="auto"/>
      </w:divBdr>
    </w:div>
    <w:div w:id="1721242153">
      <w:bodyDiv w:val="1"/>
      <w:marLeft w:val="0"/>
      <w:marRight w:val="0"/>
      <w:marTop w:val="0"/>
      <w:marBottom w:val="0"/>
      <w:divBdr>
        <w:top w:val="none" w:sz="0" w:space="0" w:color="auto"/>
        <w:left w:val="none" w:sz="0" w:space="0" w:color="auto"/>
        <w:bottom w:val="none" w:sz="0" w:space="0" w:color="auto"/>
        <w:right w:val="none" w:sz="0" w:space="0" w:color="auto"/>
      </w:divBdr>
    </w:div>
    <w:div w:id="1723597694">
      <w:bodyDiv w:val="1"/>
      <w:marLeft w:val="0"/>
      <w:marRight w:val="0"/>
      <w:marTop w:val="0"/>
      <w:marBottom w:val="0"/>
      <w:divBdr>
        <w:top w:val="none" w:sz="0" w:space="0" w:color="auto"/>
        <w:left w:val="none" w:sz="0" w:space="0" w:color="auto"/>
        <w:bottom w:val="none" w:sz="0" w:space="0" w:color="auto"/>
        <w:right w:val="none" w:sz="0" w:space="0" w:color="auto"/>
      </w:divBdr>
    </w:div>
    <w:div w:id="1723863046">
      <w:bodyDiv w:val="1"/>
      <w:marLeft w:val="0"/>
      <w:marRight w:val="0"/>
      <w:marTop w:val="0"/>
      <w:marBottom w:val="0"/>
      <w:divBdr>
        <w:top w:val="none" w:sz="0" w:space="0" w:color="auto"/>
        <w:left w:val="none" w:sz="0" w:space="0" w:color="auto"/>
        <w:bottom w:val="none" w:sz="0" w:space="0" w:color="auto"/>
        <w:right w:val="none" w:sz="0" w:space="0" w:color="auto"/>
      </w:divBdr>
    </w:div>
    <w:div w:id="1724329442">
      <w:bodyDiv w:val="1"/>
      <w:marLeft w:val="0"/>
      <w:marRight w:val="0"/>
      <w:marTop w:val="0"/>
      <w:marBottom w:val="0"/>
      <w:divBdr>
        <w:top w:val="none" w:sz="0" w:space="0" w:color="auto"/>
        <w:left w:val="none" w:sz="0" w:space="0" w:color="auto"/>
        <w:bottom w:val="none" w:sz="0" w:space="0" w:color="auto"/>
        <w:right w:val="none" w:sz="0" w:space="0" w:color="auto"/>
      </w:divBdr>
    </w:div>
    <w:div w:id="1724403314">
      <w:bodyDiv w:val="1"/>
      <w:marLeft w:val="0"/>
      <w:marRight w:val="0"/>
      <w:marTop w:val="0"/>
      <w:marBottom w:val="0"/>
      <w:divBdr>
        <w:top w:val="none" w:sz="0" w:space="0" w:color="auto"/>
        <w:left w:val="none" w:sz="0" w:space="0" w:color="auto"/>
        <w:bottom w:val="none" w:sz="0" w:space="0" w:color="auto"/>
        <w:right w:val="none" w:sz="0" w:space="0" w:color="auto"/>
      </w:divBdr>
    </w:div>
    <w:div w:id="1724864455">
      <w:bodyDiv w:val="1"/>
      <w:marLeft w:val="0"/>
      <w:marRight w:val="0"/>
      <w:marTop w:val="0"/>
      <w:marBottom w:val="0"/>
      <w:divBdr>
        <w:top w:val="none" w:sz="0" w:space="0" w:color="auto"/>
        <w:left w:val="none" w:sz="0" w:space="0" w:color="auto"/>
        <w:bottom w:val="none" w:sz="0" w:space="0" w:color="auto"/>
        <w:right w:val="none" w:sz="0" w:space="0" w:color="auto"/>
      </w:divBdr>
    </w:div>
    <w:div w:id="1726105484">
      <w:bodyDiv w:val="1"/>
      <w:marLeft w:val="0"/>
      <w:marRight w:val="0"/>
      <w:marTop w:val="0"/>
      <w:marBottom w:val="0"/>
      <w:divBdr>
        <w:top w:val="none" w:sz="0" w:space="0" w:color="auto"/>
        <w:left w:val="none" w:sz="0" w:space="0" w:color="auto"/>
        <w:bottom w:val="none" w:sz="0" w:space="0" w:color="auto"/>
        <w:right w:val="none" w:sz="0" w:space="0" w:color="auto"/>
      </w:divBdr>
    </w:div>
    <w:div w:id="1728069782">
      <w:bodyDiv w:val="1"/>
      <w:marLeft w:val="0"/>
      <w:marRight w:val="0"/>
      <w:marTop w:val="0"/>
      <w:marBottom w:val="0"/>
      <w:divBdr>
        <w:top w:val="none" w:sz="0" w:space="0" w:color="auto"/>
        <w:left w:val="none" w:sz="0" w:space="0" w:color="auto"/>
        <w:bottom w:val="none" w:sz="0" w:space="0" w:color="auto"/>
        <w:right w:val="none" w:sz="0" w:space="0" w:color="auto"/>
      </w:divBdr>
    </w:div>
    <w:div w:id="1734424351">
      <w:bodyDiv w:val="1"/>
      <w:marLeft w:val="0"/>
      <w:marRight w:val="0"/>
      <w:marTop w:val="0"/>
      <w:marBottom w:val="0"/>
      <w:divBdr>
        <w:top w:val="none" w:sz="0" w:space="0" w:color="auto"/>
        <w:left w:val="none" w:sz="0" w:space="0" w:color="auto"/>
        <w:bottom w:val="none" w:sz="0" w:space="0" w:color="auto"/>
        <w:right w:val="none" w:sz="0" w:space="0" w:color="auto"/>
      </w:divBdr>
    </w:div>
    <w:div w:id="1737976130">
      <w:bodyDiv w:val="1"/>
      <w:marLeft w:val="0"/>
      <w:marRight w:val="0"/>
      <w:marTop w:val="0"/>
      <w:marBottom w:val="0"/>
      <w:divBdr>
        <w:top w:val="none" w:sz="0" w:space="0" w:color="auto"/>
        <w:left w:val="none" w:sz="0" w:space="0" w:color="auto"/>
        <w:bottom w:val="none" w:sz="0" w:space="0" w:color="auto"/>
        <w:right w:val="none" w:sz="0" w:space="0" w:color="auto"/>
      </w:divBdr>
    </w:div>
    <w:div w:id="1738357107">
      <w:bodyDiv w:val="1"/>
      <w:marLeft w:val="0"/>
      <w:marRight w:val="0"/>
      <w:marTop w:val="0"/>
      <w:marBottom w:val="0"/>
      <w:divBdr>
        <w:top w:val="none" w:sz="0" w:space="0" w:color="auto"/>
        <w:left w:val="none" w:sz="0" w:space="0" w:color="auto"/>
        <w:bottom w:val="none" w:sz="0" w:space="0" w:color="auto"/>
        <w:right w:val="none" w:sz="0" w:space="0" w:color="auto"/>
      </w:divBdr>
    </w:div>
    <w:div w:id="1738671664">
      <w:bodyDiv w:val="1"/>
      <w:marLeft w:val="0"/>
      <w:marRight w:val="0"/>
      <w:marTop w:val="0"/>
      <w:marBottom w:val="0"/>
      <w:divBdr>
        <w:top w:val="none" w:sz="0" w:space="0" w:color="auto"/>
        <w:left w:val="none" w:sz="0" w:space="0" w:color="auto"/>
        <w:bottom w:val="none" w:sz="0" w:space="0" w:color="auto"/>
        <w:right w:val="none" w:sz="0" w:space="0" w:color="auto"/>
      </w:divBdr>
    </w:div>
    <w:div w:id="1739281028">
      <w:bodyDiv w:val="1"/>
      <w:marLeft w:val="0"/>
      <w:marRight w:val="0"/>
      <w:marTop w:val="0"/>
      <w:marBottom w:val="0"/>
      <w:divBdr>
        <w:top w:val="none" w:sz="0" w:space="0" w:color="auto"/>
        <w:left w:val="none" w:sz="0" w:space="0" w:color="auto"/>
        <w:bottom w:val="none" w:sz="0" w:space="0" w:color="auto"/>
        <w:right w:val="none" w:sz="0" w:space="0" w:color="auto"/>
      </w:divBdr>
    </w:div>
    <w:div w:id="1739673490">
      <w:bodyDiv w:val="1"/>
      <w:marLeft w:val="0"/>
      <w:marRight w:val="0"/>
      <w:marTop w:val="0"/>
      <w:marBottom w:val="0"/>
      <w:divBdr>
        <w:top w:val="none" w:sz="0" w:space="0" w:color="auto"/>
        <w:left w:val="none" w:sz="0" w:space="0" w:color="auto"/>
        <w:bottom w:val="none" w:sz="0" w:space="0" w:color="auto"/>
        <w:right w:val="none" w:sz="0" w:space="0" w:color="auto"/>
      </w:divBdr>
    </w:div>
    <w:div w:id="1742098854">
      <w:bodyDiv w:val="1"/>
      <w:marLeft w:val="0"/>
      <w:marRight w:val="0"/>
      <w:marTop w:val="0"/>
      <w:marBottom w:val="0"/>
      <w:divBdr>
        <w:top w:val="none" w:sz="0" w:space="0" w:color="auto"/>
        <w:left w:val="none" w:sz="0" w:space="0" w:color="auto"/>
        <w:bottom w:val="none" w:sz="0" w:space="0" w:color="auto"/>
        <w:right w:val="none" w:sz="0" w:space="0" w:color="auto"/>
      </w:divBdr>
    </w:div>
    <w:div w:id="1743209774">
      <w:bodyDiv w:val="1"/>
      <w:marLeft w:val="0"/>
      <w:marRight w:val="0"/>
      <w:marTop w:val="0"/>
      <w:marBottom w:val="0"/>
      <w:divBdr>
        <w:top w:val="none" w:sz="0" w:space="0" w:color="auto"/>
        <w:left w:val="none" w:sz="0" w:space="0" w:color="auto"/>
        <w:bottom w:val="none" w:sz="0" w:space="0" w:color="auto"/>
        <w:right w:val="none" w:sz="0" w:space="0" w:color="auto"/>
      </w:divBdr>
    </w:div>
    <w:div w:id="1744140568">
      <w:bodyDiv w:val="1"/>
      <w:marLeft w:val="0"/>
      <w:marRight w:val="0"/>
      <w:marTop w:val="0"/>
      <w:marBottom w:val="0"/>
      <w:divBdr>
        <w:top w:val="none" w:sz="0" w:space="0" w:color="auto"/>
        <w:left w:val="none" w:sz="0" w:space="0" w:color="auto"/>
        <w:bottom w:val="none" w:sz="0" w:space="0" w:color="auto"/>
        <w:right w:val="none" w:sz="0" w:space="0" w:color="auto"/>
      </w:divBdr>
    </w:div>
    <w:div w:id="1746954523">
      <w:bodyDiv w:val="1"/>
      <w:marLeft w:val="0"/>
      <w:marRight w:val="0"/>
      <w:marTop w:val="0"/>
      <w:marBottom w:val="0"/>
      <w:divBdr>
        <w:top w:val="none" w:sz="0" w:space="0" w:color="auto"/>
        <w:left w:val="none" w:sz="0" w:space="0" w:color="auto"/>
        <w:bottom w:val="none" w:sz="0" w:space="0" w:color="auto"/>
        <w:right w:val="none" w:sz="0" w:space="0" w:color="auto"/>
      </w:divBdr>
    </w:div>
    <w:div w:id="1747023240">
      <w:bodyDiv w:val="1"/>
      <w:marLeft w:val="0"/>
      <w:marRight w:val="0"/>
      <w:marTop w:val="0"/>
      <w:marBottom w:val="0"/>
      <w:divBdr>
        <w:top w:val="none" w:sz="0" w:space="0" w:color="auto"/>
        <w:left w:val="none" w:sz="0" w:space="0" w:color="auto"/>
        <w:bottom w:val="none" w:sz="0" w:space="0" w:color="auto"/>
        <w:right w:val="none" w:sz="0" w:space="0" w:color="auto"/>
      </w:divBdr>
    </w:div>
    <w:div w:id="1747453087">
      <w:bodyDiv w:val="1"/>
      <w:marLeft w:val="0"/>
      <w:marRight w:val="0"/>
      <w:marTop w:val="0"/>
      <w:marBottom w:val="0"/>
      <w:divBdr>
        <w:top w:val="none" w:sz="0" w:space="0" w:color="auto"/>
        <w:left w:val="none" w:sz="0" w:space="0" w:color="auto"/>
        <w:bottom w:val="none" w:sz="0" w:space="0" w:color="auto"/>
        <w:right w:val="none" w:sz="0" w:space="0" w:color="auto"/>
      </w:divBdr>
    </w:div>
    <w:div w:id="1747727364">
      <w:bodyDiv w:val="1"/>
      <w:marLeft w:val="0"/>
      <w:marRight w:val="0"/>
      <w:marTop w:val="0"/>
      <w:marBottom w:val="0"/>
      <w:divBdr>
        <w:top w:val="none" w:sz="0" w:space="0" w:color="auto"/>
        <w:left w:val="none" w:sz="0" w:space="0" w:color="auto"/>
        <w:bottom w:val="none" w:sz="0" w:space="0" w:color="auto"/>
        <w:right w:val="none" w:sz="0" w:space="0" w:color="auto"/>
      </w:divBdr>
    </w:div>
    <w:div w:id="1751152171">
      <w:bodyDiv w:val="1"/>
      <w:marLeft w:val="0"/>
      <w:marRight w:val="0"/>
      <w:marTop w:val="0"/>
      <w:marBottom w:val="0"/>
      <w:divBdr>
        <w:top w:val="none" w:sz="0" w:space="0" w:color="auto"/>
        <w:left w:val="none" w:sz="0" w:space="0" w:color="auto"/>
        <w:bottom w:val="none" w:sz="0" w:space="0" w:color="auto"/>
        <w:right w:val="none" w:sz="0" w:space="0" w:color="auto"/>
      </w:divBdr>
    </w:div>
    <w:div w:id="1752971585">
      <w:bodyDiv w:val="1"/>
      <w:marLeft w:val="0"/>
      <w:marRight w:val="0"/>
      <w:marTop w:val="0"/>
      <w:marBottom w:val="0"/>
      <w:divBdr>
        <w:top w:val="none" w:sz="0" w:space="0" w:color="auto"/>
        <w:left w:val="none" w:sz="0" w:space="0" w:color="auto"/>
        <w:bottom w:val="none" w:sz="0" w:space="0" w:color="auto"/>
        <w:right w:val="none" w:sz="0" w:space="0" w:color="auto"/>
      </w:divBdr>
    </w:div>
    <w:div w:id="1756585660">
      <w:bodyDiv w:val="1"/>
      <w:marLeft w:val="0"/>
      <w:marRight w:val="0"/>
      <w:marTop w:val="0"/>
      <w:marBottom w:val="0"/>
      <w:divBdr>
        <w:top w:val="none" w:sz="0" w:space="0" w:color="auto"/>
        <w:left w:val="none" w:sz="0" w:space="0" w:color="auto"/>
        <w:bottom w:val="none" w:sz="0" w:space="0" w:color="auto"/>
        <w:right w:val="none" w:sz="0" w:space="0" w:color="auto"/>
      </w:divBdr>
    </w:div>
    <w:div w:id="1757703428">
      <w:bodyDiv w:val="1"/>
      <w:marLeft w:val="0"/>
      <w:marRight w:val="0"/>
      <w:marTop w:val="0"/>
      <w:marBottom w:val="0"/>
      <w:divBdr>
        <w:top w:val="none" w:sz="0" w:space="0" w:color="auto"/>
        <w:left w:val="none" w:sz="0" w:space="0" w:color="auto"/>
        <w:bottom w:val="none" w:sz="0" w:space="0" w:color="auto"/>
        <w:right w:val="none" w:sz="0" w:space="0" w:color="auto"/>
      </w:divBdr>
    </w:div>
    <w:div w:id="1759790948">
      <w:bodyDiv w:val="1"/>
      <w:marLeft w:val="0"/>
      <w:marRight w:val="0"/>
      <w:marTop w:val="0"/>
      <w:marBottom w:val="0"/>
      <w:divBdr>
        <w:top w:val="none" w:sz="0" w:space="0" w:color="auto"/>
        <w:left w:val="none" w:sz="0" w:space="0" w:color="auto"/>
        <w:bottom w:val="none" w:sz="0" w:space="0" w:color="auto"/>
        <w:right w:val="none" w:sz="0" w:space="0" w:color="auto"/>
      </w:divBdr>
    </w:div>
    <w:div w:id="1761827206">
      <w:bodyDiv w:val="1"/>
      <w:marLeft w:val="0"/>
      <w:marRight w:val="0"/>
      <w:marTop w:val="0"/>
      <w:marBottom w:val="0"/>
      <w:divBdr>
        <w:top w:val="none" w:sz="0" w:space="0" w:color="auto"/>
        <w:left w:val="none" w:sz="0" w:space="0" w:color="auto"/>
        <w:bottom w:val="none" w:sz="0" w:space="0" w:color="auto"/>
        <w:right w:val="none" w:sz="0" w:space="0" w:color="auto"/>
      </w:divBdr>
    </w:div>
    <w:div w:id="1762023584">
      <w:bodyDiv w:val="1"/>
      <w:marLeft w:val="0"/>
      <w:marRight w:val="0"/>
      <w:marTop w:val="0"/>
      <w:marBottom w:val="0"/>
      <w:divBdr>
        <w:top w:val="none" w:sz="0" w:space="0" w:color="auto"/>
        <w:left w:val="none" w:sz="0" w:space="0" w:color="auto"/>
        <w:bottom w:val="none" w:sz="0" w:space="0" w:color="auto"/>
        <w:right w:val="none" w:sz="0" w:space="0" w:color="auto"/>
      </w:divBdr>
    </w:div>
    <w:div w:id="1763254242">
      <w:bodyDiv w:val="1"/>
      <w:marLeft w:val="0"/>
      <w:marRight w:val="0"/>
      <w:marTop w:val="0"/>
      <w:marBottom w:val="0"/>
      <w:divBdr>
        <w:top w:val="none" w:sz="0" w:space="0" w:color="auto"/>
        <w:left w:val="none" w:sz="0" w:space="0" w:color="auto"/>
        <w:bottom w:val="none" w:sz="0" w:space="0" w:color="auto"/>
        <w:right w:val="none" w:sz="0" w:space="0" w:color="auto"/>
      </w:divBdr>
    </w:div>
    <w:div w:id="1763986960">
      <w:bodyDiv w:val="1"/>
      <w:marLeft w:val="0"/>
      <w:marRight w:val="0"/>
      <w:marTop w:val="0"/>
      <w:marBottom w:val="0"/>
      <w:divBdr>
        <w:top w:val="none" w:sz="0" w:space="0" w:color="auto"/>
        <w:left w:val="none" w:sz="0" w:space="0" w:color="auto"/>
        <w:bottom w:val="none" w:sz="0" w:space="0" w:color="auto"/>
        <w:right w:val="none" w:sz="0" w:space="0" w:color="auto"/>
      </w:divBdr>
    </w:div>
    <w:div w:id="1768771655">
      <w:bodyDiv w:val="1"/>
      <w:marLeft w:val="0"/>
      <w:marRight w:val="0"/>
      <w:marTop w:val="0"/>
      <w:marBottom w:val="0"/>
      <w:divBdr>
        <w:top w:val="none" w:sz="0" w:space="0" w:color="auto"/>
        <w:left w:val="none" w:sz="0" w:space="0" w:color="auto"/>
        <w:bottom w:val="none" w:sz="0" w:space="0" w:color="auto"/>
        <w:right w:val="none" w:sz="0" w:space="0" w:color="auto"/>
      </w:divBdr>
    </w:div>
    <w:div w:id="1769228497">
      <w:bodyDiv w:val="1"/>
      <w:marLeft w:val="0"/>
      <w:marRight w:val="0"/>
      <w:marTop w:val="0"/>
      <w:marBottom w:val="0"/>
      <w:divBdr>
        <w:top w:val="none" w:sz="0" w:space="0" w:color="auto"/>
        <w:left w:val="none" w:sz="0" w:space="0" w:color="auto"/>
        <w:bottom w:val="none" w:sz="0" w:space="0" w:color="auto"/>
        <w:right w:val="none" w:sz="0" w:space="0" w:color="auto"/>
      </w:divBdr>
    </w:div>
    <w:div w:id="1769427909">
      <w:bodyDiv w:val="1"/>
      <w:marLeft w:val="0"/>
      <w:marRight w:val="0"/>
      <w:marTop w:val="0"/>
      <w:marBottom w:val="0"/>
      <w:divBdr>
        <w:top w:val="none" w:sz="0" w:space="0" w:color="auto"/>
        <w:left w:val="none" w:sz="0" w:space="0" w:color="auto"/>
        <w:bottom w:val="none" w:sz="0" w:space="0" w:color="auto"/>
        <w:right w:val="none" w:sz="0" w:space="0" w:color="auto"/>
      </w:divBdr>
    </w:div>
    <w:div w:id="1775518192">
      <w:bodyDiv w:val="1"/>
      <w:marLeft w:val="0"/>
      <w:marRight w:val="0"/>
      <w:marTop w:val="0"/>
      <w:marBottom w:val="0"/>
      <w:divBdr>
        <w:top w:val="none" w:sz="0" w:space="0" w:color="auto"/>
        <w:left w:val="none" w:sz="0" w:space="0" w:color="auto"/>
        <w:bottom w:val="none" w:sz="0" w:space="0" w:color="auto"/>
        <w:right w:val="none" w:sz="0" w:space="0" w:color="auto"/>
      </w:divBdr>
    </w:div>
    <w:div w:id="1777870901">
      <w:bodyDiv w:val="1"/>
      <w:marLeft w:val="0"/>
      <w:marRight w:val="0"/>
      <w:marTop w:val="0"/>
      <w:marBottom w:val="0"/>
      <w:divBdr>
        <w:top w:val="none" w:sz="0" w:space="0" w:color="auto"/>
        <w:left w:val="none" w:sz="0" w:space="0" w:color="auto"/>
        <w:bottom w:val="none" w:sz="0" w:space="0" w:color="auto"/>
        <w:right w:val="none" w:sz="0" w:space="0" w:color="auto"/>
      </w:divBdr>
    </w:div>
    <w:div w:id="1779175067">
      <w:bodyDiv w:val="1"/>
      <w:marLeft w:val="0"/>
      <w:marRight w:val="0"/>
      <w:marTop w:val="0"/>
      <w:marBottom w:val="0"/>
      <w:divBdr>
        <w:top w:val="none" w:sz="0" w:space="0" w:color="auto"/>
        <w:left w:val="none" w:sz="0" w:space="0" w:color="auto"/>
        <w:bottom w:val="none" w:sz="0" w:space="0" w:color="auto"/>
        <w:right w:val="none" w:sz="0" w:space="0" w:color="auto"/>
      </w:divBdr>
    </w:div>
    <w:div w:id="1782994335">
      <w:bodyDiv w:val="1"/>
      <w:marLeft w:val="0"/>
      <w:marRight w:val="0"/>
      <w:marTop w:val="0"/>
      <w:marBottom w:val="0"/>
      <w:divBdr>
        <w:top w:val="none" w:sz="0" w:space="0" w:color="auto"/>
        <w:left w:val="none" w:sz="0" w:space="0" w:color="auto"/>
        <w:bottom w:val="none" w:sz="0" w:space="0" w:color="auto"/>
        <w:right w:val="none" w:sz="0" w:space="0" w:color="auto"/>
      </w:divBdr>
    </w:div>
    <w:div w:id="1783841933">
      <w:bodyDiv w:val="1"/>
      <w:marLeft w:val="0"/>
      <w:marRight w:val="0"/>
      <w:marTop w:val="0"/>
      <w:marBottom w:val="0"/>
      <w:divBdr>
        <w:top w:val="none" w:sz="0" w:space="0" w:color="auto"/>
        <w:left w:val="none" w:sz="0" w:space="0" w:color="auto"/>
        <w:bottom w:val="none" w:sz="0" w:space="0" w:color="auto"/>
        <w:right w:val="none" w:sz="0" w:space="0" w:color="auto"/>
      </w:divBdr>
    </w:div>
    <w:div w:id="1785684758">
      <w:bodyDiv w:val="1"/>
      <w:marLeft w:val="0"/>
      <w:marRight w:val="0"/>
      <w:marTop w:val="0"/>
      <w:marBottom w:val="0"/>
      <w:divBdr>
        <w:top w:val="none" w:sz="0" w:space="0" w:color="auto"/>
        <w:left w:val="none" w:sz="0" w:space="0" w:color="auto"/>
        <w:bottom w:val="none" w:sz="0" w:space="0" w:color="auto"/>
        <w:right w:val="none" w:sz="0" w:space="0" w:color="auto"/>
      </w:divBdr>
    </w:div>
    <w:div w:id="1786192194">
      <w:bodyDiv w:val="1"/>
      <w:marLeft w:val="0"/>
      <w:marRight w:val="0"/>
      <w:marTop w:val="0"/>
      <w:marBottom w:val="0"/>
      <w:divBdr>
        <w:top w:val="none" w:sz="0" w:space="0" w:color="auto"/>
        <w:left w:val="none" w:sz="0" w:space="0" w:color="auto"/>
        <w:bottom w:val="none" w:sz="0" w:space="0" w:color="auto"/>
        <w:right w:val="none" w:sz="0" w:space="0" w:color="auto"/>
      </w:divBdr>
    </w:div>
    <w:div w:id="1786195645">
      <w:bodyDiv w:val="1"/>
      <w:marLeft w:val="0"/>
      <w:marRight w:val="0"/>
      <w:marTop w:val="0"/>
      <w:marBottom w:val="0"/>
      <w:divBdr>
        <w:top w:val="none" w:sz="0" w:space="0" w:color="auto"/>
        <w:left w:val="none" w:sz="0" w:space="0" w:color="auto"/>
        <w:bottom w:val="none" w:sz="0" w:space="0" w:color="auto"/>
        <w:right w:val="none" w:sz="0" w:space="0" w:color="auto"/>
      </w:divBdr>
    </w:div>
    <w:div w:id="1786730465">
      <w:bodyDiv w:val="1"/>
      <w:marLeft w:val="0"/>
      <w:marRight w:val="0"/>
      <w:marTop w:val="0"/>
      <w:marBottom w:val="0"/>
      <w:divBdr>
        <w:top w:val="none" w:sz="0" w:space="0" w:color="auto"/>
        <w:left w:val="none" w:sz="0" w:space="0" w:color="auto"/>
        <w:bottom w:val="none" w:sz="0" w:space="0" w:color="auto"/>
        <w:right w:val="none" w:sz="0" w:space="0" w:color="auto"/>
      </w:divBdr>
    </w:div>
    <w:div w:id="1786851967">
      <w:bodyDiv w:val="1"/>
      <w:marLeft w:val="0"/>
      <w:marRight w:val="0"/>
      <w:marTop w:val="0"/>
      <w:marBottom w:val="0"/>
      <w:divBdr>
        <w:top w:val="none" w:sz="0" w:space="0" w:color="auto"/>
        <w:left w:val="none" w:sz="0" w:space="0" w:color="auto"/>
        <w:bottom w:val="none" w:sz="0" w:space="0" w:color="auto"/>
        <w:right w:val="none" w:sz="0" w:space="0" w:color="auto"/>
      </w:divBdr>
    </w:div>
    <w:div w:id="1788616875">
      <w:bodyDiv w:val="1"/>
      <w:marLeft w:val="0"/>
      <w:marRight w:val="0"/>
      <w:marTop w:val="0"/>
      <w:marBottom w:val="0"/>
      <w:divBdr>
        <w:top w:val="none" w:sz="0" w:space="0" w:color="auto"/>
        <w:left w:val="none" w:sz="0" w:space="0" w:color="auto"/>
        <w:bottom w:val="none" w:sz="0" w:space="0" w:color="auto"/>
        <w:right w:val="none" w:sz="0" w:space="0" w:color="auto"/>
      </w:divBdr>
    </w:div>
    <w:div w:id="1788622058">
      <w:bodyDiv w:val="1"/>
      <w:marLeft w:val="0"/>
      <w:marRight w:val="0"/>
      <w:marTop w:val="0"/>
      <w:marBottom w:val="0"/>
      <w:divBdr>
        <w:top w:val="none" w:sz="0" w:space="0" w:color="auto"/>
        <w:left w:val="none" w:sz="0" w:space="0" w:color="auto"/>
        <w:bottom w:val="none" w:sz="0" w:space="0" w:color="auto"/>
        <w:right w:val="none" w:sz="0" w:space="0" w:color="auto"/>
      </w:divBdr>
    </w:div>
    <w:div w:id="1791171459">
      <w:bodyDiv w:val="1"/>
      <w:marLeft w:val="0"/>
      <w:marRight w:val="0"/>
      <w:marTop w:val="0"/>
      <w:marBottom w:val="0"/>
      <w:divBdr>
        <w:top w:val="none" w:sz="0" w:space="0" w:color="auto"/>
        <w:left w:val="none" w:sz="0" w:space="0" w:color="auto"/>
        <w:bottom w:val="none" w:sz="0" w:space="0" w:color="auto"/>
        <w:right w:val="none" w:sz="0" w:space="0" w:color="auto"/>
      </w:divBdr>
    </w:div>
    <w:div w:id="1794206063">
      <w:bodyDiv w:val="1"/>
      <w:marLeft w:val="0"/>
      <w:marRight w:val="0"/>
      <w:marTop w:val="0"/>
      <w:marBottom w:val="0"/>
      <w:divBdr>
        <w:top w:val="none" w:sz="0" w:space="0" w:color="auto"/>
        <w:left w:val="none" w:sz="0" w:space="0" w:color="auto"/>
        <w:bottom w:val="none" w:sz="0" w:space="0" w:color="auto"/>
        <w:right w:val="none" w:sz="0" w:space="0" w:color="auto"/>
      </w:divBdr>
    </w:div>
    <w:div w:id="1795518819">
      <w:bodyDiv w:val="1"/>
      <w:marLeft w:val="0"/>
      <w:marRight w:val="0"/>
      <w:marTop w:val="0"/>
      <w:marBottom w:val="0"/>
      <w:divBdr>
        <w:top w:val="none" w:sz="0" w:space="0" w:color="auto"/>
        <w:left w:val="none" w:sz="0" w:space="0" w:color="auto"/>
        <w:bottom w:val="none" w:sz="0" w:space="0" w:color="auto"/>
        <w:right w:val="none" w:sz="0" w:space="0" w:color="auto"/>
      </w:divBdr>
    </w:div>
    <w:div w:id="1796488793">
      <w:bodyDiv w:val="1"/>
      <w:marLeft w:val="0"/>
      <w:marRight w:val="0"/>
      <w:marTop w:val="0"/>
      <w:marBottom w:val="0"/>
      <w:divBdr>
        <w:top w:val="none" w:sz="0" w:space="0" w:color="auto"/>
        <w:left w:val="none" w:sz="0" w:space="0" w:color="auto"/>
        <w:bottom w:val="none" w:sz="0" w:space="0" w:color="auto"/>
        <w:right w:val="none" w:sz="0" w:space="0" w:color="auto"/>
      </w:divBdr>
    </w:div>
    <w:div w:id="1797259830">
      <w:bodyDiv w:val="1"/>
      <w:marLeft w:val="0"/>
      <w:marRight w:val="0"/>
      <w:marTop w:val="0"/>
      <w:marBottom w:val="0"/>
      <w:divBdr>
        <w:top w:val="none" w:sz="0" w:space="0" w:color="auto"/>
        <w:left w:val="none" w:sz="0" w:space="0" w:color="auto"/>
        <w:bottom w:val="none" w:sz="0" w:space="0" w:color="auto"/>
        <w:right w:val="none" w:sz="0" w:space="0" w:color="auto"/>
      </w:divBdr>
    </w:div>
    <w:div w:id="1797992017">
      <w:bodyDiv w:val="1"/>
      <w:marLeft w:val="0"/>
      <w:marRight w:val="0"/>
      <w:marTop w:val="0"/>
      <w:marBottom w:val="0"/>
      <w:divBdr>
        <w:top w:val="none" w:sz="0" w:space="0" w:color="auto"/>
        <w:left w:val="none" w:sz="0" w:space="0" w:color="auto"/>
        <w:bottom w:val="none" w:sz="0" w:space="0" w:color="auto"/>
        <w:right w:val="none" w:sz="0" w:space="0" w:color="auto"/>
      </w:divBdr>
    </w:div>
    <w:div w:id="1798642803">
      <w:bodyDiv w:val="1"/>
      <w:marLeft w:val="0"/>
      <w:marRight w:val="0"/>
      <w:marTop w:val="0"/>
      <w:marBottom w:val="0"/>
      <w:divBdr>
        <w:top w:val="none" w:sz="0" w:space="0" w:color="auto"/>
        <w:left w:val="none" w:sz="0" w:space="0" w:color="auto"/>
        <w:bottom w:val="none" w:sz="0" w:space="0" w:color="auto"/>
        <w:right w:val="none" w:sz="0" w:space="0" w:color="auto"/>
      </w:divBdr>
    </w:div>
    <w:div w:id="1799252310">
      <w:bodyDiv w:val="1"/>
      <w:marLeft w:val="0"/>
      <w:marRight w:val="0"/>
      <w:marTop w:val="0"/>
      <w:marBottom w:val="0"/>
      <w:divBdr>
        <w:top w:val="none" w:sz="0" w:space="0" w:color="auto"/>
        <w:left w:val="none" w:sz="0" w:space="0" w:color="auto"/>
        <w:bottom w:val="none" w:sz="0" w:space="0" w:color="auto"/>
        <w:right w:val="none" w:sz="0" w:space="0" w:color="auto"/>
      </w:divBdr>
    </w:div>
    <w:div w:id="1800299656">
      <w:bodyDiv w:val="1"/>
      <w:marLeft w:val="0"/>
      <w:marRight w:val="0"/>
      <w:marTop w:val="0"/>
      <w:marBottom w:val="0"/>
      <w:divBdr>
        <w:top w:val="none" w:sz="0" w:space="0" w:color="auto"/>
        <w:left w:val="none" w:sz="0" w:space="0" w:color="auto"/>
        <w:bottom w:val="none" w:sz="0" w:space="0" w:color="auto"/>
        <w:right w:val="none" w:sz="0" w:space="0" w:color="auto"/>
      </w:divBdr>
    </w:div>
    <w:div w:id="1800610353">
      <w:bodyDiv w:val="1"/>
      <w:marLeft w:val="0"/>
      <w:marRight w:val="0"/>
      <w:marTop w:val="0"/>
      <w:marBottom w:val="0"/>
      <w:divBdr>
        <w:top w:val="none" w:sz="0" w:space="0" w:color="auto"/>
        <w:left w:val="none" w:sz="0" w:space="0" w:color="auto"/>
        <w:bottom w:val="none" w:sz="0" w:space="0" w:color="auto"/>
        <w:right w:val="none" w:sz="0" w:space="0" w:color="auto"/>
      </w:divBdr>
    </w:div>
    <w:div w:id="180087535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231757">
      <w:bodyDiv w:val="1"/>
      <w:marLeft w:val="0"/>
      <w:marRight w:val="0"/>
      <w:marTop w:val="0"/>
      <w:marBottom w:val="0"/>
      <w:divBdr>
        <w:top w:val="none" w:sz="0" w:space="0" w:color="auto"/>
        <w:left w:val="none" w:sz="0" w:space="0" w:color="auto"/>
        <w:bottom w:val="none" w:sz="0" w:space="0" w:color="auto"/>
        <w:right w:val="none" w:sz="0" w:space="0" w:color="auto"/>
      </w:divBdr>
    </w:div>
    <w:div w:id="1804076803">
      <w:bodyDiv w:val="1"/>
      <w:marLeft w:val="0"/>
      <w:marRight w:val="0"/>
      <w:marTop w:val="0"/>
      <w:marBottom w:val="0"/>
      <w:divBdr>
        <w:top w:val="none" w:sz="0" w:space="0" w:color="auto"/>
        <w:left w:val="none" w:sz="0" w:space="0" w:color="auto"/>
        <w:bottom w:val="none" w:sz="0" w:space="0" w:color="auto"/>
        <w:right w:val="none" w:sz="0" w:space="0" w:color="auto"/>
      </w:divBdr>
    </w:div>
    <w:div w:id="1804149778">
      <w:bodyDiv w:val="1"/>
      <w:marLeft w:val="0"/>
      <w:marRight w:val="0"/>
      <w:marTop w:val="0"/>
      <w:marBottom w:val="0"/>
      <w:divBdr>
        <w:top w:val="none" w:sz="0" w:space="0" w:color="auto"/>
        <w:left w:val="none" w:sz="0" w:space="0" w:color="auto"/>
        <w:bottom w:val="none" w:sz="0" w:space="0" w:color="auto"/>
        <w:right w:val="none" w:sz="0" w:space="0" w:color="auto"/>
      </w:divBdr>
    </w:div>
    <w:div w:id="1804762535">
      <w:bodyDiv w:val="1"/>
      <w:marLeft w:val="0"/>
      <w:marRight w:val="0"/>
      <w:marTop w:val="0"/>
      <w:marBottom w:val="0"/>
      <w:divBdr>
        <w:top w:val="none" w:sz="0" w:space="0" w:color="auto"/>
        <w:left w:val="none" w:sz="0" w:space="0" w:color="auto"/>
        <w:bottom w:val="none" w:sz="0" w:space="0" w:color="auto"/>
        <w:right w:val="none" w:sz="0" w:space="0" w:color="auto"/>
      </w:divBdr>
    </w:div>
    <w:div w:id="1805655880">
      <w:bodyDiv w:val="1"/>
      <w:marLeft w:val="0"/>
      <w:marRight w:val="0"/>
      <w:marTop w:val="0"/>
      <w:marBottom w:val="0"/>
      <w:divBdr>
        <w:top w:val="none" w:sz="0" w:space="0" w:color="auto"/>
        <w:left w:val="none" w:sz="0" w:space="0" w:color="auto"/>
        <w:bottom w:val="none" w:sz="0" w:space="0" w:color="auto"/>
        <w:right w:val="none" w:sz="0" w:space="0" w:color="auto"/>
      </w:divBdr>
    </w:div>
    <w:div w:id="1806964280">
      <w:bodyDiv w:val="1"/>
      <w:marLeft w:val="0"/>
      <w:marRight w:val="0"/>
      <w:marTop w:val="0"/>
      <w:marBottom w:val="0"/>
      <w:divBdr>
        <w:top w:val="none" w:sz="0" w:space="0" w:color="auto"/>
        <w:left w:val="none" w:sz="0" w:space="0" w:color="auto"/>
        <w:bottom w:val="none" w:sz="0" w:space="0" w:color="auto"/>
        <w:right w:val="none" w:sz="0" w:space="0" w:color="auto"/>
      </w:divBdr>
    </w:div>
    <w:div w:id="1807892221">
      <w:bodyDiv w:val="1"/>
      <w:marLeft w:val="0"/>
      <w:marRight w:val="0"/>
      <w:marTop w:val="0"/>
      <w:marBottom w:val="0"/>
      <w:divBdr>
        <w:top w:val="none" w:sz="0" w:space="0" w:color="auto"/>
        <w:left w:val="none" w:sz="0" w:space="0" w:color="auto"/>
        <w:bottom w:val="none" w:sz="0" w:space="0" w:color="auto"/>
        <w:right w:val="none" w:sz="0" w:space="0" w:color="auto"/>
      </w:divBdr>
    </w:div>
    <w:div w:id="1809976715">
      <w:bodyDiv w:val="1"/>
      <w:marLeft w:val="0"/>
      <w:marRight w:val="0"/>
      <w:marTop w:val="0"/>
      <w:marBottom w:val="0"/>
      <w:divBdr>
        <w:top w:val="none" w:sz="0" w:space="0" w:color="auto"/>
        <w:left w:val="none" w:sz="0" w:space="0" w:color="auto"/>
        <w:bottom w:val="none" w:sz="0" w:space="0" w:color="auto"/>
        <w:right w:val="none" w:sz="0" w:space="0" w:color="auto"/>
      </w:divBdr>
    </w:div>
    <w:div w:id="1810173580">
      <w:bodyDiv w:val="1"/>
      <w:marLeft w:val="0"/>
      <w:marRight w:val="0"/>
      <w:marTop w:val="0"/>
      <w:marBottom w:val="0"/>
      <w:divBdr>
        <w:top w:val="none" w:sz="0" w:space="0" w:color="auto"/>
        <w:left w:val="none" w:sz="0" w:space="0" w:color="auto"/>
        <w:bottom w:val="none" w:sz="0" w:space="0" w:color="auto"/>
        <w:right w:val="none" w:sz="0" w:space="0" w:color="auto"/>
      </w:divBdr>
    </w:div>
    <w:div w:id="1810510120">
      <w:bodyDiv w:val="1"/>
      <w:marLeft w:val="0"/>
      <w:marRight w:val="0"/>
      <w:marTop w:val="0"/>
      <w:marBottom w:val="0"/>
      <w:divBdr>
        <w:top w:val="none" w:sz="0" w:space="0" w:color="auto"/>
        <w:left w:val="none" w:sz="0" w:space="0" w:color="auto"/>
        <w:bottom w:val="none" w:sz="0" w:space="0" w:color="auto"/>
        <w:right w:val="none" w:sz="0" w:space="0" w:color="auto"/>
      </w:divBdr>
    </w:div>
    <w:div w:id="1811751601">
      <w:bodyDiv w:val="1"/>
      <w:marLeft w:val="0"/>
      <w:marRight w:val="0"/>
      <w:marTop w:val="0"/>
      <w:marBottom w:val="0"/>
      <w:divBdr>
        <w:top w:val="none" w:sz="0" w:space="0" w:color="auto"/>
        <w:left w:val="none" w:sz="0" w:space="0" w:color="auto"/>
        <w:bottom w:val="none" w:sz="0" w:space="0" w:color="auto"/>
        <w:right w:val="none" w:sz="0" w:space="0" w:color="auto"/>
      </w:divBdr>
    </w:div>
    <w:div w:id="1812364646">
      <w:bodyDiv w:val="1"/>
      <w:marLeft w:val="0"/>
      <w:marRight w:val="0"/>
      <w:marTop w:val="0"/>
      <w:marBottom w:val="0"/>
      <w:divBdr>
        <w:top w:val="none" w:sz="0" w:space="0" w:color="auto"/>
        <w:left w:val="none" w:sz="0" w:space="0" w:color="auto"/>
        <w:bottom w:val="none" w:sz="0" w:space="0" w:color="auto"/>
        <w:right w:val="none" w:sz="0" w:space="0" w:color="auto"/>
      </w:divBdr>
    </w:div>
    <w:div w:id="1813253832">
      <w:bodyDiv w:val="1"/>
      <w:marLeft w:val="0"/>
      <w:marRight w:val="0"/>
      <w:marTop w:val="0"/>
      <w:marBottom w:val="0"/>
      <w:divBdr>
        <w:top w:val="none" w:sz="0" w:space="0" w:color="auto"/>
        <w:left w:val="none" w:sz="0" w:space="0" w:color="auto"/>
        <w:bottom w:val="none" w:sz="0" w:space="0" w:color="auto"/>
        <w:right w:val="none" w:sz="0" w:space="0" w:color="auto"/>
      </w:divBdr>
    </w:div>
    <w:div w:id="1814525308">
      <w:bodyDiv w:val="1"/>
      <w:marLeft w:val="0"/>
      <w:marRight w:val="0"/>
      <w:marTop w:val="0"/>
      <w:marBottom w:val="0"/>
      <w:divBdr>
        <w:top w:val="none" w:sz="0" w:space="0" w:color="auto"/>
        <w:left w:val="none" w:sz="0" w:space="0" w:color="auto"/>
        <w:bottom w:val="none" w:sz="0" w:space="0" w:color="auto"/>
        <w:right w:val="none" w:sz="0" w:space="0" w:color="auto"/>
      </w:divBdr>
    </w:div>
    <w:div w:id="1814985187">
      <w:bodyDiv w:val="1"/>
      <w:marLeft w:val="0"/>
      <w:marRight w:val="0"/>
      <w:marTop w:val="0"/>
      <w:marBottom w:val="0"/>
      <w:divBdr>
        <w:top w:val="none" w:sz="0" w:space="0" w:color="auto"/>
        <w:left w:val="none" w:sz="0" w:space="0" w:color="auto"/>
        <w:bottom w:val="none" w:sz="0" w:space="0" w:color="auto"/>
        <w:right w:val="none" w:sz="0" w:space="0" w:color="auto"/>
      </w:divBdr>
    </w:div>
    <w:div w:id="1815104638">
      <w:bodyDiv w:val="1"/>
      <w:marLeft w:val="0"/>
      <w:marRight w:val="0"/>
      <w:marTop w:val="0"/>
      <w:marBottom w:val="0"/>
      <w:divBdr>
        <w:top w:val="none" w:sz="0" w:space="0" w:color="auto"/>
        <w:left w:val="none" w:sz="0" w:space="0" w:color="auto"/>
        <w:bottom w:val="none" w:sz="0" w:space="0" w:color="auto"/>
        <w:right w:val="none" w:sz="0" w:space="0" w:color="auto"/>
      </w:divBdr>
    </w:div>
    <w:div w:id="1815635610">
      <w:bodyDiv w:val="1"/>
      <w:marLeft w:val="0"/>
      <w:marRight w:val="0"/>
      <w:marTop w:val="0"/>
      <w:marBottom w:val="0"/>
      <w:divBdr>
        <w:top w:val="none" w:sz="0" w:space="0" w:color="auto"/>
        <w:left w:val="none" w:sz="0" w:space="0" w:color="auto"/>
        <w:bottom w:val="none" w:sz="0" w:space="0" w:color="auto"/>
        <w:right w:val="none" w:sz="0" w:space="0" w:color="auto"/>
      </w:divBdr>
    </w:div>
    <w:div w:id="1818377838">
      <w:bodyDiv w:val="1"/>
      <w:marLeft w:val="0"/>
      <w:marRight w:val="0"/>
      <w:marTop w:val="0"/>
      <w:marBottom w:val="0"/>
      <w:divBdr>
        <w:top w:val="none" w:sz="0" w:space="0" w:color="auto"/>
        <w:left w:val="none" w:sz="0" w:space="0" w:color="auto"/>
        <w:bottom w:val="none" w:sz="0" w:space="0" w:color="auto"/>
        <w:right w:val="none" w:sz="0" w:space="0" w:color="auto"/>
      </w:divBdr>
    </w:div>
    <w:div w:id="1820732009">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426320">
      <w:bodyDiv w:val="1"/>
      <w:marLeft w:val="0"/>
      <w:marRight w:val="0"/>
      <w:marTop w:val="0"/>
      <w:marBottom w:val="0"/>
      <w:divBdr>
        <w:top w:val="none" w:sz="0" w:space="0" w:color="auto"/>
        <w:left w:val="none" w:sz="0" w:space="0" w:color="auto"/>
        <w:bottom w:val="none" w:sz="0" w:space="0" w:color="auto"/>
        <w:right w:val="none" w:sz="0" w:space="0" w:color="auto"/>
      </w:divBdr>
    </w:div>
    <w:div w:id="1824085679">
      <w:bodyDiv w:val="1"/>
      <w:marLeft w:val="0"/>
      <w:marRight w:val="0"/>
      <w:marTop w:val="0"/>
      <w:marBottom w:val="0"/>
      <w:divBdr>
        <w:top w:val="none" w:sz="0" w:space="0" w:color="auto"/>
        <w:left w:val="none" w:sz="0" w:space="0" w:color="auto"/>
        <w:bottom w:val="none" w:sz="0" w:space="0" w:color="auto"/>
        <w:right w:val="none" w:sz="0" w:space="0" w:color="auto"/>
      </w:divBdr>
    </w:div>
    <w:div w:id="1825855711">
      <w:bodyDiv w:val="1"/>
      <w:marLeft w:val="0"/>
      <w:marRight w:val="0"/>
      <w:marTop w:val="0"/>
      <w:marBottom w:val="0"/>
      <w:divBdr>
        <w:top w:val="none" w:sz="0" w:space="0" w:color="auto"/>
        <w:left w:val="none" w:sz="0" w:space="0" w:color="auto"/>
        <w:bottom w:val="none" w:sz="0" w:space="0" w:color="auto"/>
        <w:right w:val="none" w:sz="0" w:space="0" w:color="auto"/>
      </w:divBdr>
    </w:div>
    <w:div w:id="1827277501">
      <w:bodyDiv w:val="1"/>
      <w:marLeft w:val="0"/>
      <w:marRight w:val="0"/>
      <w:marTop w:val="0"/>
      <w:marBottom w:val="0"/>
      <w:divBdr>
        <w:top w:val="none" w:sz="0" w:space="0" w:color="auto"/>
        <w:left w:val="none" w:sz="0" w:space="0" w:color="auto"/>
        <w:bottom w:val="none" w:sz="0" w:space="0" w:color="auto"/>
        <w:right w:val="none" w:sz="0" w:space="0" w:color="auto"/>
      </w:divBdr>
    </w:div>
    <w:div w:id="1827742428">
      <w:bodyDiv w:val="1"/>
      <w:marLeft w:val="0"/>
      <w:marRight w:val="0"/>
      <w:marTop w:val="0"/>
      <w:marBottom w:val="0"/>
      <w:divBdr>
        <w:top w:val="none" w:sz="0" w:space="0" w:color="auto"/>
        <w:left w:val="none" w:sz="0" w:space="0" w:color="auto"/>
        <w:bottom w:val="none" w:sz="0" w:space="0" w:color="auto"/>
        <w:right w:val="none" w:sz="0" w:space="0" w:color="auto"/>
      </w:divBdr>
    </w:div>
    <w:div w:id="1827940964">
      <w:bodyDiv w:val="1"/>
      <w:marLeft w:val="0"/>
      <w:marRight w:val="0"/>
      <w:marTop w:val="0"/>
      <w:marBottom w:val="0"/>
      <w:divBdr>
        <w:top w:val="none" w:sz="0" w:space="0" w:color="auto"/>
        <w:left w:val="none" w:sz="0" w:space="0" w:color="auto"/>
        <w:bottom w:val="none" w:sz="0" w:space="0" w:color="auto"/>
        <w:right w:val="none" w:sz="0" w:space="0" w:color="auto"/>
      </w:divBdr>
    </w:div>
    <w:div w:id="1829979529">
      <w:bodyDiv w:val="1"/>
      <w:marLeft w:val="0"/>
      <w:marRight w:val="0"/>
      <w:marTop w:val="0"/>
      <w:marBottom w:val="0"/>
      <w:divBdr>
        <w:top w:val="none" w:sz="0" w:space="0" w:color="auto"/>
        <w:left w:val="none" w:sz="0" w:space="0" w:color="auto"/>
        <w:bottom w:val="none" w:sz="0" w:space="0" w:color="auto"/>
        <w:right w:val="none" w:sz="0" w:space="0" w:color="auto"/>
      </w:divBdr>
    </w:div>
    <w:div w:id="1830516721">
      <w:bodyDiv w:val="1"/>
      <w:marLeft w:val="0"/>
      <w:marRight w:val="0"/>
      <w:marTop w:val="0"/>
      <w:marBottom w:val="0"/>
      <w:divBdr>
        <w:top w:val="none" w:sz="0" w:space="0" w:color="auto"/>
        <w:left w:val="none" w:sz="0" w:space="0" w:color="auto"/>
        <w:bottom w:val="none" w:sz="0" w:space="0" w:color="auto"/>
        <w:right w:val="none" w:sz="0" w:space="0" w:color="auto"/>
      </w:divBdr>
    </w:div>
    <w:div w:id="1830560817">
      <w:bodyDiv w:val="1"/>
      <w:marLeft w:val="0"/>
      <w:marRight w:val="0"/>
      <w:marTop w:val="0"/>
      <w:marBottom w:val="0"/>
      <w:divBdr>
        <w:top w:val="none" w:sz="0" w:space="0" w:color="auto"/>
        <w:left w:val="none" w:sz="0" w:space="0" w:color="auto"/>
        <w:bottom w:val="none" w:sz="0" w:space="0" w:color="auto"/>
        <w:right w:val="none" w:sz="0" w:space="0" w:color="auto"/>
      </w:divBdr>
    </w:div>
    <w:div w:id="1831560810">
      <w:bodyDiv w:val="1"/>
      <w:marLeft w:val="0"/>
      <w:marRight w:val="0"/>
      <w:marTop w:val="0"/>
      <w:marBottom w:val="0"/>
      <w:divBdr>
        <w:top w:val="none" w:sz="0" w:space="0" w:color="auto"/>
        <w:left w:val="none" w:sz="0" w:space="0" w:color="auto"/>
        <w:bottom w:val="none" w:sz="0" w:space="0" w:color="auto"/>
        <w:right w:val="none" w:sz="0" w:space="0" w:color="auto"/>
      </w:divBdr>
    </w:div>
    <w:div w:id="1832676573">
      <w:bodyDiv w:val="1"/>
      <w:marLeft w:val="0"/>
      <w:marRight w:val="0"/>
      <w:marTop w:val="0"/>
      <w:marBottom w:val="0"/>
      <w:divBdr>
        <w:top w:val="none" w:sz="0" w:space="0" w:color="auto"/>
        <w:left w:val="none" w:sz="0" w:space="0" w:color="auto"/>
        <w:bottom w:val="none" w:sz="0" w:space="0" w:color="auto"/>
        <w:right w:val="none" w:sz="0" w:space="0" w:color="auto"/>
      </w:divBdr>
    </w:div>
    <w:div w:id="1833443703">
      <w:bodyDiv w:val="1"/>
      <w:marLeft w:val="0"/>
      <w:marRight w:val="0"/>
      <w:marTop w:val="0"/>
      <w:marBottom w:val="0"/>
      <w:divBdr>
        <w:top w:val="none" w:sz="0" w:space="0" w:color="auto"/>
        <w:left w:val="none" w:sz="0" w:space="0" w:color="auto"/>
        <w:bottom w:val="none" w:sz="0" w:space="0" w:color="auto"/>
        <w:right w:val="none" w:sz="0" w:space="0" w:color="auto"/>
      </w:divBdr>
    </w:div>
    <w:div w:id="1833444877">
      <w:bodyDiv w:val="1"/>
      <w:marLeft w:val="0"/>
      <w:marRight w:val="0"/>
      <w:marTop w:val="0"/>
      <w:marBottom w:val="0"/>
      <w:divBdr>
        <w:top w:val="none" w:sz="0" w:space="0" w:color="auto"/>
        <w:left w:val="none" w:sz="0" w:space="0" w:color="auto"/>
        <w:bottom w:val="none" w:sz="0" w:space="0" w:color="auto"/>
        <w:right w:val="none" w:sz="0" w:space="0" w:color="auto"/>
      </w:divBdr>
    </w:div>
    <w:div w:id="1834179885">
      <w:bodyDiv w:val="1"/>
      <w:marLeft w:val="0"/>
      <w:marRight w:val="0"/>
      <w:marTop w:val="0"/>
      <w:marBottom w:val="0"/>
      <w:divBdr>
        <w:top w:val="none" w:sz="0" w:space="0" w:color="auto"/>
        <w:left w:val="none" w:sz="0" w:space="0" w:color="auto"/>
        <w:bottom w:val="none" w:sz="0" w:space="0" w:color="auto"/>
        <w:right w:val="none" w:sz="0" w:space="0" w:color="auto"/>
      </w:divBdr>
    </w:div>
    <w:div w:id="1835492582">
      <w:bodyDiv w:val="1"/>
      <w:marLeft w:val="0"/>
      <w:marRight w:val="0"/>
      <w:marTop w:val="0"/>
      <w:marBottom w:val="0"/>
      <w:divBdr>
        <w:top w:val="none" w:sz="0" w:space="0" w:color="auto"/>
        <w:left w:val="none" w:sz="0" w:space="0" w:color="auto"/>
        <w:bottom w:val="none" w:sz="0" w:space="0" w:color="auto"/>
        <w:right w:val="none" w:sz="0" w:space="0" w:color="auto"/>
      </w:divBdr>
    </w:div>
    <w:div w:id="1835796681">
      <w:bodyDiv w:val="1"/>
      <w:marLeft w:val="0"/>
      <w:marRight w:val="0"/>
      <w:marTop w:val="0"/>
      <w:marBottom w:val="0"/>
      <w:divBdr>
        <w:top w:val="none" w:sz="0" w:space="0" w:color="auto"/>
        <w:left w:val="none" w:sz="0" w:space="0" w:color="auto"/>
        <w:bottom w:val="none" w:sz="0" w:space="0" w:color="auto"/>
        <w:right w:val="none" w:sz="0" w:space="0" w:color="auto"/>
      </w:divBdr>
    </w:div>
    <w:div w:id="1835803260">
      <w:bodyDiv w:val="1"/>
      <w:marLeft w:val="0"/>
      <w:marRight w:val="0"/>
      <w:marTop w:val="0"/>
      <w:marBottom w:val="0"/>
      <w:divBdr>
        <w:top w:val="none" w:sz="0" w:space="0" w:color="auto"/>
        <w:left w:val="none" w:sz="0" w:space="0" w:color="auto"/>
        <w:bottom w:val="none" w:sz="0" w:space="0" w:color="auto"/>
        <w:right w:val="none" w:sz="0" w:space="0" w:color="auto"/>
      </w:divBdr>
    </w:div>
    <w:div w:id="1836801592">
      <w:bodyDiv w:val="1"/>
      <w:marLeft w:val="0"/>
      <w:marRight w:val="0"/>
      <w:marTop w:val="0"/>
      <w:marBottom w:val="0"/>
      <w:divBdr>
        <w:top w:val="none" w:sz="0" w:space="0" w:color="auto"/>
        <w:left w:val="none" w:sz="0" w:space="0" w:color="auto"/>
        <w:bottom w:val="none" w:sz="0" w:space="0" w:color="auto"/>
        <w:right w:val="none" w:sz="0" w:space="0" w:color="auto"/>
      </w:divBdr>
    </w:div>
    <w:div w:id="1841970782">
      <w:bodyDiv w:val="1"/>
      <w:marLeft w:val="0"/>
      <w:marRight w:val="0"/>
      <w:marTop w:val="0"/>
      <w:marBottom w:val="0"/>
      <w:divBdr>
        <w:top w:val="none" w:sz="0" w:space="0" w:color="auto"/>
        <w:left w:val="none" w:sz="0" w:space="0" w:color="auto"/>
        <w:bottom w:val="none" w:sz="0" w:space="0" w:color="auto"/>
        <w:right w:val="none" w:sz="0" w:space="0" w:color="auto"/>
      </w:divBdr>
    </w:div>
    <w:div w:id="1843544881">
      <w:bodyDiv w:val="1"/>
      <w:marLeft w:val="0"/>
      <w:marRight w:val="0"/>
      <w:marTop w:val="0"/>
      <w:marBottom w:val="0"/>
      <w:divBdr>
        <w:top w:val="none" w:sz="0" w:space="0" w:color="auto"/>
        <w:left w:val="none" w:sz="0" w:space="0" w:color="auto"/>
        <w:bottom w:val="none" w:sz="0" w:space="0" w:color="auto"/>
        <w:right w:val="none" w:sz="0" w:space="0" w:color="auto"/>
      </w:divBdr>
    </w:div>
    <w:div w:id="1843928006">
      <w:bodyDiv w:val="1"/>
      <w:marLeft w:val="0"/>
      <w:marRight w:val="0"/>
      <w:marTop w:val="0"/>
      <w:marBottom w:val="0"/>
      <w:divBdr>
        <w:top w:val="none" w:sz="0" w:space="0" w:color="auto"/>
        <w:left w:val="none" w:sz="0" w:space="0" w:color="auto"/>
        <w:bottom w:val="none" w:sz="0" w:space="0" w:color="auto"/>
        <w:right w:val="none" w:sz="0" w:space="0" w:color="auto"/>
      </w:divBdr>
    </w:div>
    <w:div w:id="1844468109">
      <w:bodyDiv w:val="1"/>
      <w:marLeft w:val="0"/>
      <w:marRight w:val="0"/>
      <w:marTop w:val="0"/>
      <w:marBottom w:val="0"/>
      <w:divBdr>
        <w:top w:val="none" w:sz="0" w:space="0" w:color="auto"/>
        <w:left w:val="none" w:sz="0" w:space="0" w:color="auto"/>
        <w:bottom w:val="none" w:sz="0" w:space="0" w:color="auto"/>
        <w:right w:val="none" w:sz="0" w:space="0" w:color="auto"/>
      </w:divBdr>
    </w:div>
    <w:div w:id="1845243095">
      <w:bodyDiv w:val="1"/>
      <w:marLeft w:val="0"/>
      <w:marRight w:val="0"/>
      <w:marTop w:val="0"/>
      <w:marBottom w:val="0"/>
      <w:divBdr>
        <w:top w:val="none" w:sz="0" w:space="0" w:color="auto"/>
        <w:left w:val="none" w:sz="0" w:space="0" w:color="auto"/>
        <w:bottom w:val="none" w:sz="0" w:space="0" w:color="auto"/>
        <w:right w:val="none" w:sz="0" w:space="0" w:color="auto"/>
      </w:divBdr>
    </w:div>
    <w:div w:id="1845894570">
      <w:bodyDiv w:val="1"/>
      <w:marLeft w:val="0"/>
      <w:marRight w:val="0"/>
      <w:marTop w:val="0"/>
      <w:marBottom w:val="0"/>
      <w:divBdr>
        <w:top w:val="none" w:sz="0" w:space="0" w:color="auto"/>
        <w:left w:val="none" w:sz="0" w:space="0" w:color="auto"/>
        <w:bottom w:val="none" w:sz="0" w:space="0" w:color="auto"/>
        <w:right w:val="none" w:sz="0" w:space="0" w:color="auto"/>
      </w:divBdr>
    </w:div>
    <w:div w:id="1847288136">
      <w:bodyDiv w:val="1"/>
      <w:marLeft w:val="0"/>
      <w:marRight w:val="0"/>
      <w:marTop w:val="0"/>
      <w:marBottom w:val="0"/>
      <w:divBdr>
        <w:top w:val="none" w:sz="0" w:space="0" w:color="auto"/>
        <w:left w:val="none" w:sz="0" w:space="0" w:color="auto"/>
        <w:bottom w:val="none" w:sz="0" w:space="0" w:color="auto"/>
        <w:right w:val="none" w:sz="0" w:space="0" w:color="auto"/>
      </w:divBdr>
    </w:div>
    <w:div w:id="1850635241">
      <w:bodyDiv w:val="1"/>
      <w:marLeft w:val="0"/>
      <w:marRight w:val="0"/>
      <w:marTop w:val="0"/>
      <w:marBottom w:val="0"/>
      <w:divBdr>
        <w:top w:val="none" w:sz="0" w:space="0" w:color="auto"/>
        <w:left w:val="none" w:sz="0" w:space="0" w:color="auto"/>
        <w:bottom w:val="none" w:sz="0" w:space="0" w:color="auto"/>
        <w:right w:val="none" w:sz="0" w:space="0" w:color="auto"/>
      </w:divBdr>
    </w:div>
    <w:div w:id="1853061266">
      <w:bodyDiv w:val="1"/>
      <w:marLeft w:val="0"/>
      <w:marRight w:val="0"/>
      <w:marTop w:val="0"/>
      <w:marBottom w:val="0"/>
      <w:divBdr>
        <w:top w:val="none" w:sz="0" w:space="0" w:color="auto"/>
        <w:left w:val="none" w:sz="0" w:space="0" w:color="auto"/>
        <w:bottom w:val="none" w:sz="0" w:space="0" w:color="auto"/>
        <w:right w:val="none" w:sz="0" w:space="0" w:color="auto"/>
      </w:divBdr>
    </w:div>
    <w:div w:id="1854033522">
      <w:bodyDiv w:val="1"/>
      <w:marLeft w:val="0"/>
      <w:marRight w:val="0"/>
      <w:marTop w:val="0"/>
      <w:marBottom w:val="0"/>
      <w:divBdr>
        <w:top w:val="none" w:sz="0" w:space="0" w:color="auto"/>
        <w:left w:val="none" w:sz="0" w:space="0" w:color="auto"/>
        <w:bottom w:val="none" w:sz="0" w:space="0" w:color="auto"/>
        <w:right w:val="none" w:sz="0" w:space="0" w:color="auto"/>
      </w:divBdr>
    </w:div>
    <w:div w:id="1854226401">
      <w:bodyDiv w:val="1"/>
      <w:marLeft w:val="0"/>
      <w:marRight w:val="0"/>
      <w:marTop w:val="0"/>
      <w:marBottom w:val="0"/>
      <w:divBdr>
        <w:top w:val="none" w:sz="0" w:space="0" w:color="auto"/>
        <w:left w:val="none" w:sz="0" w:space="0" w:color="auto"/>
        <w:bottom w:val="none" w:sz="0" w:space="0" w:color="auto"/>
        <w:right w:val="none" w:sz="0" w:space="0" w:color="auto"/>
      </w:divBdr>
    </w:div>
    <w:div w:id="1854372896">
      <w:bodyDiv w:val="1"/>
      <w:marLeft w:val="0"/>
      <w:marRight w:val="0"/>
      <w:marTop w:val="0"/>
      <w:marBottom w:val="0"/>
      <w:divBdr>
        <w:top w:val="none" w:sz="0" w:space="0" w:color="auto"/>
        <w:left w:val="none" w:sz="0" w:space="0" w:color="auto"/>
        <w:bottom w:val="none" w:sz="0" w:space="0" w:color="auto"/>
        <w:right w:val="none" w:sz="0" w:space="0" w:color="auto"/>
      </w:divBdr>
    </w:div>
    <w:div w:id="1855536542">
      <w:bodyDiv w:val="1"/>
      <w:marLeft w:val="0"/>
      <w:marRight w:val="0"/>
      <w:marTop w:val="0"/>
      <w:marBottom w:val="0"/>
      <w:divBdr>
        <w:top w:val="none" w:sz="0" w:space="0" w:color="auto"/>
        <w:left w:val="none" w:sz="0" w:space="0" w:color="auto"/>
        <w:bottom w:val="none" w:sz="0" w:space="0" w:color="auto"/>
        <w:right w:val="none" w:sz="0" w:space="0" w:color="auto"/>
      </w:divBdr>
    </w:div>
    <w:div w:id="1855609597">
      <w:bodyDiv w:val="1"/>
      <w:marLeft w:val="0"/>
      <w:marRight w:val="0"/>
      <w:marTop w:val="0"/>
      <w:marBottom w:val="0"/>
      <w:divBdr>
        <w:top w:val="none" w:sz="0" w:space="0" w:color="auto"/>
        <w:left w:val="none" w:sz="0" w:space="0" w:color="auto"/>
        <w:bottom w:val="none" w:sz="0" w:space="0" w:color="auto"/>
        <w:right w:val="none" w:sz="0" w:space="0" w:color="auto"/>
      </w:divBdr>
    </w:div>
    <w:div w:id="1856966009">
      <w:bodyDiv w:val="1"/>
      <w:marLeft w:val="0"/>
      <w:marRight w:val="0"/>
      <w:marTop w:val="0"/>
      <w:marBottom w:val="0"/>
      <w:divBdr>
        <w:top w:val="none" w:sz="0" w:space="0" w:color="auto"/>
        <w:left w:val="none" w:sz="0" w:space="0" w:color="auto"/>
        <w:bottom w:val="none" w:sz="0" w:space="0" w:color="auto"/>
        <w:right w:val="none" w:sz="0" w:space="0" w:color="auto"/>
      </w:divBdr>
    </w:div>
    <w:div w:id="1857423280">
      <w:bodyDiv w:val="1"/>
      <w:marLeft w:val="0"/>
      <w:marRight w:val="0"/>
      <w:marTop w:val="0"/>
      <w:marBottom w:val="0"/>
      <w:divBdr>
        <w:top w:val="none" w:sz="0" w:space="0" w:color="auto"/>
        <w:left w:val="none" w:sz="0" w:space="0" w:color="auto"/>
        <w:bottom w:val="none" w:sz="0" w:space="0" w:color="auto"/>
        <w:right w:val="none" w:sz="0" w:space="0" w:color="auto"/>
      </w:divBdr>
    </w:div>
    <w:div w:id="1857575137">
      <w:bodyDiv w:val="1"/>
      <w:marLeft w:val="0"/>
      <w:marRight w:val="0"/>
      <w:marTop w:val="0"/>
      <w:marBottom w:val="0"/>
      <w:divBdr>
        <w:top w:val="none" w:sz="0" w:space="0" w:color="auto"/>
        <w:left w:val="none" w:sz="0" w:space="0" w:color="auto"/>
        <w:bottom w:val="none" w:sz="0" w:space="0" w:color="auto"/>
        <w:right w:val="none" w:sz="0" w:space="0" w:color="auto"/>
      </w:divBdr>
    </w:div>
    <w:div w:id="1857839563">
      <w:bodyDiv w:val="1"/>
      <w:marLeft w:val="0"/>
      <w:marRight w:val="0"/>
      <w:marTop w:val="0"/>
      <w:marBottom w:val="0"/>
      <w:divBdr>
        <w:top w:val="none" w:sz="0" w:space="0" w:color="auto"/>
        <w:left w:val="none" w:sz="0" w:space="0" w:color="auto"/>
        <w:bottom w:val="none" w:sz="0" w:space="0" w:color="auto"/>
        <w:right w:val="none" w:sz="0" w:space="0" w:color="auto"/>
      </w:divBdr>
    </w:div>
    <w:div w:id="1859809089">
      <w:bodyDiv w:val="1"/>
      <w:marLeft w:val="0"/>
      <w:marRight w:val="0"/>
      <w:marTop w:val="0"/>
      <w:marBottom w:val="0"/>
      <w:divBdr>
        <w:top w:val="none" w:sz="0" w:space="0" w:color="auto"/>
        <w:left w:val="none" w:sz="0" w:space="0" w:color="auto"/>
        <w:bottom w:val="none" w:sz="0" w:space="0" w:color="auto"/>
        <w:right w:val="none" w:sz="0" w:space="0" w:color="auto"/>
      </w:divBdr>
    </w:div>
    <w:div w:id="1859998020">
      <w:bodyDiv w:val="1"/>
      <w:marLeft w:val="0"/>
      <w:marRight w:val="0"/>
      <w:marTop w:val="0"/>
      <w:marBottom w:val="0"/>
      <w:divBdr>
        <w:top w:val="none" w:sz="0" w:space="0" w:color="auto"/>
        <w:left w:val="none" w:sz="0" w:space="0" w:color="auto"/>
        <w:bottom w:val="none" w:sz="0" w:space="0" w:color="auto"/>
        <w:right w:val="none" w:sz="0" w:space="0" w:color="auto"/>
      </w:divBdr>
    </w:div>
    <w:div w:id="1863006834">
      <w:bodyDiv w:val="1"/>
      <w:marLeft w:val="0"/>
      <w:marRight w:val="0"/>
      <w:marTop w:val="0"/>
      <w:marBottom w:val="0"/>
      <w:divBdr>
        <w:top w:val="none" w:sz="0" w:space="0" w:color="auto"/>
        <w:left w:val="none" w:sz="0" w:space="0" w:color="auto"/>
        <w:bottom w:val="none" w:sz="0" w:space="0" w:color="auto"/>
        <w:right w:val="none" w:sz="0" w:space="0" w:color="auto"/>
      </w:divBdr>
    </w:div>
    <w:div w:id="1863011136">
      <w:bodyDiv w:val="1"/>
      <w:marLeft w:val="0"/>
      <w:marRight w:val="0"/>
      <w:marTop w:val="0"/>
      <w:marBottom w:val="0"/>
      <w:divBdr>
        <w:top w:val="none" w:sz="0" w:space="0" w:color="auto"/>
        <w:left w:val="none" w:sz="0" w:space="0" w:color="auto"/>
        <w:bottom w:val="none" w:sz="0" w:space="0" w:color="auto"/>
        <w:right w:val="none" w:sz="0" w:space="0" w:color="auto"/>
      </w:divBdr>
    </w:div>
    <w:div w:id="1863207408">
      <w:bodyDiv w:val="1"/>
      <w:marLeft w:val="0"/>
      <w:marRight w:val="0"/>
      <w:marTop w:val="0"/>
      <w:marBottom w:val="0"/>
      <w:divBdr>
        <w:top w:val="none" w:sz="0" w:space="0" w:color="auto"/>
        <w:left w:val="none" w:sz="0" w:space="0" w:color="auto"/>
        <w:bottom w:val="none" w:sz="0" w:space="0" w:color="auto"/>
        <w:right w:val="none" w:sz="0" w:space="0" w:color="auto"/>
      </w:divBdr>
    </w:div>
    <w:div w:id="1863979384">
      <w:bodyDiv w:val="1"/>
      <w:marLeft w:val="0"/>
      <w:marRight w:val="0"/>
      <w:marTop w:val="0"/>
      <w:marBottom w:val="0"/>
      <w:divBdr>
        <w:top w:val="none" w:sz="0" w:space="0" w:color="auto"/>
        <w:left w:val="none" w:sz="0" w:space="0" w:color="auto"/>
        <w:bottom w:val="none" w:sz="0" w:space="0" w:color="auto"/>
        <w:right w:val="none" w:sz="0" w:space="0" w:color="auto"/>
      </w:divBdr>
    </w:div>
    <w:div w:id="1864830083">
      <w:bodyDiv w:val="1"/>
      <w:marLeft w:val="0"/>
      <w:marRight w:val="0"/>
      <w:marTop w:val="0"/>
      <w:marBottom w:val="0"/>
      <w:divBdr>
        <w:top w:val="none" w:sz="0" w:space="0" w:color="auto"/>
        <w:left w:val="none" w:sz="0" w:space="0" w:color="auto"/>
        <w:bottom w:val="none" w:sz="0" w:space="0" w:color="auto"/>
        <w:right w:val="none" w:sz="0" w:space="0" w:color="auto"/>
      </w:divBdr>
    </w:div>
    <w:div w:id="1865360471">
      <w:bodyDiv w:val="1"/>
      <w:marLeft w:val="0"/>
      <w:marRight w:val="0"/>
      <w:marTop w:val="0"/>
      <w:marBottom w:val="0"/>
      <w:divBdr>
        <w:top w:val="none" w:sz="0" w:space="0" w:color="auto"/>
        <w:left w:val="none" w:sz="0" w:space="0" w:color="auto"/>
        <w:bottom w:val="none" w:sz="0" w:space="0" w:color="auto"/>
        <w:right w:val="none" w:sz="0" w:space="0" w:color="auto"/>
      </w:divBdr>
    </w:div>
    <w:div w:id="1867980243">
      <w:bodyDiv w:val="1"/>
      <w:marLeft w:val="0"/>
      <w:marRight w:val="0"/>
      <w:marTop w:val="0"/>
      <w:marBottom w:val="0"/>
      <w:divBdr>
        <w:top w:val="none" w:sz="0" w:space="0" w:color="auto"/>
        <w:left w:val="none" w:sz="0" w:space="0" w:color="auto"/>
        <w:bottom w:val="none" w:sz="0" w:space="0" w:color="auto"/>
        <w:right w:val="none" w:sz="0" w:space="0" w:color="auto"/>
      </w:divBdr>
    </w:div>
    <w:div w:id="1870793564">
      <w:bodyDiv w:val="1"/>
      <w:marLeft w:val="0"/>
      <w:marRight w:val="0"/>
      <w:marTop w:val="0"/>
      <w:marBottom w:val="0"/>
      <w:divBdr>
        <w:top w:val="none" w:sz="0" w:space="0" w:color="auto"/>
        <w:left w:val="none" w:sz="0" w:space="0" w:color="auto"/>
        <w:bottom w:val="none" w:sz="0" w:space="0" w:color="auto"/>
        <w:right w:val="none" w:sz="0" w:space="0" w:color="auto"/>
      </w:divBdr>
    </w:div>
    <w:div w:id="1874148407">
      <w:bodyDiv w:val="1"/>
      <w:marLeft w:val="0"/>
      <w:marRight w:val="0"/>
      <w:marTop w:val="0"/>
      <w:marBottom w:val="0"/>
      <w:divBdr>
        <w:top w:val="none" w:sz="0" w:space="0" w:color="auto"/>
        <w:left w:val="none" w:sz="0" w:space="0" w:color="auto"/>
        <w:bottom w:val="none" w:sz="0" w:space="0" w:color="auto"/>
        <w:right w:val="none" w:sz="0" w:space="0" w:color="auto"/>
      </w:divBdr>
    </w:div>
    <w:div w:id="1879007807">
      <w:bodyDiv w:val="1"/>
      <w:marLeft w:val="0"/>
      <w:marRight w:val="0"/>
      <w:marTop w:val="0"/>
      <w:marBottom w:val="0"/>
      <w:divBdr>
        <w:top w:val="none" w:sz="0" w:space="0" w:color="auto"/>
        <w:left w:val="none" w:sz="0" w:space="0" w:color="auto"/>
        <w:bottom w:val="none" w:sz="0" w:space="0" w:color="auto"/>
        <w:right w:val="none" w:sz="0" w:space="0" w:color="auto"/>
      </w:divBdr>
    </w:div>
    <w:div w:id="1880125322">
      <w:bodyDiv w:val="1"/>
      <w:marLeft w:val="0"/>
      <w:marRight w:val="0"/>
      <w:marTop w:val="0"/>
      <w:marBottom w:val="0"/>
      <w:divBdr>
        <w:top w:val="none" w:sz="0" w:space="0" w:color="auto"/>
        <w:left w:val="none" w:sz="0" w:space="0" w:color="auto"/>
        <w:bottom w:val="none" w:sz="0" w:space="0" w:color="auto"/>
        <w:right w:val="none" w:sz="0" w:space="0" w:color="auto"/>
      </w:divBdr>
    </w:div>
    <w:div w:id="1881090625">
      <w:bodyDiv w:val="1"/>
      <w:marLeft w:val="0"/>
      <w:marRight w:val="0"/>
      <w:marTop w:val="0"/>
      <w:marBottom w:val="0"/>
      <w:divBdr>
        <w:top w:val="none" w:sz="0" w:space="0" w:color="auto"/>
        <w:left w:val="none" w:sz="0" w:space="0" w:color="auto"/>
        <w:bottom w:val="none" w:sz="0" w:space="0" w:color="auto"/>
        <w:right w:val="none" w:sz="0" w:space="0" w:color="auto"/>
      </w:divBdr>
    </w:div>
    <w:div w:id="1881236678">
      <w:bodyDiv w:val="1"/>
      <w:marLeft w:val="0"/>
      <w:marRight w:val="0"/>
      <w:marTop w:val="0"/>
      <w:marBottom w:val="0"/>
      <w:divBdr>
        <w:top w:val="none" w:sz="0" w:space="0" w:color="auto"/>
        <w:left w:val="none" w:sz="0" w:space="0" w:color="auto"/>
        <w:bottom w:val="none" w:sz="0" w:space="0" w:color="auto"/>
        <w:right w:val="none" w:sz="0" w:space="0" w:color="auto"/>
      </w:divBdr>
    </w:div>
    <w:div w:id="1881436345">
      <w:bodyDiv w:val="1"/>
      <w:marLeft w:val="0"/>
      <w:marRight w:val="0"/>
      <w:marTop w:val="0"/>
      <w:marBottom w:val="0"/>
      <w:divBdr>
        <w:top w:val="none" w:sz="0" w:space="0" w:color="auto"/>
        <w:left w:val="none" w:sz="0" w:space="0" w:color="auto"/>
        <w:bottom w:val="none" w:sz="0" w:space="0" w:color="auto"/>
        <w:right w:val="none" w:sz="0" w:space="0" w:color="auto"/>
      </w:divBdr>
    </w:div>
    <w:div w:id="1885407693">
      <w:bodyDiv w:val="1"/>
      <w:marLeft w:val="0"/>
      <w:marRight w:val="0"/>
      <w:marTop w:val="0"/>
      <w:marBottom w:val="0"/>
      <w:divBdr>
        <w:top w:val="none" w:sz="0" w:space="0" w:color="auto"/>
        <w:left w:val="none" w:sz="0" w:space="0" w:color="auto"/>
        <w:bottom w:val="none" w:sz="0" w:space="0" w:color="auto"/>
        <w:right w:val="none" w:sz="0" w:space="0" w:color="auto"/>
      </w:divBdr>
    </w:div>
    <w:div w:id="1886990108">
      <w:bodyDiv w:val="1"/>
      <w:marLeft w:val="0"/>
      <w:marRight w:val="0"/>
      <w:marTop w:val="0"/>
      <w:marBottom w:val="0"/>
      <w:divBdr>
        <w:top w:val="none" w:sz="0" w:space="0" w:color="auto"/>
        <w:left w:val="none" w:sz="0" w:space="0" w:color="auto"/>
        <w:bottom w:val="none" w:sz="0" w:space="0" w:color="auto"/>
        <w:right w:val="none" w:sz="0" w:space="0" w:color="auto"/>
      </w:divBdr>
    </w:div>
    <w:div w:id="1888566565">
      <w:bodyDiv w:val="1"/>
      <w:marLeft w:val="0"/>
      <w:marRight w:val="0"/>
      <w:marTop w:val="0"/>
      <w:marBottom w:val="0"/>
      <w:divBdr>
        <w:top w:val="none" w:sz="0" w:space="0" w:color="auto"/>
        <w:left w:val="none" w:sz="0" w:space="0" w:color="auto"/>
        <w:bottom w:val="none" w:sz="0" w:space="0" w:color="auto"/>
        <w:right w:val="none" w:sz="0" w:space="0" w:color="auto"/>
      </w:divBdr>
    </w:div>
    <w:div w:id="1890529980">
      <w:bodyDiv w:val="1"/>
      <w:marLeft w:val="0"/>
      <w:marRight w:val="0"/>
      <w:marTop w:val="0"/>
      <w:marBottom w:val="0"/>
      <w:divBdr>
        <w:top w:val="none" w:sz="0" w:space="0" w:color="auto"/>
        <w:left w:val="none" w:sz="0" w:space="0" w:color="auto"/>
        <w:bottom w:val="none" w:sz="0" w:space="0" w:color="auto"/>
        <w:right w:val="none" w:sz="0" w:space="0" w:color="auto"/>
      </w:divBdr>
    </w:div>
    <w:div w:id="1890920962">
      <w:bodyDiv w:val="1"/>
      <w:marLeft w:val="0"/>
      <w:marRight w:val="0"/>
      <w:marTop w:val="0"/>
      <w:marBottom w:val="0"/>
      <w:divBdr>
        <w:top w:val="none" w:sz="0" w:space="0" w:color="auto"/>
        <w:left w:val="none" w:sz="0" w:space="0" w:color="auto"/>
        <w:bottom w:val="none" w:sz="0" w:space="0" w:color="auto"/>
        <w:right w:val="none" w:sz="0" w:space="0" w:color="auto"/>
      </w:divBdr>
    </w:div>
    <w:div w:id="1891336041">
      <w:bodyDiv w:val="1"/>
      <w:marLeft w:val="0"/>
      <w:marRight w:val="0"/>
      <w:marTop w:val="0"/>
      <w:marBottom w:val="0"/>
      <w:divBdr>
        <w:top w:val="none" w:sz="0" w:space="0" w:color="auto"/>
        <w:left w:val="none" w:sz="0" w:space="0" w:color="auto"/>
        <w:bottom w:val="none" w:sz="0" w:space="0" w:color="auto"/>
        <w:right w:val="none" w:sz="0" w:space="0" w:color="auto"/>
      </w:divBdr>
    </w:div>
    <w:div w:id="1891458218">
      <w:bodyDiv w:val="1"/>
      <w:marLeft w:val="0"/>
      <w:marRight w:val="0"/>
      <w:marTop w:val="0"/>
      <w:marBottom w:val="0"/>
      <w:divBdr>
        <w:top w:val="none" w:sz="0" w:space="0" w:color="auto"/>
        <w:left w:val="none" w:sz="0" w:space="0" w:color="auto"/>
        <w:bottom w:val="none" w:sz="0" w:space="0" w:color="auto"/>
        <w:right w:val="none" w:sz="0" w:space="0" w:color="auto"/>
      </w:divBdr>
    </w:div>
    <w:div w:id="1898396207">
      <w:bodyDiv w:val="1"/>
      <w:marLeft w:val="0"/>
      <w:marRight w:val="0"/>
      <w:marTop w:val="0"/>
      <w:marBottom w:val="0"/>
      <w:divBdr>
        <w:top w:val="none" w:sz="0" w:space="0" w:color="auto"/>
        <w:left w:val="none" w:sz="0" w:space="0" w:color="auto"/>
        <w:bottom w:val="none" w:sz="0" w:space="0" w:color="auto"/>
        <w:right w:val="none" w:sz="0" w:space="0" w:color="auto"/>
      </w:divBdr>
    </w:div>
    <w:div w:id="1907910196">
      <w:bodyDiv w:val="1"/>
      <w:marLeft w:val="0"/>
      <w:marRight w:val="0"/>
      <w:marTop w:val="0"/>
      <w:marBottom w:val="0"/>
      <w:divBdr>
        <w:top w:val="none" w:sz="0" w:space="0" w:color="auto"/>
        <w:left w:val="none" w:sz="0" w:space="0" w:color="auto"/>
        <w:bottom w:val="none" w:sz="0" w:space="0" w:color="auto"/>
        <w:right w:val="none" w:sz="0" w:space="0" w:color="auto"/>
      </w:divBdr>
    </w:div>
    <w:div w:id="1909878166">
      <w:bodyDiv w:val="1"/>
      <w:marLeft w:val="0"/>
      <w:marRight w:val="0"/>
      <w:marTop w:val="0"/>
      <w:marBottom w:val="0"/>
      <w:divBdr>
        <w:top w:val="none" w:sz="0" w:space="0" w:color="auto"/>
        <w:left w:val="none" w:sz="0" w:space="0" w:color="auto"/>
        <w:bottom w:val="none" w:sz="0" w:space="0" w:color="auto"/>
        <w:right w:val="none" w:sz="0" w:space="0" w:color="auto"/>
      </w:divBdr>
    </w:div>
    <w:div w:id="1910727407">
      <w:bodyDiv w:val="1"/>
      <w:marLeft w:val="0"/>
      <w:marRight w:val="0"/>
      <w:marTop w:val="0"/>
      <w:marBottom w:val="0"/>
      <w:divBdr>
        <w:top w:val="none" w:sz="0" w:space="0" w:color="auto"/>
        <w:left w:val="none" w:sz="0" w:space="0" w:color="auto"/>
        <w:bottom w:val="none" w:sz="0" w:space="0" w:color="auto"/>
        <w:right w:val="none" w:sz="0" w:space="0" w:color="auto"/>
      </w:divBdr>
    </w:div>
    <w:div w:id="1915695955">
      <w:bodyDiv w:val="1"/>
      <w:marLeft w:val="0"/>
      <w:marRight w:val="0"/>
      <w:marTop w:val="0"/>
      <w:marBottom w:val="0"/>
      <w:divBdr>
        <w:top w:val="none" w:sz="0" w:space="0" w:color="auto"/>
        <w:left w:val="none" w:sz="0" w:space="0" w:color="auto"/>
        <w:bottom w:val="none" w:sz="0" w:space="0" w:color="auto"/>
        <w:right w:val="none" w:sz="0" w:space="0" w:color="auto"/>
      </w:divBdr>
    </w:div>
    <w:div w:id="1916698038">
      <w:bodyDiv w:val="1"/>
      <w:marLeft w:val="0"/>
      <w:marRight w:val="0"/>
      <w:marTop w:val="0"/>
      <w:marBottom w:val="0"/>
      <w:divBdr>
        <w:top w:val="none" w:sz="0" w:space="0" w:color="auto"/>
        <w:left w:val="none" w:sz="0" w:space="0" w:color="auto"/>
        <w:bottom w:val="none" w:sz="0" w:space="0" w:color="auto"/>
        <w:right w:val="none" w:sz="0" w:space="0" w:color="auto"/>
      </w:divBdr>
    </w:div>
    <w:div w:id="1917670748">
      <w:bodyDiv w:val="1"/>
      <w:marLeft w:val="0"/>
      <w:marRight w:val="0"/>
      <w:marTop w:val="0"/>
      <w:marBottom w:val="0"/>
      <w:divBdr>
        <w:top w:val="none" w:sz="0" w:space="0" w:color="auto"/>
        <w:left w:val="none" w:sz="0" w:space="0" w:color="auto"/>
        <w:bottom w:val="none" w:sz="0" w:space="0" w:color="auto"/>
        <w:right w:val="none" w:sz="0" w:space="0" w:color="auto"/>
      </w:divBdr>
    </w:div>
    <w:div w:id="1918973234">
      <w:bodyDiv w:val="1"/>
      <w:marLeft w:val="0"/>
      <w:marRight w:val="0"/>
      <w:marTop w:val="0"/>
      <w:marBottom w:val="0"/>
      <w:divBdr>
        <w:top w:val="none" w:sz="0" w:space="0" w:color="auto"/>
        <w:left w:val="none" w:sz="0" w:space="0" w:color="auto"/>
        <w:bottom w:val="none" w:sz="0" w:space="0" w:color="auto"/>
        <w:right w:val="none" w:sz="0" w:space="0" w:color="auto"/>
      </w:divBdr>
    </w:div>
    <w:div w:id="1919635443">
      <w:bodyDiv w:val="1"/>
      <w:marLeft w:val="0"/>
      <w:marRight w:val="0"/>
      <w:marTop w:val="0"/>
      <w:marBottom w:val="0"/>
      <w:divBdr>
        <w:top w:val="none" w:sz="0" w:space="0" w:color="auto"/>
        <w:left w:val="none" w:sz="0" w:space="0" w:color="auto"/>
        <w:bottom w:val="none" w:sz="0" w:space="0" w:color="auto"/>
        <w:right w:val="none" w:sz="0" w:space="0" w:color="auto"/>
      </w:divBdr>
    </w:div>
    <w:div w:id="1922130547">
      <w:bodyDiv w:val="1"/>
      <w:marLeft w:val="0"/>
      <w:marRight w:val="0"/>
      <w:marTop w:val="0"/>
      <w:marBottom w:val="0"/>
      <w:divBdr>
        <w:top w:val="none" w:sz="0" w:space="0" w:color="auto"/>
        <w:left w:val="none" w:sz="0" w:space="0" w:color="auto"/>
        <w:bottom w:val="none" w:sz="0" w:space="0" w:color="auto"/>
        <w:right w:val="none" w:sz="0" w:space="0" w:color="auto"/>
      </w:divBdr>
    </w:div>
    <w:div w:id="1922448001">
      <w:bodyDiv w:val="1"/>
      <w:marLeft w:val="0"/>
      <w:marRight w:val="0"/>
      <w:marTop w:val="0"/>
      <w:marBottom w:val="0"/>
      <w:divBdr>
        <w:top w:val="none" w:sz="0" w:space="0" w:color="auto"/>
        <w:left w:val="none" w:sz="0" w:space="0" w:color="auto"/>
        <w:bottom w:val="none" w:sz="0" w:space="0" w:color="auto"/>
        <w:right w:val="none" w:sz="0" w:space="0" w:color="auto"/>
      </w:divBdr>
    </w:div>
    <w:div w:id="1923100949">
      <w:bodyDiv w:val="1"/>
      <w:marLeft w:val="0"/>
      <w:marRight w:val="0"/>
      <w:marTop w:val="0"/>
      <w:marBottom w:val="0"/>
      <w:divBdr>
        <w:top w:val="none" w:sz="0" w:space="0" w:color="auto"/>
        <w:left w:val="none" w:sz="0" w:space="0" w:color="auto"/>
        <w:bottom w:val="none" w:sz="0" w:space="0" w:color="auto"/>
        <w:right w:val="none" w:sz="0" w:space="0" w:color="auto"/>
      </w:divBdr>
    </w:div>
    <w:div w:id="1923559164">
      <w:bodyDiv w:val="1"/>
      <w:marLeft w:val="0"/>
      <w:marRight w:val="0"/>
      <w:marTop w:val="0"/>
      <w:marBottom w:val="0"/>
      <w:divBdr>
        <w:top w:val="none" w:sz="0" w:space="0" w:color="auto"/>
        <w:left w:val="none" w:sz="0" w:space="0" w:color="auto"/>
        <w:bottom w:val="none" w:sz="0" w:space="0" w:color="auto"/>
        <w:right w:val="none" w:sz="0" w:space="0" w:color="auto"/>
      </w:divBdr>
    </w:div>
    <w:div w:id="1924872137">
      <w:bodyDiv w:val="1"/>
      <w:marLeft w:val="0"/>
      <w:marRight w:val="0"/>
      <w:marTop w:val="0"/>
      <w:marBottom w:val="0"/>
      <w:divBdr>
        <w:top w:val="none" w:sz="0" w:space="0" w:color="auto"/>
        <w:left w:val="none" w:sz="0" w:space="0" w:color="auto"/>
        <w:bottom w:val="none" w:sz="0" w:space="0" w:color="auto"/>
        <w:right w:val="none" w:sz="0" w:space="0" w:color="auto"/>
      </w:divBdr>
    </w:div>
    <w:div w:id="1925649202">
      <w:bodyDiv w:val="1"/>
      <w:marLeft w:val="0"/>
      <w:marRight w:val="0"/>
      <w:marTop w:val="0"/>
      <w:marBottom w:val="0"/>
      <w:divBdr>
        <w:top w:val="none" w:sz="0" w:space="0" w:color="auto"/>
        <w:left w:val="none" w:sz="0" w:space="0" w:color="auto"/>
        <w:bottom w:val="none" w:sz="0" w:space="0" w:color="auto"/>
        <w:right w:val="none" w:sz="0" w:space="0" w:color="auto"/>
      </w:divBdr>
    </w:div>
    <w:div w:id="1926380390">
      <w:bodyDiv w:val="1"/>
      <w:marLeft w:val="0"/>
      <w:marRight w:val="0"/>
      <w:marTop w:val="0"/>
      <w:marBottom w:val="0"/>
      <w:divBdr>
        <w:top w:val="none" w:sz="0" w:space="0" w:color="auto"/>
        <w:left w:val="none" w:sz="0" w:space="0" w:color="auto"/>
        <w:bottom w:val="none" w:sz="0" w:space="0" w:color="auto"/>
        <w:right w:val="none" w:sz="0" w:space="0" w:color="auto"/>
      </w:divBdr>
    </w:div>
    <w:div w:id="1927687708">
      <w:bodyDiv w:val="1"/>
      <w:marLeft w:val="0"/>
      <w:marRight w:val="0"/>
      <w:marTop w:val="0"/>
      <w:marBottom w:val="0"/>
      <w:divBdr>
        <w:top w:val="none" w:sz="0" w:space="0" w:color="auto"/>
        <w:left w:val="none" w:sz="0" w:space="0" w:color="auto"/>
        <w:bottom w:val="none" w:sz="0" w:space="0" w:color="auto"/>
        <w:right w:val="none" w:sz="0" w:space="0" w:color="auto"/>
      </w:divBdr>
    </w:div>
    <w:div w:id="1930847860">
      <w:bodyDiv w:val="1"/>
      <w:marLeft w:val="0"/>
      <w:marRight w:val="0"/>
      <w:marTop w:val="0"/>
      <w:marBottom w:val="0"/>
      <w:divBdr>
        <w:top w:val="none" w:sz="0" w:space="0" w:color="auto"/>
        <w:left w:val="none" w:sz="0" w:space="0" w:color="auto"/>
        <w:bottom w:val="none" w:sz="0" w:space="0" w:color="auto"/>
        <w:right w:val="none" w:sz="0" w:space="0" w:color="auto"/>
      </w:divBdr>
    </w:div>
    <w:div w:id="1932735952">
      <w:bodyDiv w:val="1"/>
      <w:marLeft w:val="0"/>
      <w:marRight w:val="0"/>
      <w:marTop w:val="0"/>
      <w:marBottom w:val="0"/>
      <w:divBdr>
        <w:top w:val="none" w:sz="0" w:space="0" w:color="auto"/>
        <w:left w:val="none" w:sz="0" w:space="0" w:color="auto"/>
        <w:bottom w:val="none" w:sz="0" w:space="0" w:color="auto"/>
        <w:right w:val="none" w:sz="0" w:space="0" w:color="auto"/>
      </w:divBdr>
    </w:div>
    <w:div w:id="1932933533">
      <w:bodyDiv w:val="1"/>
      <w:marLeft w:val="0"/>
      <w:marRight w:val="0"/>
      <w:marTop w:val="0"/>
      <w:marBottom w:val="0"/>
      <w:divBdr>
        <w:top w:val="none" w:sz="0" w:space="0" w:color="auto"/>
        <w:left w:val="none" w:sz="0" w:space="0" w:color="auto"/>
        <w:bottom w:val="none" w:sz="0" w:space="0" w:color="auto"/>
        <w:right w:val="none" w:sz="0" w:space="0" w:color="auto"/>
      </w:divBdr>
    </w:div>
    <w:div w:id="1935430261">
      <w:bodyDiv w:val="1"/>
      <w:marLeft w:val="0"/>
      <w:marRight w:val="0"/>
      <w:marTop w:val="0"/>
      <w:marBottom w:val="0"/>
      <w:divBdr>
        <w:top w:val="none" w:sz="0" w:space="0" w:color="auto"/>
        <w:left w:val="none" w:sz="0" w:space="0" w:color="auto"/>
        <w:bottom w:val="none" w:sz="0" w:space="0" w:color="auto"/>
        <w:right w:val="none" w:sz="0" w:space="0" w:color="auto"/>
      </w:divBdr>
    </w:div>
    <w:div w:id="1936134236">
      <w:bodyDiv w:val="1"/>
      <w:marLeft w:val="0"/>
      <w:marRight w:val="0"/>
      <w:marTop w:val="0"/>
      <w:marBottom w:val="0"/>
      <w:divBdr>
        <w:top w:val="none" w:sz="0" w:space="0" w:color="auto"/>
        <w:left w:val="none" w:sz="0" w:space="0" w:color="auto"/>
        <w:bottom w:val="none" w:sz="0" w:space="0" w:color="auto"/>
        <w:right w:val="none" w:sz="0" w:space="0" w:color="auto"/>
      </w:divBdr>
    </w:div>
    <w:div w:id="1938177444">
      <w:bodyDiv w:val="1"/>
      <w:marLeft w:val="0"/>
      <w:marRight w:val="0"/>
      <w:marTop w:val="0"/>
      <w:marBottom w:val="0"/>
      <w:divBdr>
        <w:top w:val="none" w:sz="0" w:space="0" w:color="auto"/>
        <w:left w:val="none" w:sz="0" w:space="0" w:color="auto"/>
        <w:bottom w:val="none" w:sz="0" w:space="0" w:color="auto"/>
        <w:right w:val="none" w:sz="0" w:space="0" w:color="auto"/>
      </w:divBdr>
    </w:div>
    <w:div w:id="1940678990">
      <w:bodyDiv w:val="1"/>
      <w:marLeft w:val="0"/>
      <w:marRight w:val="0"/>
      <w:marTop w:val="0"/>
      <w:marBottom w:val="0"/>
      <w:divBdr>
        <w:top w:val="none" w:sz="0" w:space="0" w:color="auto"/>
        <w:left w:val="none" w:sz="0" w:space="0" w:color="auto"/>
        <w:bottom w:val="none" w:sz="0" w:space="0" w:color="auto"/>
        <w:right w:val="none" w:sz="0" w:space="0" w:color="auto"/>
      </w:divBdr>
    </w:div>
    <w:div w:id="1941327100">
      <w:bodyDiv w:val="1"/>
      <w:marLeft w:val="0"/>
      <w:marRight w:val="0"/>
      <w:marTop w:val="0"/>
      <w:marBottom w:val="0"/>
      <w:divBdr>
        <w:top w:val="none" w:sz="0" w:space="0" w:color="auto"/>
        <w:left w:val="none" w:sz="0" w:space="0" w:color="auto"/>
        <w:bottom w:val="none" w:sz="0" w:space="0" w:color="auto"/>
        <w:right w:val="none" w:sz="0" w:space="0" w:color="auto"/>
      </w:divBdr>
    </w:div>
    <w:div w:id="1942296386">
      <w:bodyDiv w:val="1"/>
      <w:marLeft w:val="0"/>
      <w:marRight w:val="0"/>
      <w:marTop w:val="0"/>
      <w:marBottom w:val="0"/>
      <w:divBdr>
        <w:top w:val="none" w:sz="0" w:space="0" w:color="auto"/>
        <w:left w:val="none" w:sz="0" w:space="0" w:color="auto"/>
        <w:bottom w:val="none" w:sz="0" w:space="0" w:color="auto"/>
        <w:right w:val="none" w:sz="0" w:space="0" w:color="auto"/>
      </w:divBdr>
    </w:div>
    <w:div w:id="1942763057">
      <w:bodyDiv w:val="1"/>
      <w:marLeft w:val="0"/>
      <w:marRight w:val="0"/>
      <w:marTop w:val="0"/>
      <w:marBottom w:val="0"/>
      <w:divBdr>
        <w:top w:val="none" w:sz="0" w:space="0" w:color="auto"/>
        <w:left w:val="none" w:sz="0" w:space="0" w:color="auto"/>
        <w:bottom w:val="none" w:sz="0" w:space="0" w:color="auto"/>
        <w:right w:val="none" w:sz="0" w:space="0" w:color="auto"/>
      </w:divBdr>
    </w:div>
    <w:div w:id="1949851753">
      <w:bodyDiv w:val="1"/>
      <w:marLeft w:val="0"/>
      <w:marRight w:val="0"/>
      <w:marTop w:val="0"/>
      <w:marBottom w:val="0"/>
      <w:divBdr>
        <w:top w:val="none" w:sz="0" w:space="0" w:color="auto"/>
        <w:left w:val="none" w:sz="0" w:space="0" w:color="auto"/>
        <w:bottom w:val="none" w:sz="0" w:space="0" w:color="auto"/>
        <w:right w:val="none" w:sz="0" w:space="0" w:color="auto"/>
      </w:divBdr>
    </w:div>
    <w:div w:id="1950888808">
      <w:bodyDiv w:val="1"/>
      <w:marLeft w:val="0"/>
      <w:marRight w:val="0"/>
      <w:marTop w:val="0"/>
      <w:marBottom w:val="0"/>
      <w:divBdr>
        <w:top w:val="none" w:sz="0" w:space="0" w:color="auto"/>
        <w:left w:val="none" w:sz="0" w:space="0" w:color="auto"/>
        <w:bottom w:val="none" w:sz="0" w:space="0" w:color="auto"/>
        <w:right w:val="none" w:sz="0" w:space="0" w:color="auto"/>
      </w:divBdr>
    </w:div>
    <w:div w:id="1955549814">
      <w:bodyDiv w:val="1"/>
      <w:marLeft w:val="0"/>
      <w:marRight w:val="0"/>
      <w:marTop w:val="0"/>
      <w:marBottom w:val="0"/>
      <w:divBdr>
        <w:top w:val="none" w:sz="0" w:space="0" w:color="auto"/>
        <w:left w:val="none" w:sz="0" w:space="0" w:color="auto"/>
        <w:bottom w:val="none" w:sz="0" w:space="0" w:color="auto"/>
        <w:right w:val="none" w:sz="0" w:space="0" w:color="auto"/>
      </w:divBdr>
    </w:div>
    <w:div w:id="1956784966">
      <w:bodyDiv w:val="1"/>
      <w:marLeft w:val="0"/>
      <w:marRight w:val="0"/>
      <w:marTop w:val="0"/>
      <w:marBottom w:val="0"/>
      <w:divBdr>
        <w:top w:val="none" w:sz="0" w:space="0" w:color="auto"/>
        <w:left w:val="none" w:sz="0" w:space="0" w:color="auto"/>
        <w:bottom w:val="none" w:sz="0" w:space="0" w:color="auto"/>
        <w:right w:val="none" w:sz="0" w:space="0" w:color="auto"/>
      </w:divBdr>
    </w:div>
    <w:div w:id="1957129630">
      <w:bodyDiv w:val="1"/>
      <w:marLeft w:val="0"/>
      <w:marRight w:val="0"/>
      <w:marTop w:val="0"/>
      <w:marBottom w:val="0"/>
      <w:divBdr>
        <w:top w:val="none" w:sz="0" w:space="0" w:color="auto"/>
        <w:left w:val="none" w:sz="0" w:space="0" w:color="auto"/>
        <w:bottom w:val="none" w:sz="0" w:space="0" w:color="auto"/>
        <w:right w:val="none" w:sz="0" w:space="0" w:color="auto"/>
      </w:divBdr>
    </w:div>
    <w:div w:id="1958096903">
      <w:bodyDiv w:val="1"/>
      <w:marLeft w:val="0"/>
      <w:marRight w:val="0"/>
      <w:marTop w:val="0"/>
      <w:marBottom w:val="0"/>
      <w:divBdr>
        <w:top w:val="none" w:sz="0" w:space="0" w:color="auto"/>
        <w:left w:val="none" w:sz="0" w:space="0" w:color="auto"/>
        <w:bottom w:val="none" w:sz="0" w:space="0" w:color="auto"/>
        <w:right w:val="none" w:sz="0" w:space="0" w:color="auto"/>
      </w:divBdr>
    </w:div>
    <w:div w:id="1960410621">
      <w:bodyDiv w:val="1"/>
      <w:marLeft w:val="0"/>
      <w:marRight w:val="0"/>
      <w:marTop w:val="0"/>
      <w:marBottom w:val="0"/>
      <w:divBdr>
        <w:top w:val="none" w:sz="0" w:space="0" w:color="auto"/>
        <w:left w:val="none" w:sz="0" w:space="0" w:color="auto"/>
        <w:bottom w:val="none" w:sz="0" w:space="0" w:color="auto"/>
        <w:right w:val="none" w:sz="0" w:space="0" w:color="auto"/>
      </w:divBdr>
    </w:div>
    <w:div w:id="1961110329">
      <w:bodyDiv w:val="1"/>
      <w:marLeft w:val="0"/>
      <w:marRight w:val="0"/>
      <w:marTop w:val="0"/>
      <w:marBottom w:val="0"/>
      <w:divBdr>
        <w:top w:val="none" w:sz="0" w:space="0" w:color="auto"/>
        <w:left w:val="none" w:sz="0" w:space="0" w:color="auto"/>
        <w:bottom w:val="none" w:sz="0" w:space="0" w:color="auto"/>
        <w:right w:val="none" w:sz="0" w:space="0" w:color="auto"/>
      </w:divBdr>
    </w:div>
    <w:div w:id="1965034879">
      <w:bodyDiv w:val="1"/>
      <w:marLeft w:val="0"/>
      <w:marRight w:val="0"/>
      <w:marTop w:val="0"/>
      <w:marBottom w:val="0"/>
      <w:divBdr>
        <w:top w:val="none" w:sz="0" w:space="0" w:color="auto"/>
        <w:left w:val="none" w:sz="0" w:space="0" w:color="auto"/>
        <w:bottom w:val="none" w:sz="0" w:space="0" w:color="auto"/>
        <w:right w:val="none" w:sz="0" w:space="0" w:color="auto"/>
      </w:divBdr>
    </w:div>
    <w:div w:id="1965623762">
      <w:bodyDiv w:val="1"/>
      <w:marLeft w:val="0"/>
      <w:marRight w:val="0"/>
      <w:marTop w:val="0"/>
      <w:marBottom w:val="0"/>
      <w:divBdr>
        <w:top w:val="none" w:sz="0" w:space="0" w:color="auto"/>
        <w:left w:val="none" w:sz="0" w:space="0" w:color="auto"/>
        <w:bottom w:val="none" w:sz="0" w:space="0" w:color="auto"/>
        <w:right w:val="none" w:sz="0" w:space="0" w:color="auto"/>
      </w:divBdr>
    </w:div>
    <w:div w:id="1966042389">
      <w:bodyDiv w:val="1"/>
      <w:marLeft w:val="0"/>
      <w:marRight w:val="0"/>
      <w:marTop w:val="0"/>
      <w:marBottom w:val="0"/>
      <w:divBdr>
        <w:top w:val="none" w:sz="0" w:space="0" w:color="auto"/>
        <w:left w:val="none" w:sz="0" w:space="0" w:color="auto"/>
        <w:bottom w:val="none" w:sz="0" w:space="0" w:color="auto"/>
        <w:right w:val="none" w:sz="0" w:space="0" w:color="auto"/>
      </w:divBdr>
    </w:div>
    <w:div w:id="1966423750">
      <w:bodyDiv w:val="1"/>
      <w:marLeft w:val="0"/>
      <w:marRight w:val="0"/>
      <w:marTop w:val="0"/>
      <w:marBottom w:val="0"/>
      <w:divBdr>
        <w:top w:val="none" w:sz="0" w:space="0" w:color="auto"/>
        <w:left w:val="none" w:sz="0" w:space="0" w:color="auto"/>
        <w:bottom w:val="none" w:sz="0" w:space="0" w:color="auto"/>
        <w:right w:val="none" w:sz="0" w:space="0" w:color="auto"/>
      </w:divBdr>
    </w:div>
    <w:div w:id="1967469951">
      <w:bodyDiv w:val="1"/>
      <w:marLeft w:val="0"/>
      <w:marRight w:val="0"/>
      <w:marTop w:val="0"/>
      <w:marBottom w:val="0"/>
      <w:divBdr>
        <w:top w:val="none" w:sz="0" w:space="0" w:color="auto"/>
        <w:left w:val="none" w:sz="0" w:space="0" w:color="auto"/>
        <w:bottom w:val="none" w:sz="0" w:space="0" w:color="auto"/>
        <w:right w:val="none" w:sz="0" w:space="0" w:color="auto"/>
      </w:divBdr>
    </w:div>
    <w:div w:id="1967470016">
      <w:bodyDiv w:val="1"/>
      <w:marLeft w:val="0"/>
      <w:marRight w:val="0"/>
      <w:marTop w:val="0"/>
      <w:marBottom w:val="0"/>
      <w:divBdr>
        <w:top w:val="none" w:sz="0" w:space="0" w:color="auto"/>
        <w:left w:val="none" w:sz="0" w:space="0" w:color="auto"/>
        <w:bottom w:val="none" w:sz="0" w:space="0" w:color="auto"/>
        <w:right w:val="none" w:sz="0" w:space="0" w:color="auto"/>
      </w:divBdr>
    </w:div>
    <w:div w:id="1968512549">
      <w:bodyDiv w:val="1"/>
      <w:marLeft w:val="0"/>
      <w:marRight w:val="0"/>
      <w:marTop w:val="0"/>
      <w:marBottom w:val="0"/>
      <w:divBdr>
        <w:top w:val="none" w:sz="0" w:space="0" w:color="auto"/>
        <w:left w:val="none" w:sz="0" w:space="0" w:color="auto"/>
        <w:bottom w:val="none" w:sz="0" w:space="0" w:color="auto"/>
        <w:right w:val="none" w:sz="0" w:space="0" w:color="auto"/>
      </w:divBdr>
    </w:div>
    <w:div w:id="1969511041">
      <w:bodyDiv w:val="1"/>
      <w:marLeft w:val="0"/>
      <w:marRight w:val="0"/>
      <w:marTop w:val="0"/>
      <w:marBottom w:val="0"/>
      <w:divBdr>
        <w:top w:val="none" w:sz="0" w:space="0" w:color="auto"/>
        <w:left w:val="none" w:sz="0" w:space="0" w:color="auto"/>
        <w:bottom w:val="none" w:sz="0" w:space="0" w:color="auto"/>
        <w:right w:val="none" w:sz="0" w:space="0" w:color="auto"/>
      </w:divBdr>
    </w:div>
    <w:div w:id="1970474922">
      <w:bodyDiv w:val="1"/>
      <w:marLeft w:val="0"/>
      <w:marRight w:val="0"/>
      <w:marTop w:val="0"/>
      <w:marBottom w:val="0"/>
      <w:divBdr>
        <w:top w:val="none" w:sz="0" w:space="0" w:color="auto"/>
        <w:left w:val="none" w:sz="0" w:space="0" w:color="auto"/>
        <w:bottom w:val="none" w:sz="0" w:space="0" w:color="auto"/>
        <w:right w:val="none" w:sz="0" w:space="0" w:color="auto"/>
      </w:divBdr>
    </w:div>
    <w:div w:id="1970628773">
      <w:bodyDiv w:val="1"/>
      <w:marLeft w:val="0"/>
      <w:marRight w:val="0"/>
      <w:marTop w:val="0"/>
      <w:marBottom w:val="0"/>
      <w:divBdr>
        <w:top w:val="none" w:sz="0" w:space="0" w:color="auto"/>
        <w:left w:val="none" w:sz="0" w:space="0" w:color="auto"/>
        <w:bottom w:val="none" w:sz="0" w:space="0" w:color="auto"/>
        <w:right w:val="none" w:sz="0" w:space="0" w:color="auto"/>
      </w:divBdr>
    </w:div>
    <w:div w:id="1973899185">
      <w:bodyDiv w:val="1"/>
      <w:marLeft w:val="0"/>
      <w:marRight w:val="0"/>
      <w:marTop w:val="0"/>
      <w:marBottom w:val="0"/>
      <w:divBdr>
        <w:top w:val="none" w:sz="0" w:space="0" w:color="auto"/>
        <w:left w:val="none" w:sz="0" w:space="0" w:color="auto"/>
        <w:bottom w:val="none" w:sz="0" w:space="0" w:color="auto"/>
        <w:right w:val="none" w:sz="0" w:space="0" w:color="auto"/>
      </w:divBdr>
    </w:div>
    <w:div w:id="1973899193">
      <w:bodyDiv w:val="1"/>
      <w:marLeft w:val="0"/>
      <w:marRight w:val="0"/>
      <w:marTop w:val="0"/>
      <w:marBottom w:val="0"/>
      <w:divBdr>
        <w:top w:val="none" w:sz="0" w:space="0" w:color="auto"/>
        <w:left w:val="none" w:sz="0" w:space="0" w:color="auto"/>
        <w:bottom w:val="none" w:sz="0" w:space="0" w:color="auto"/>
        <w:right w:val="none" w:sz="0" w:space="0" w:color="auto"/>
      </w:divBdr>
    </w:div>
    <w:div w:id="1976177297">
      <w:bodyDiv w:val="1"/>
      <w:marLeft w:val="0"/>
      <w:marRight w:val="0"/>
      <w:marTop w:val="0"/>
      <w:marBottom w:val="0"/>
      <w:divBdr>
        <w:top w:val="none" w:sz="0" w:space="0" w:color="auto"/>
        <w:left w:val="none" w:sz="0" w:space="0" w:color="auto"/>
        <w:bottom w:val="none" w:sz="0" w:space="0" w:color="auto"/>
        <w:right w:val="none" w:sz="0" w:space="0" w:color="auto"/>
      </w:divBdr>
    </w:div>
    <w:div w:id="1981957396">
      <w:bodyDiv w:val="1"/>
      <w:marLeft w:val="0"/>
      <w:marRight w:val="0"/>
      <w:marTop w:val="0"/>
      <w:marBottom w:val="0"/>
      <w:divBdr>
        <w:top w:val="none" w:sz="0" w:space="0" w:color="auto"/>
        <w:left w:val="none" w:sz="0" w:space="0" w:color="auto"/>
        <w:bottom w:val="none" w:sz="0" w:space="0" w:color="auto"/>
        <w:right w:val="none" w:sz="0" w:space="0" w:color="auto"/>
      </w:divBdr>
    </w:div>
    <w:div w:id="1982341304">
      <w:bodyDiv w:val="1"/>
      <w:marLeft w:val="0"/>
      <w:marRight w:val="0"/>
      <w:marTop w:val="0"/>
      <w:marBottom w:val="0"/>
      <w:divBdr>
        <w:top w:val="none" w:sz="0" w:space="0" w:color="auto"/>
        <w:left w:val="none" w:sz="0" w:space="0" w:color="auto"/>
        <w:bottom w:val="none" w:sz="0" w:space="0" w:color="auto"/>
        <w:right w:val="none" w:sz="0" w:space="0" w:color="auto"/>
      </w:divBdr>
    </w:div>
    <w:div w:id="1984920187">
      <w:bodyDiv w:val="1"/>
      <w:marLeft w:val="0"/>
      <w:marRight w:val="0"/>
      <w:marTop w:val="0"/>
      <w:marBottom w:val="0"/>
      <w:divBdr>
        <w:top w:val="none" w:sz="0" w:space="0" w:color="auto"/>
        <w:left w:val="none" w:sz="0" w:space="0" w:color="auto"/>
        <w:bottom w:val="none" w:sz="0" w:space="0" w:color="auto"/>
        <w:right w:val="none" w:sz="0" w:space="0" w:color="auto"/>
      </w:divBdr>
    </w:div>
    <w:div w:id="1987010114">
      <w:bodyDiv w:val="1"/>
      <w:marLeft w:val="0"/>
      <w:marRight w:val="0"/>
      <w:marTop w:val="0"/>
      <w:marBottom w:val="0"/>
      <w:divBdr>
        <w:top w:val="none" w:sz="0" w:space="0" w:color="auto"/>
        <w:left w:val="none" w:sz="0" w:space="0" w:color="auto"/>
        <w:bottom w:val="none" w:sz="0" w:space="0" w:color="auto"/>
        <w:right w:val="none" w:sz="0" w:space="0" w:color="auto"/>
      </w:divBdr>
    </w:div>
    <w:div w:id="1987661585">
      <w:bodyDiv w:val="1"/>
      <w:marLeft w:val="0"/>
      <w:marRight w:val="0"/>
      <w:marTop w:val="0"/>
      <w:marBottom w:val="0"/>
      <w:divBdr>
        <w:top w:val="none" w:sz="0" w:space="0" w:color="auto"/>
        <w:left w:val="none" w:sz="0" w:space="0" w:color="auto"/>
        <w:bottom w:val="none" w:sz="0" w:space="0" w:color="auto"/>
        <w:right w:val="none" w:sz="0" w:space="0" w:color="auto"/>
      </w:divBdr>
    </w:div>
    <w:div w:id="1988165706">
      <w:bodyDiv w:val="1"/>
      <w:marLeft w:val="0"/>
      <w:marRight w:val="0"/>
      <w:marTop w:val="0"/>
      <w:marBottom w:val="0"/>
      <w:divBdr>
        <w:top w:val="none" w:sz="0" w:space="0" w:color="auto"/>
        <w:left w:val="none" w:sz="0" w:space="0" w:color="auto"/>
        <w:bottom w:val="none" w:sz="0" w:space="0" w:color="auto"/>
        <w:right w:val="none" w:sz="0" w:space="0" w:color="auto"/>
      </w:divBdr>
    </w:div>
    <w:div w:id="1989246064">
      <w:bodyDiv w:val="1"/>
      <w:marLeft w:val="0"/>
      <w:marRight w:val="0"/>
      <w:marTop w:val="0"/>
      <w:marBottom w:val="0"/>
      <w:divBdr>
        <w:top w:val="none" w:sz="0" w:space="0" w:color="auto"/>
        <w:left w:val="none" w:sz="0" w:space="0" w:color="auto"/>
        <w:bottom w:val="none" w:sz="0" w:space="0" w:color="auto"/>
        <w:right w:val="none" w:sz="0" w:space="0" w:color="auto"/>
      </w:divBdr>
    </w:div>
    <w:div w:id="1989362688">
      <w:bodyDiv w:val="1"/>
      <w:marLeft w:val="0"/>
      <w:marRight w:val="0"/>
      <w:marTop w:val="0"/>
      <w:marBottom w:val="0"/>
      <w:divBdr>
        <w:top w:val="none" w:sz="0" w:space="0" w:color="auto"/>
        <w:left w:val="none" w:sz="0" w:space="0" w:color="auto"/>
        <w:bottom w:val="none" w:sz="0" w:space="0" w:color="auto"/>
        <w:right w:val="none" w:sz="0" w:space="0" w:color="auto"/>
      </w:divBdr>
    </w:div>
    <w:div w:id="1990016533">
      <w:bodyDiv w:val="1"/>
      <w:marLeft w:val="0"/>
      <w:marRight w:val="0"/>
      <w:marTop w:val="0"/>
      <w:marBottom w:val="0"/>
      <w:divBdr>
        <w:top w:val="none" w:sz="0" w:space="0" w:color="auto"/>
        <w:left w:val="none" w:sz="0" w:space="0" w:color="auto"/>
        <w:bottom w:val="none" w:sz="0" w:space="0" w:color="auto"/>
        <w:right w:val="none" w:sz="0" w:space="0" w:color="auto"/>
      </w:divBdr>
    </w:div>
    <w:div w:id="1990819480">
      <w:bodyDiv w:val="1"/>
      <w:marLeft w:val="0"/>
      <w:marRight w:val="0"/>
      <w:marTop w:val="0"/>
      <w:marBottom w:val="0"/>
      <w:divBdr>
        <w:top w:val="none" w:sz="0" w:space="0" w:color="auto"/>
        <w:left w:val="none" w:sz="0" w:space="0" w:color="auto"/>
        <w:bottom w:val="none" w:sz="0" w:space="0" w:color="auto"/>
        <w:right w:val="none" w:sz="0" w:space="0" w:color="auto"/>
      </w:divBdr>
    </w:div>
    <w:div w:id="1991594943">
      <w:bodyDiv w:val="1"/>
      <w:marLeft w:val="0"/>
      <w:marRight w:val="0"/>
      <w:marTop w:val="0"/>
      <w:marBottom w:val="0"/>
      <w:divBdr>
        <w:top w:val="none" w:sz="0" w:space="0" w:color="auto"/>
        <w:left w:val="none" w:sz="0" w:space="0" w:color="auto"/>
        <w:bottom w:val="none" w:sz="0" w:space="0" w:color="auto"/>
        <w:right w:val="none" w:sz="0" w:space="0" w:color="auto"/>
      </w:divBdr>
    </w:div>
    <w:div w:id="1991641116">
      <w:bodyDiv w:val="1"/>
      <w:marLeft w:val="0"/>
      <w:marRight w:val="0"/>
      <w:marTop w:val="0"/>
      <w:marBottom w:val="0"/>
      <w:divBdr>
        <w:top w:val="none" w:sz="0" w:space="0" w:color="auto"/>
        <w:left w:val="none" w:sz="0" w:space="0" w:color="auto"/>
        <w:bottom w:val="none" w:sz="0" w:space="0" w:color="auto"/>
        <w:right w:val="none" w:sz="0" w:space="0" w:color="auto"/>
      </w:divBdr>
    </w:div>
    <w:div w:id="1996836695">
      <w:bodyDiv w:val="1"/>
      <w:marLeft w:val="0"/>
      <w:marRight w:val="0"/>
      <w:marTop w:val="0"/>
      <w:marBottom w:val="0"/>
      <w:divBdr>
        <w:top w:val="none" w:sz="0" w:space="0" w:color="auto"/>
        <w:left w:val="none" w:sz="0" w:space="0" w:color="auto"/>
        <w:bottom w:val="none" w:sz="0" w:space="0" w:color="auto"/>
        <w:right w:val="none" w:sz="0" w:space="0" w:color="auto"/>
      </w:divBdr>
    </w:div>
    <w:div w:id="1997492543">
      <w:bodyDiv w:val="1"/>
      <w:marLeft w:val="0"/>
      <w:marRight w:val="0"/>
      <w:marTop w:val="0"/>
      <w:marBottom w:val="0"/>
      <w:divBdr>
        <w:top w:val="none" w:sz="0" w:space="0" w:color="auto"/>
        <w:left w:val="none" w:sz="0" w:space="0" w:color="auto"/>
        <w:bottom w:val="none" w:sz="0" w:space="0" w:color="auto"/>
        <w:right w:val="none" w:sz="0" w:space="0" w:color="auto"/>
      </w:divBdr>
    </w:div>
    <w:div w:id="1997760564">
      <w:bodyDiv w:val="1"/>
      <w:marLeft w:val="0"/>
      <w:marRight w:val="0"/>
      <w:marTop w:val="0"/>
      <w:marBottom w:val="0"/>
      <w:divBdr>
        <w:top w:val="none" w:sz="0" w:space="0" w:color="auto"/>
        <w:left w:val="none" w:sz="0" w:space="0" w:color="auto"/>
        <w:bottom w:val="none" w:sz="0" w:space="0" w:color="auto"/>
        <w:right w:val="none" w:sz="0" w:space="0" w:color="auto"/>
      </w:divBdr>
    </w:div>
    <w:div w:id="1998880188">
      <w:bodyDiv w:val="1"/>
      <w:marLeft w:val="0"/>
      <w:marRight w:val="0"/>
      <w:marTop w:val="0"/>
      <w:marBottom w:val="0"/>
      <w:divBdr>
        <w:top w:val="none" w:sz="0" w:space="0" w:color="auto"/>
        <w:left w:val="none" w:sz="0" w:space="0" w:color="auto"/>
        <w:bottom w:val="none" w:sz="0" w:space="0" w:color="auto"/>
        <w:right w:val="none" w:sz="0" w:space="0" w:color="auto"/>
      </w:divBdr>
    </w:div>
    <w:div w:id="2000188866">
      <w:bodyDiv w:val="1"/>
      <w:marLeft w:val="0"/>
      <w:marRight w:val="0"/>
      <w:marTop w:val="0"/>
      <w:marBottom w:val="0"/>
      <w:divBdr>
        <w:top w:val="none" w:sz="0" w:space="0" w:color="auto"/>
        <w:left w:val="none" w:sz="0" w:space="0" w:color="auto"/>
        <w:bottom w:val="none" w:sz="0" w:space="0" w:color="auto"/>
        <w:right w:val="none" w:sz="0" w:space="0" w:color="auto"/>
      </w:divBdr>
    </w:div>
    <w:div w:id="2000310496">
      <w:bodyDiv w:val="1"/>
      <w:marLeft w:val="0"/>
      <w:marRight w:val="0"/>
      <w:marTop w:val="0"/>
      <w:marBottom w:val="0"/>
      <w:divBdr>
        <w:top w:val="none" w:sz="0" w:space="0" w:color="auto"/>
        <w:left w:val="none" w:sz="0" w:space="0" w:color="auto"/>
        <w:bottom w:val="none" w:sz="0" w:space="0" w:color="auto"/>
        <w:right w:val="none" w:sz="0" w:space="0" w:color="auto"/>
      </w:divBdr>
    </w:div>
    <w:div w:id="2002586171">
      <w:bodyDiv w:val="1"/>
      <w:marLeft w:val="0"/>
      <w:marRight w:val="0"/>
      <w:marTop w:val="0"/>
      <w:marBottom w:val="0"/>
      <w:divBdr>
        <w:top w:val="none" w:sz="0" w:space="0" w:color="auto"/>
        <w:left w:val="none" w:sz="0" w:space="0" w:color="auto"/>
        <w:bottom w:val="none" w:sz="0" w:space="0" w:color="auto"/>
        <w:right w:val="none" w:sz="0" w:space="0" w:color="auto"/>
      </w:divBdr>
    </w:div>
    <w:div w:id="2003308765">
      <w:bodyDiv w:val="1"/>
      <w:marLeft w:val="0"/>
      <w:marRight w:val="0"/>
      <w:marTop w:val="0"/>
      <w:marBottom w:val="0"/>
      <w:divBdr>
        <w:top w:val="none" w:sz="0" w:space="0" w:color="auto"/>
        <w:left w:val="none" w:sz="0" w:space="0" w:color="auto"/>
        <w:bottom w:val="none" w:sz="0" w:space="0" w:color="auto"/>
        <w:right w:val="none" w:sz="0" w:space="0" w:color="auto"/>
      </w:divBdr>
    </w:div>
    <w:div w:id="2004746314">
      <w:bodyDiv w:val="1"/>
      <w:marLeft w:val="0"/>
      <w:marRight w:val="0"/>
      <w:marTop w:val="0"/>
      <w:marBottom w:val="0"/>
      <w:divBdr>
        <w:top w:val="none" w:sz="0" w:space="0" w:color="auto"/>
        <w:left w:val="none" w:sz="0" w:space="0" w:color="auto"/>
        <w:bottom w:val="none" w:sz="0" w:space="0" w:color="auto"/>
        <w:right w:val="none" w:sz="0" w:space="0" w:color="auto"/>
      </w:divBdr>
    </w:div>
    <w:div w:id="2005350020">
      <w:bodyDiv w:val="1"/>
      <w:marLeft w:val="0"/>
      <w:marRight w:val="0"/>
      <w:marTop w:val="0"/>
      <w:marBottom w:val="0"/>
      <w:divBdr>
        <w:top w:val="none" w:sz="0" w:space="0" w:color="auto"/>
        <w:left w:val="none" w:sz="0" w:space="0" w:color="auto"/>
        <w:bottom w:val="none" w:sz="0" w:space="0" w:color="auto"/>
        <w:right w:val="none" w:sz="0" w:space="0" w:color="auto"/>
      </w:divBdr>
    </w:div>
    <w:div w:id="2007200912">
      <w:bodyDiv w:val="1"/>
      <w:marLeft w:val="0"/>
      <w:marRight w:val="0"/>
      <w:marTop w:val="0"/>
      <w:marBottom w:val="0"/>
      <w:divBdr>
        <w:top w:val="none" w:sz="0" w:space="0" w:color="auto"/>
        <w:left w:val="none" w:sz="0" w:space="0" w:color="auto"/>
        <w:bottom w:val="none" w:sz="0" w:space="0" w:color="auto"/>
        <w:right w:val="none" w:sz="0" w:space="0" w:color="auto"/>
      </w:divBdr>
    </w:div>
    <w:div w:id="2007660011">
      <w:bodyDiv w:val="1"/>
      <w:marLeft w:val="0"/>
      <w:marRight w:val="0"/>
      <w:marTop w:val="0"/>
      <w:marBottom w:val="0"/>
      <w:divBdr>
        <w:top w:val="none" w:sz="0" w:space="0" w:color="auto"/>
        <w:left w:val="none" w:sz="0" w:space="0" w:color="auto"/>
        <w:bottom w:val="none" w:sz="0" w:space="0" w:color="auto"/>
        <w:right w:val="none" w:sz="0" w:space="0" w:color="auto"/>
      </w:divBdr>
    </w:div>
    <w:div w:id="2011785893">
      <w:bodyDiv w:val="1"/>
      <w:marLeft w:val="0"/>
      <w:marRight w:val="0"/>
      <w:marTop w:val="0"/>
      <w:marBottom w:val="0"/>
      <w:divBdr>
        <w:top w:val="none" w:sz="0" w:space="0" w:color="auto"/>
        <w:left w:val="none" w:sz="0" w:space="0" w:color="auto"/>
        <w:bottom w:val="none" w:sz="0" w:space="0" w:color="auto"/>
        <w:right w:val="none" w:sz="0" w:space="0" w:color="auto"/>
      </w:divBdr>
    </w:div>
    <w:div w:id="2017222993">
      <w:bodyDiv w:val="1"/>
      <w:marLeft w:val="0"/>
      <w:marRight w:val="0"/>
      <w:marTop w:val="0"/>
      <w:marBottom w:val="0"/>
      <w:divBdr>
        <w:top w:val="none" w:sz="0" w:space="0" w:color="auto"/>
        <w:left w:val="none" w:sz="0" w:space="0" w:color="auto"/>
        <w:bottom w:val="none" w:sz="0" w:space="0" w:color="auto"/>
        <w:right w:val="none" w:sz="0" w:space="0" w:color="auto"/>
      </w:divBdr>
    </w:div>
    <w:div w:id="2019231414">
      <w:bodyDiv w:val="1"/>
      <w:marLeft w:val="0"/>
      <w:marRight w:val="0"/>
      <w:marTop w:val="0"/>
      <w:marBottom w:val="0"/>
      <w:divBdr>
        <w:top w:val="none" w:sz="0" w:space="0" w:color="auto"/>
        <w:left w:val="none" w:sz="0" w:space="0" w:color="auto"/>
        <w:bottom w:val="none" w:sz="0" w:space="0" w:color="auto"/>
        <w:right w:val="none" w:sz="0" w:space="0" w:color="auto"/>
      </w:divBdr>
    </w:div>
    <w:div w:id="2019887745">
      <w:bodyDiv w:val="1"/>
      <w:marLeft w:val="0"/>
      <w:marRight w:val="0"/>
      <w:marTop w:val="0"/>
      <w:marBottom w:val="0"/>
      <w:divBdr>
        <w:top w:val="none" w:sz="0" w:space="0" w:color="auto"/>
        <w:left w:val="none" w:sz="0" w:space="0" w:color="auto"/>
        <w:bottom w:val="none" w:sz="0" w:space="0" w:color="auto"/>
        <w:right w:val="none" w:sz="0" w:space="0" w:color="auto"/>
      </w:divBdr>
    </w:div>
    <w:div w:id="2020499405">
      <w:bodyDiv w:val="1"/>
      <w:marLeft w:val="0"/>
      <w:marRight w:val="0"/>
      <w:marTop w:val="0"/>
      <w:marBottom w:val="0"/>
      <w:divBdr>
        <w:top w:val="none" w:sz="0" w:space="0" w:color="auto"/>
        <w:left w:val="none" w:sz="0" w:space="0" w:color="auto"/>
        <w:bottom w:val="none" w:sz="0" w:space="0" w:color="auto"/>
        <w:right w:val="none" w:sz="0" w:space="0" w:color="auto"/>
      </w:divBdr>
    </w:div>
    <w:div w:id="2020769643">
      <w:bodyDiv w:val="1"/>
      <w:marLeft w:val="0"/>
      <w:marRight w:val="0"/>
      <w:marTop w:val="0"/>
      <w:marBottom w:val="0"/>
      <w:divBdr>
        <w:top w:val="none" w:sz="0" w:space="0" w:color="auto"/>
        <w:left w:val="none" w:sz="0" w:space="0" w:color="auto"/>
        <w:bottom w:val="none" w:sz="0" w:space="0" w:color="auto"/>
        <w:right w:val="none" w:sz="0" w:space="0" w:color="auto"/>
      </w:divBdr>
    </w:div>
    <w:div w:id="2022584835">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3194489">
      <w:bodyDiv w:val="1"/>
      <w:marLeft w:val="0"/>
      <w:marRight w:val="0"/>
      <w:marTop w:val="0"/>
      <w:marBottom w:val="0"/>
      <w:divBdr>
        <w:top w:val="none" w:sz="0" w:space="0" w:color="auto"/>
        <w:left w:val="none" w:sz="0" w:space="0" w:color="auto"/>
        <w:bottom w:val="none" w:sz="0" w:space="0" w:color="auto"/>
        <w:right w:val="none" w:sz="0" w:space="0" w:color="auto"/>
      </w:divBdr>
    </w:div>
    <w:div w:id="2026251008">
      <w:bodyDiv w:val="1"/>
      <w:marLeft w:val="0"/>
      <w:marRight w:val="0"/>
      <w:marTop w:val="0"/>
      <w:marBottom w:val="0"/>
      <w:divBdr>
        <w:top w:val="none" w:sz="0" w:space="0" w:color="auto"/>
        <w:left w:val="none" w:sz="0" w:space="0" w:color="auto"/>
        <w:bottom w:val="none" w:sz="0" w:space="0" w:color="auto"/>
        <w:right w:val="none" w:sz="0" w:space="0" w:color="auto"/>
      </w:divBdr>
    </w:div>
    <w:div w:id="2027176464">
      <w:bodyDiv w:val="1"/>
      <w:marLeft w:val="0"/>
      <w:marRight w:val="0"/>
      <w:marTop w:val="0"/>
      <w:marBottom w:val="0"/>
      <w:divBdr>
        <w:top w:val="none" w:sz="0" w:space="0" w:color="auto"/>
        <w:left w:val="none" w:sz="0" w:space="0" w:color="auto"/>
        <w:bottom w:val="none" w:sz="0" w:space="0" w:color="auto"/>
        <w:right w:val="none" w:sz="0" w:space="0" w:color="auto"/>
      </w:divBdr>
    </w:div>
    <w:div w:id="2027947159">
      <w:bodyDiv w:val="1"/>
      <w:marLeft w:val="0"/>
      <w:marRight w:val="0"/>
      <w:marTop w:val="0"/>
      <w:marBottom w:val="0"/>
      <w:divBdr>
        <w:top w:val="none" w:sz="0" w:space="0" w:color="auto"/>
        <w:left w:val="none" w:sz="0" w:space="0" w:color="auto"/>
        <w:bottom w:val="none" w:sz="0" w:space="0" w:color="auto"/>
        <w:right w:val="none" w:sz="0" w:space="0" w:color="auto"/>
      </w:divBdr>
    </w:div>
    <w:div w:id="2029747157">
      <w:bodyDiv w:val="1"/>
      <w:marLeft w:val="0"/>
      <w:marRight w:val="0"/>
      <w:marTop w:val="0"/>
      <w:marBottom w:val="0"/>
      <w:divBdr>
        <w:top w:val="none" w:sz="0" w:space="0" w:color="auto"/>
        <w:left w:val="none" w:sz="0" w:space="0" w:color="auto"/>
        <w:bottom w:val="none" w:sz="0" w:space="0" w:color="auto"/>
        <w:right w:val="none" w:sz="0" w:space="0" w:color="auto"/>
      </w:divBdr>
    </w:div>
    <w:div w:id="2029795479">
      <w:bodyDiv w:val="1"/>
      <w:marLeft w:val="0"/>
      <w:marRight w:val="0"/>
      <w:marTop w:val="0"/>
      <w:marBottom w:val="0"/>
      <w:divBdr>
        <w:top w:val="none" w:sz="0" w:space="0" w:color="auto"/>
        <w:left w:val="none" w:sz="0" w:space="0" w:color="auto"/>
        <w:bottom w:val="none" w:sz="0" w:space="0" w:color="auto"/>
        <w:right w:val="none" w:sz="0" w:space="0" w:color="auto"/>
      </w:divBdr>
    </w:div>
    <w:div w:id="2032101238">
      <w:bodyDiv w:val="1"/>
      <w:marLeft w:val="0"/>
      <w:marRight w:val="0"/>
      <w:marTop w:val="0"/>
      <w:marBottom w:val="0"/>
      <w:divBdr>
        <w:top w:val="none" w:sz="0" w:space="0" w:color="auto"/>
        <w:left w:val="none" w:sz="0" w:space="0" w:color="auto"/>
        <w:bottom w:val="none" w:sz="0" w:space="0" w:color="auto"/>
        <w:right w:val="none" w:sz="0" w:space="0" w:color="auto"/>
      </w:divBdr>
    </w:div>
    <w:div w:id="2033413656">
      <w:bodyDiv w:val="1"/>
      <w:marLeft w:val="0"/>
      <w:marRight w:val="0"/>
      <w:marTop w:val="0"/>
      <w:marBottom w:val="0"/>
      <w:divBdr>
        <w:top w:val="none" w:sz="0" w:space="0" w:color="auto"/>
        <w:left w:val="none" w:sz="0" w:space="0" w:color="auto"/>
        <w:bottom w:val="none" w:sz="0" w:space="0" w:color="auto"/>
        <w:right w:val="none" w:sz="0" w:space="0" w:color="auto"/>
      </w:divBdr>
    </w:div>
    <w:div w:id="2034334441">
      <w:bodyDiv w:val="1"/>
      <w:marLeft w:val="0"/>
      <w:marRight w:val="0"/>
      <w:marTop w:val="0"/>
      <w:marBottom w:val="0"/>
      <w:divBdr>
        <w:top w:val="none" w:sz="0" w:space="0" w:color="auto"/>
        <w:left w:val="none" w:sz="0" w:space="0" w:color="auto"/>
        <w:bottom w:val="none" w:sz="0" w:space="0" w:color="auto"/>
        <w:right w:val="none" w:sz="0" w:space="0" w:color="auto"/>
      </w:divBdr>
    </w:div>
    <w:div w:id="2042588229">
      <w:bodyDiv w:val="1"/>
      <w:marLeft w:val="0"/>
      <w:marRight w:val="0"/>
      <w:marTop w:val="0"/>
      <w:marBottom w:val="0"/>
      <w:divBdr>
        <w:top w:val="none" w:sz="0" w:space="0" w:color="auto"/>
        <w:left w:val="none" w:sz="0" w:space="0" w:color="auto"/>
        <w:bottom w:val="none" w:sz="0" w:space="0" w:color="auto"/>
        <w:right w:val="none" w:sz="0" w:space="0" w:color="auto"/>
      </w:divBdr>
    </w:div>
    <w:div w:id="2043167434">
      <w:bodyDiv w:val="1"/>
      <w:marLeft w:val="0"/>
      <w:marRight w:val="0"/>
      <w:marTop w:val="0"/>
      <w:marBottom w:val="0"/>
      <w:divBdr>
        <w:top w:val="none" w:sz="0" w:space="0" w:color="auto"/>
        <w:left w:val="none" w:sz="0" w:space="0" w:color="auto"/>
        <w:bottom w:val="none" w:sz="0" w:space="0" w:color="auto"/>
        <w:right w:val="none" w:sz="0" w:space="0" w:color="auto"/>
      </w:divBdr>
    </w:div>
    <w:div w:id="2044817441">
      <w:bodyDiv w:val="1"/>
      <w:marLeft w:val="0"/>
      <w:marRight w:val="0"/>
      <w:marTop w:val="0"/>
      <w:marBottom w:val="0"/>
      <w:divBdr>
        <w:top w:val="none" w:sz="0" w:space="0" w:color="auto"/>
        <w:left w:val="none" w:sz="0" w:space="0" w:color="auto"/>
        <w:bottom w:val="none" w:sz="0" w:space="0" w:color="auto"/>
        <w:right w:val="none" w:sz="0" w:space="0" w:color="auto"/>
      </w:divBdr>
    </w:div>
    <w:div w:id="2045714838">
      <w:bodyDiv w:val="1"/>
      <w:marLeft w:val="0"/>
      <w:marRight w:val="0"/>
      <w:marTop w:val="0"/>
      <w:marBottom w:val="0"/>
      <w:divBdr>
        <w:top w:val="none" w:sz="0" w:space="0" w:color="auto"/>
        <w:left w:val="none" w:sz="0" w:space="0" w:color="auto"/>
        <w:bottom w:val="none" w:sz="0" w:space="0" w:color="auto"/>
        <w:right w:val="none" w:sz="0" w:space="0" w:color="auto"/>
      </w:divBdr>
    </w:div>
    <w:div w:id="2046447922">
      <w:bodyDiv w:val="1"/>
      <w:marLeft w:val="0"/>
      <w:marRight w:val="0"/>
      <w:marTop w:val="0"/>
      <w:marBottom w:val="0"/>
      <w:divBdr>
        <w:top w:val="none" w:sz="0" w:space="0" w:color="auto"/>
        <w:left w:val="none" w:sz="0" w:space="0" w:color="auto"/>
        <w:bottom w:val="none" w:sz="0" w:space="0" w:color="auto"/>
        <w:right w:val="none" w:sz="0" w:space="0" w:color="auto"/>
      </w:divBdr>
    </w:div>
    <w:div w:id="2048602208">
      <w:bodyDiv w:val="1"/>
      <w:marLeft w:val="0"/>
      <w:marRight w:val="0"/>
      <w:marTop w:val="0"/>
      <w:marBottom w:val="0"/>
      <w:divBdr>
        <w:top w:val="none" w:sz="0" w:space="0" w:color="auto"/>
        <w:left w:val="none" w:sz="0" w:space="0" w:color="auto"/>
        <w:bottom w:val="none" w:sz="0" w:space="0" w:color="auto"/>
        <w:right w:val="none" w:sz="0" w:space="0" w:color="auto"/>
      </w:divBdr>
    </w:div>
    <w:div w:id="2049447776">
      <w:bodyDiv w:val="1"/>
      <w:marLeft w:val="0"/>
      <w:marRight w:val="0"/>
      <w:marTop w:val="0"/>
      <w:marBottom w:val="0"/>
      <w:divBdr>
        <w:top w:val="none" w:sz="0" w:space="0" w:color="auto"/>
        <w:left w:val="none" w:sz="0" w:space="0" w:color="auto"/>
        <w:bottom w:val="none" w:sz="0" w:space="0" w:color="auto"/>
        <w:right w:val="none" w:sz="0" w:space="0" w:color="auto"/>
      </w:divBdr>
    </w:div>
    <w:div w:id="2049604470">
      <w:bodyDiv w:val="1"/>
      <w:marLeft w:val="0"/>
      <w:marRight w:val="0"/>
      <w:marTop w:val="0"/>
      <w:marBottom w:val="0"/>
      <w:divBdr>
        <w:top w:val="none" w:sz="0" w:space="0" w:color="auto"/>
        <w:left w:val="none" w:sz="0" w:space="0" w:color="auto"/>
        <w:bottom w:val="none" w:sz="0" w:space="0" w:color="auto"/>
        <w:right w:val="none" w:sz="0" w:space="0" w:color="auto"/>
      </w:divBdr>
    </w:div>
    <w:div w:id="2052730730">
      <w:bodyDiv w:val="1"/>
      <w:marLeft w:val="0"/>
      <w:marRight w:val="0"/>
      <w:marTop w:val="0"/>
      <w:marBottom w:val="0"/>
      <w:divBdr>
        <w:top w:val="none" w:sz="0" w:space="0" w:color="auto"/>
        <w:left w:val="none" w:sz="0" w:space="0" w:color="auto"/>
        <w:bottom w:val="none" w:sz="0" w:space="0" w:color="auto"/>
        <w:right w:val="none" w:sz="0" w:space="0" w:color="auto"/>
      </w:divBdr>
    </w:div>
    <w:div w:id="2052881777">
      <w:bodyDiv w:val="1"/>
      <w:marLeft w:val="0"/>
      <w:marRight w:val="0"/>
      <w:marTop w:val="0"/>
      <w:marBottom w:val="0"/>
      <w:divBdr>
        <w:top w:val="none" w:sz="0" w:space="0" w:color="auto"/>
        <w:left w:val="none" w:sz="0" w:space="0" w:color="auto"/>
        <w:bottom w:val="none" w:sz="0" w:space="0" w:color="auto"/>
        <w:right w:val="none" w:sz="0" w:space="0" w:color="auto"/>
      </w:divBdr>
    </w:div>
    <w:div w:id="2053458159">
      <w:bodyDiv w:val="1"/>
      <w:marLeft w:val="0"/>
      <w:marRight w:val="0"/>
      <w:marTop w:val="0"/>
      <w:marBottom w:val="0"/>
      <w:divBdr>
        <w:top w:val="none" w:sz="0" w:space="0" w:color="auto"/>
        <w:left w:val="none" w:sz="0" w:space="0" w:color="auto"/>
        <w:bottom w:val="none" w:sz="0" w:space="0" w:color="auto"/>
        <w:right w:val="none" w:sz="0" w:space="0" w:color="auto"/>
      </w:divBdr>
    </w:div>
    <w:div w:id="2054961925">
      <w:bodyDiv w:val="1"/>
      <w:marLeft w:val="0"/>
      <w:marRight w:val="0"/>
      <w:marTop w:val="0"/>
      <w:marBottom w:val="0"/>
      <w:divBdr>
        <w:top w:val="none" w:sz="0" w:space="0" w:color="auto"/>
        <w:left w:val="none" w:sz="0" w:space="0" w:color="auto"/>
        <w:bottom w:val="none" w:sz="0" w:space="0" w:color="auto"/>
        <w:right w:val="none" w:sz="0" w:space="0" w:color="auto"/>
      </w:divBdr>
    </w:div>
    <w:div w:id="2056192025">
      <w:bodyDiv w:val="1"/>
      <w:marLeft w:val="0"/>
      <w:marRight w:val="0"/>
      <w:marTop w:val="0"/>
      <w:marBottom w:val="0"/>
      <w:divBdr>
        <w:top w:val="none" w:sz="0" w:space="0" w:color="auto"/>
        <w:left w:val="none" w:sz="0" w:space="0" w:color="auto"/>
        <w:bottom w:val="none" w:sz="0" w:space="0" w:color="auto"/>
        <w:right w:val="none" w:sz="0" w:space="0" w:color="auto"/>
      </w:divBdr>
    </w:div>
    <w:div w:id="2057384580">
      <w:bodyDiv w:val="1"/>
      <w:marLeft w:val="0"/>
      <w:marRight w:val="0"/>
      <w:marTop w:val="0"/>
      <w:marBottom w:val="0"/>
      <w:divBdr>
        <w:top w:val="none" w:sz="0" w:space="0" w:color="auto"/>
        <w:left w:val="none" w:sz="0" w:space="0" w:color="auto"/>
        <w:bottom w:val="none" w:sz="0" w:space="0" w:color="auto"/>
        <w:right w:val="none" w:sz="0" w:space="0" w:color="auto"/>
      </w:divBdr>
    </w:div>
    <w:div w:id="2057658355">
      <w:bodyDiv w:val="1"/>
      <w:marLeft w:val="0"/>
      <w:marRight w:val="0"/>
      <w:marTop w:val="0"/>
      <w:marBottom w:val="0"/>
      <w:divBdr>
        <w:top w:val="none" w:sz="0" w:space="0" w:color="auto"/>
        <w:left w:val="none" w:sz="0" w:space="0" w:color="auto"/>
        <w:bottom w:val="none" w:sz="0" w:space="0" w:color="auto"/>
        <w:right w:val="none" w:sz="0" w:space="0" w:color="auto"/>
      </w:divBdr>
    </w:div>
    <w:div w:id="2060788271">
      <w:bodyDiv w:val="1"/>
      <w:marLeft w:val="0"/>
      <w:marRight w:val="0"/>
      <w:marTop w:val="0"/>
      <w:marBottom w:val="0"/>
      <w:divBdr>
        <w:top w:val="none" w:sz="0" w:space="0" w:color="auto"/>
        <w:left w:val="none" w:sz="0" w:space="0" w:color="auto"/>
        <w:bottom w:val="none" w:sz="0" w:space="0" w:color="auto"/>
        <w:right w:val="none" w:sz="0" w:space="0" w:color="auto"/>
      </w:divBdr>
    </w:div>
    <w:div w:id="2064135666">
      <w:bodyDiv w:val="1"/>
      <w:marLeft w:val="0"/>
      <w:marRight w:val="0"/>
      <w:marTop w:val="0"/>
      <w:marBottom w:val="0"/>
      <w:divBdr>
        <w:top w:val="none" w:sz="0" w:space="0" w:color="auto"/>
        <w:left w:val="none" w:sz="0" w:space="0" w:color="auto"/>
        <w:bottom w:val="none" w:sz="0" w:space="0" w:color="auto"/>
        <w:right w:val="none" w:sz="0" w:space="0" w:color="auto"/>
      </w:divBdr>
    </w:div>
    <w:div w:id="2065565944">
      <w:bodyDiv w:val="1"/>
      <w:marLeft w:val="0"/>
      <w:marRight w:val="0"/>
      <w:marTop w:val="0"/>
      <w:marBottom w:val="0"/>
      <w:divBdr>
        <w:top w:val="none" w:sz="0" w:space="0" w:color="auto"/>
        <w:left w:val="none" w:sz="0" w:space="0" w:color="auto"/>
        <w:bottom w:val="none" w:sz="0" w:space="0" w:color="auto"/>
        <w:right w:val="none" w:sz="0" w:space="0" w:color="auto"/>
      </w:divBdr>
    </w:div>
    <w:div w:id="2066830357">
      <w:bodyDiv w:val="1"/>
      <w:marLeft w:val="0"/>
      <w:marRight w:val="0"/>
      <w:marTop w:val="0"/>
      <w:marBottom w:val="0"/>
      <w:divBdr>
        <w:top w:val="none" w:sz="0" w:space="0" w:color="auto"/>
        <w:left w:val="none" w:sz="0" w:space="0" w:color="auto"/>
        <w:bottom w:val="none" w:sz="0" w:space="0" w:color="auto"/>
        <w:right w:val="none" w:sz="0" w:space="0" w:color="auto"/>
      </w:divBdr>
    </w:div>
    <w:div w:id="2067025420">
      <w:bodyDiv w:val="1"/>
      <w:marLeft w:val="0"/>
      <w:marRight w:val="0"/>
      <w:marTop w:val="0"/>
      <w:marBottom w:val="0"/>
      <w:divBdr>
        <w:top w:val="none" w:sz="0" w:space="0" w:color="auto"/>
        <w:left w:val="none" w:sz="0" w:space="0" w:color="auto"/>
        <w:bottom w:val="none" w:sz="0" w:space="0" w:color="auto"/>
        <w:right w:val="none" w:sz="0" w:space="0" w:color="auto"/>
      </w:divBdr>
    </w:div>
    <w:div w:id="2070768353">
      <w:bodyDiv w:val="1"/>
      <w:marLeft w:val="0"/>
      <w:marRight w:val="0"/>
      <w:marTop w:val="0"/>
      <w:marBottom w:val="0"/>
      <w:divBdr>
        <w:top w:val="none" w:sz="0" w:space="0" w:color="auto"/>
        <w:left w:val="none" w:sz="0" w:space="0" w:color="auto"/>
        <w:bottom w:val="none" w:sz="0" w:space="0" w:color="auto"/>
        <w:right w:val="none" w:sz="0" w:space="0" w:color="auto"/>
      </w:divBdr>
    </w:div>
    <w:div w:id="2071226576">
      <w:bodyDiv w:val="1"/>
      <w:marLeft w:val="0"/>
      <w:marRight w:val="0"/>
      <w:marTop w:val="0"/>
      <w:marBottom w:val="0"/>
      <w:divBdr>
        <w:top w:val="none" w:sz="0" w:space="0" w:color="auto"/>
        <w:left w:val="none" w:sz="0" w:space="0" w:color="auto"/>
        <w:bottom w:val="none" w:sz="0" w:space="0" w:color="auto"/>
        <w:right w:val="none" w:sz="0" w:space="0" w:color="auto"/>
      </w:divBdr>
    </w:div>
    <w:div w:id="2071687649">
      <w:bodyDiv w:val="1"/>
      <w:marLeft w:val="0"/>
      <w:marRight w:val="0"/>
      <w:marTop w:val="0"/>
      <w:marBottom w:val="0"/>
      <w:divBdr>
        <w:top w:val="none" w:sz="0" w:space="0" w:color="auto"/>
        <w:left w:val="none" w:sz="0" w:space="0" w:color="auto"/>
        <w:bottom w:val="none" w:sz="0" w:space="0" w:color="auto"/>
        <w:right w:val="none" w:sz="0" w:space="0" w:color="auto"/>
      </w:divBdr>
    </w:div>
    <w:div w:id="2073505971">
      <w:bodyDiv w:val="1"/>
      <w:marLeft w:val="0"/>
      <w:marRight w:val="0"/>
      <w:marTop w:val="0"/>
      <w:marBottom w:val="0"/>
      <w:divBdr>
        <w:top w:val="none" w:sz="0" w:space="0" w:color="auto"/>
        <w:left w:val="none" w:sz="0" w:space="0" w:color="auto"/>
        <w:bottom w:val="none" w:sz="0" w:space="0" w:color="auto"/>
        <w:right w:val="none" w:sz="0" w:space="0" w:color="auto"/>
      </w:divBdr>
    </w:div>
    <w:div w:id="2073574403">
      <w:bodyDiv w:val="1"/>
      <w:marLeft w:val="0"/>
      <w:marRight w:val="0"/>
      <w:marTop w:val="0"/>
      <w:marBottom w:val="0"/>
      <w:divBdr>
        <w:top w:val="none" w:sz="0" w:space="0" w:color="auto"/>
        <w:left w:val="none" w:sz="0" w:space="0" w:color="auto"/>
        <w:bottom w:val="none" w:sz="0" w:space="0" w:color="auto"/>
        <w:right w:val="none" w:sz="0" w:space="0" w:color="auto"/>
      </w:divBdr>
    </w:div>
    <w:div w:id="2074963786">
      <w:bodyDiv w:val="1"/>
      <w:marLeft w:val="0"/>
      <w:marRight w:val="0"/>
      <w:marTop w:val="0"/>
      <w:marBottom w:val="0"/>
      <w:divBdr>
        <w:top w:val="none" w:sz="0" w:space="0" w:color="auto"/>
        <w:left w:val="none" w:sz="0" w:space="0" w:color="auto"/>
        <w:bottom w:val="none" w:sz="0" w:space="0" w:color="auto"/>
        <w:right w:val="none" w:sz="0" w:space="0" w:color="auto"/>
      </w:divBdr>
    </w:div>
    <w:div w:id="2076313312">
      <w:bodyDiv w:val="1"/>
      <w:marLeft w:val="0"/>
      <w:marRight w:val="0"/>
      <w:marTop w:val="0"/>
      <w:marBottom w:val="0"/>
      <w:divBdr>
        <w:top w:val="none" w:sz="0" w:space="0" w:color="auto"/>
        <w:left w:val="none" w:sz="0" w:space="0" w:color="auto"/>
        <w:bottom w:val="none" w:sz="0" w:space="0" w:color="auto"/>
        <w:right w:val="none" w:sz="0" w:space="0" w:color="auto"/>
      </w:divBdr>
    </w:div>
    <w:div w:id="2078935109">
      <w:bodyDiv w:val="1"/>
      <w:marLeft w:val="0"/>
      <w:marRight w:val="0"/>
      <w:marTop w:val="0"/>
      <w:marBottom w:val="0"/>
      <w:divBdr>
        <w:top w:val="none" w:sz="0" w:space="0" w:color="auto"/>
        <w:left w:val="none" w:sz="0" w:space="0" w:color="auto"/>
        <w:bottom w:val="none" w:sz="0" w:space="0" w:color="auto"/>
        <w:right w:val="none" w:sz="0" w:space="0" w:color="auto"/>
      </w:divBdr>
    </w:div>
    <w:div w:id="2079590717">
      <w:bodyDiv w:val="1"/>
      <w:marLeft w:val="0"/>
      <w:marRight w:val="0"/>
      <w:marTop w:val="0"/>
      <w:marBottom w:val="0"/>
      <w:divBdr>
        <w:top w:val="none" w:sz="0" w:space="0" w:color="auto"/>
        <w:left w:val="none" w:sz="0" w:space="0" w:color="auto"/>
        <w:bottom w:val="none" w:sz="0" w:space="0" w:color="auto"/>
        <w:right w:val="none" w:sz="0" w:space="0" w:color="auto"/>
      </w:divBdr>
    </w:div>
    <w:div w:id="2080516186">
      <w:bodyDiv w:val="1"/>
      <w:marLeft w:val="0"/>
      <w:marRight w:val="0"/>
      <w:marTop w:val="0"/>
      <w:marBottom w:val="0"/>
      <w:divBdr>
        <w:top w:val="none" w:sz="0" w:space="0" w:color="auto"/>
        <w:left w:val="none" w:sz="0" w:space="0" w:color="auto"/>
        <w:bottom w:val="none" w:sz="0" w:space="0" w:color="auto"/>
        <w:right w:val="none" w:sz="0" w:space="0" w:color="auto"/>
      </w:divBdr>
    </w:div>
    <w:div w:id="2083065379">
      <w:bodyDiv w:val="1"/>
      <w:marLeft w:val="0"/>
      <w:marRight w:val="0"/>
      <w:marTop w:val="0"/>
      <w:marBottom w:val="0"/>
      <w:divBdr>
        <w:top w:val="none" w:sz="0" w:space="0" w:color="auto"/>
        <w:left w:val="none" w:sz="0" w:space="0" w:color="auto"/>
        <w:bottom w:val="none" w:sz="0" w:space="0" w:color="auto"/>
        <w:right w:val="none" w:sz="0" w:space="0" w:color="auto"/>
      </w:divBdr>
    </w:div>
    <w:div w:id="2084257186">
      <w:bodyDiv w:val="1"/>
      <w:marLeft w:val="0"/>
      <w:marRight w:val="0"/>
      <w:marTop w:val="0"/>
      <w:marBottom w:val="0"/>
      <w:divBdr>
        <w:top w:val="none" w:sz="0" w:space="0" w:color="auto"/>
        <w:left w:val="none" w:sz="0" w:space="0" w:color="auto"/>
        <w:bottom w:val="none" w:sz="0" w:space="0" w:color="auto"/>
        <w:right w:val="none" w:sz="0" w:space="0" w:color="auto"/>
      </w:divBdr>
    </w:div>
    <w:div w:id="2085569722">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605530">
      <w:bodyDiv w:val="1"/>
      <w:marLeft w:val="0"/>
      <w:marRight w:val="0"/>
      <w:marTop w:val="0"/>
      <w:marBottom w:val="0"/>
      <w:divBdr>
        <w:top w:val="none" w:sz="0" w:space="0" w:color="auto"/>
        <w:left w:val="none" w:sz="0" w:space="0" w:color="auto"/>
        <w:bottom w:val="none" w:sz="0" w:space="0" w:color="auto"/>
        <w:right w:val="none" w:sz="0" w:space="0" w:color="auto"/>
      </w:divBdr>
    </w:div>
    <w:div w:id="2088764820">
      <w:bodyDiv w:val="1"/>
      <w:marLeft w:val="0"/>
      <w:marRight w:val="0"/>
      <w:marTop w:val="0"/>
      <w:marBottom w:val="0"/>
      <w:divBdr>
        <w:top w:val="none" w:sz="0" w:space="0" w:color="auto"/>
        <w:left w:val="none" w:sz="0" w:space="0" w:color="auto"/>
        <w:bottom w:val="none" w:sz="0" w:space="0" w:color="auto"/>
        <w:right w:val="none" w:sz="0" w:space="0" w:color="auto"/>
      </w:divBdr>
    </w:div>
    <w:div w:id="2091542751">
      <w:bodyDiv w:val="1"/>
      <w:marLeft w:val="0"/>
      <w:marRight w:val="0"/>
      <w:marTop w:val="0"/>
      <w:marBottom w:val="0"/>
      <w:divBdr>
        <w:top w:val="none" w:sz="0" w:space="0" w:color="auto"/>
        <w:left w:val="none" w:sz="0" w:space="0" w:color="auto"/>
        <w:bottom w:val="none" w:sz="0" w:space="0" w:color="auto"/>
        <w:right w:val="none" w:sz="0" w:space="0" w:color="auto"/>
      </w:divBdr>
    </w:div>
    <w:div w:id="2092266940">
      <w:bodyDiv w:val="1"/>
      <w:marLeft w:val="0"/>
      <w:marRight w:val="0"/>
      <w:marTop w:val="0"/>
      <w:marBottom w:val="0"/>
      <w:divBdr>
        <w:top w:val="none" w:sz="0" w:space="0" w:color="auto"/>
        <w:left w:val="none" w:sz="0" w:space="0" w:color="auto"/>
        <w:bottom w:val="none" w:sz="0" w:space="0" w:color="auto"/>
        <w:right w:val="none" w:sz="0" w:space="0" w:color="auto"/>
      </w:divBdr>
    </w:div>
    <w:div w:id="2092698712">
      <w:bodyDiv w:val="1"/>
      <w:marLeft w:val="0"/>
      <w:marRight w:val="0"/>
      <w:marTop w:val="0"/>
      <w:marBottom w:val="0"/>
      <w:divBdr>
        <w:top w:val="none" w:sz="0" w:space="0" w:color="auto"/>
        <w:left w:val="none" w:sz="0" w:space="0" w:color="auto"/>
        <w:bottom w:val="none" w:sz="0" w:space="0" w:color="auto"/>
        <w:right w:val="none" w:sz="0" w:space="0" w:color="auto"/>
      </w:divBdr>
    </w:div>
    <w:div w:id="2093312714">
      <w:bodyDiv w:val="1"/>
      <w:marLeft w:val="0"/>
      <w:marRight w:val="0"/>
      <w:marTop w:val="0"/>
      <w:marBottom w:val="0"/>
      <w:divBdr>
        <w:top w:val="none" w:sz="0" w:space="0" w:color="auto"/>
        <w:left w:val="none" w:sz="0" w:space="0" w:color="auto"/>
        <w:bottom w:val="none" w:sz="0" w:space="0" w:color="auto"/>
        <w:right w:val="none" w:sz="0" w:space="0" w:color="auto"/>
      </w:divBdr>
    </w:div>
    <w:div w:id="2097285319">
      <w:bodyDiv w:val="1"/>
      <w:marLeft w:val="0"/>
      <w:marRight w:val="0"/>
      <w:marTop w:val="0"/>
      <w:marBottom w:val="0"/>
      <w:divBdr>
        <w:top w:val="none" w:sz="0" w:space="0" w:color="auto"/>
        <w:left w:val="none" w:sz="0" w:space="0" w:color="auto"/>
        <w:bottom w:val="none" w:sz="0" w:space="0" w:color="auto"/>
        <w:right w:val="none" w:sz="0" w:space="0" w:color="auto"/>
      </w:divBdr>
    </w:div>
    <w:div w:id="2099516658">
      <w:bodyDiv w:val="1"/>
      <w:marLeft w:val="0"/>
      <w:marRight w:val="0"/>
      <w:marTop w:val="0"/>
      <w:marBottom w:val="0"/>
      <w:divBdr>
        <w:top w:val="none" w:sz="0" w:space="0" w:color="auto"/>
        <w:left w:val="none" w:sz="0" w:space="0" w:color="auto"/>
        <w:bottom w:val="none" w:sz="0" w:space="0" w:color="auto"/>
        <w:right w:val="none" w:sz="0" w:space="0" w:color="auto"/>
      </w:divBdr>
    </w:div>
    <w:div w:id="2100171350">
      <w:bodyDiv w:val="1"/>
      <w:marLeft w:val="0"/>
      <w:marRight w:val="0"/>
      <w:marTop w:val="0"/>
      <w:marBottom w:val="0"/>
      <w:divBdr>
        <w:top w:val="none" w:sz="0" w:space="0" w:color="auto"/>
        <w:left w:val="none" w:sz="0" w:space="0" w:color="auto"/>
        <w:bottom w:val="none" w:sz="0" w:space="0" w:color="auto"/>
        <w:right w:val="none" w:sz="0" w:space="0" w:color="auto"/>
      </w:divBdr>
    </w:div>
    <w:div w:id="2103645918">
      <w:bodyDiv w:val="1"/>
      <w:marLeft w:val="0"/>
      <w:marRight w:val="0"/>
      <w:marTop w:val="0"/>
      <w:marBottom w:val="0"/>
      <w:divBdr>
        <w:top w:val="none" w:sz="0" w:space="0" w:color="auto"/>
        <w:left w:val="none" w:sz="0" w:space="0" w:color="auto"/>
        <w:bottom w:val="none" w:sz="0" w:space="0" w:color="auto"/>
        <w:right w:val="none" w:sz="0" w:space="0" w:color="auto"/>
      </w:divBdr>
    </w:div>
    <w:div w:id="2106068186">
      <w:bodyDiv w:val="1"/>
      <w:marLeft w:val="0"/>
      <w:marRight w:val="0"/>
      <w:marTop w:val="0"/>
      <w:marBottom w:val="0"/>
      <w:divBdr>
        <w:top w:val="none" w:sz="0" w:space="0" w:color="auto"/>
        <w:left w:val="none" w:sz="0" w:space="0" w:color="auto"/>
        <w:bottom w:val="none" w:sz="0" w:space="0" w:color="auto"/>
        <w:right w:val="none" w:sz="0" w:space="0" w:color="auto"/>
      </w:divBdr>
    </w:div>
    <w:div w:id="2106877608">
      <w:bodyDiv w:val="1"/>
      <w:marLeft w:val="0"/>
      <w:marRight w:val="0"/>
      <w:marTop w:val="0"/>
      <w:marBottom w:val="0"/>
      <w:divBdr>
        <w:top w:val="none" w:sz="0" w:space="0" w:color="auto"/>
        <w:left w:val="none" w:sz="0" w:space="0" w:color="auto"/>
        <w:bottom w:val="none" w:sz="0" w:space="0" w:color="auto"/>
        <w:right w:val="none" w:sz="0" w:space="0" w:color="auto"/>
      </w:divBdr>
    </w:div>
    <w:div w:id="2108572476">
      <w:bodyDiv w:val="1"/>
      <w:marLeft w:val="0"/>
      <w:marRight w:val="0"/>
      <w:marTop w:val="0"/>
      <w:marBottom w:val="0"/>
      <w:divBdr>
        <w:top w:val="none" w:sz="0" w:space="0" w:color="auto"/>
        <w:left w:val="none" w:sz="0" w:space="0" w:color="auto"/>
        <w:bottom w:val="none" w:sz="0" w:space="0" w:color="auto"/>
        <w:right w:val="none" w:sz="0" w:space="0" w:color="auto"/>
      </w:divBdr>
    </w:div>
    <w:div w:id="2108841592">
      <w:bodyDiv w:val="1"/>
      <w:marLeft w:val="0"/>
      <w:marRight w:val="0"/>
      <w:marTop w:val="0"/>
      <w:marBottom w:val="0"/>
      <w:divBdr>
        <w:top w:val="none" w:sz="0" w:space="0" w:color="auto"/>
        <w:left w:val="none" w:sz="0" w:space="0" w:color="auto"/>
        <w:bottom w:val="none" w:sz="0" w:space="0" w:color="auto"/>
        <w:right w:val="none" w:sz="0" w:space="0" w:color="auto"/>
      </w:divBdr>
    </w:div>
    <w:div w:id="2109277886">
      <w:bodyDiv w:val="1"/>
      <w:marLeft w:val="0"/>
      <w:marRight w:val="0"/>
      <w:marTop w:val="0"/>
      <w:marBottom w:val="0"/>
      <w:divBdr>
        <w:top w:val="none" w:sz="0" w:space="0" w:color="auto"/>
        <w:left w:val="none" w:sz="0" w:space="0" w:color="auto"/>
        <w:bottom w:val="none" w:sz="0" w:space="0" w:color="auto"/>
        <w:right w:val="none" w:sz="0" w:space="0" w:color="auto"/>
      </w:divBdr>
    </w:div>
    <w:div w:id="2110853258">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697990">
      <w:bodyDiv w:val="1"/>
      <w:marLeft w:val="0"/>
      <w:marRight w:val="0"/>
      <w:marTop w:val="0"/>
      <w:marBottom w:val="0"/>
      <w:divBdr>
        <w:top w:val="none" w:sz="0" w:space="0" w:color="auto"/>
        <w:left w:val="none" w:sz="0" w:space="0" w:color="auto"/>
        <w:bottom w:val="none" w:sz="0" w:space="0" w:color="auto"/>
        <w:right w:val="none" w:sz="0" w:space="0" w:color="auto"/>
      </w:divBdr>
    </w:div>
    <w:div w:id="2115055988">
      <w:bodyDiv w:val="1"/>
      <w:marLeft w:val="0"/>
      <w:marRight w:val="0"/>
      <w:marTop w:val="0"/>
      <w:marBottom w:val="0"/>
      <w:divBdr>
        <w:top w:val="none" w:sz="0" w:space="0" w:color="auto"/>
        <w:left w:val="none" w:sz="0" w:space="0" w:color="auto"/>
        <w:bottom w:val="none" w:sz="0" w:space="0" w:color="auto"/>
        <w:right w:val="none" w:sz="0" w:space="0" w:color="auto"/>
      </w:divBdr>
    </w:div>
    <w:div w:id="2115514310">
      <w:bodyDiv w:val="1"/>
      <w:marLeft w:val="0"/>
      <w:marRight w:val="0"/>
      <w:marTop w:val="0"/>
      <w:marBottom w:val="0"/>
      <w:divBdr>
        <w:top w:val="none" w:sz="0" w:space="0" w:color="auto"/>
        <w:left w:val="none" w:sz="0" w:space="0" w:color="auto"/>
        <w:bottom w:val="none" w:sz="0" w:space="0" w:color="auto"/>
        <w:right w:val="none" w:sz="0" w:space="0" w:color="auto"/>
      </w:divBdr>
    </w:div>
    <w:div w:id="2119061985">
      <w:bodyDiv w:val="1"/>
      <w:marLeft w:val="0"/>
      <w:marRight w:val="0"/>
      <w:marTop w:val="0"/>
      <w:marBottom w:val="0"/>
      <w:divBdr>
        <w:top w:val="none" w:sz="0" w:space="0" w:color="auto"/>
        <w:left w:val="none" w:sz="0" w:space="0" w:color="auto"/>
        <w:bottom w:val="none" w:sz="0" w:space="0" w:color="auto"/>
        <w:right w:val="none" w:sz="0" w:space="0" w:color="auto"/>
      </w:divBdr>
    </w:div>
    <w:div w:id="2119401099">
      <w:bodyDiv w:val="1"/>
      <w:marLeft w:val="0"/>
      <w:marRight w:val="0"/>
      <w:marTop w:val="0"/>
      <w:marBottom w:val="0"/>
      <w:divBdr>
        <w:top w:val="none" w:sz="0" w:space="0" w:color="auto"/>
        <w:left w:val="none" w:sz="0" w:space="0" w:color="auto"/>
        <w:bottom w:val="none" w:sz="0" w:space="0" w:color="auto"/>
        <w:right w:val="none" w:sz="0" w:space="0" w:color="auto"/>
      </w:divBdr>
    </w:div>
    <w:div w:id="2121023385">
      <w:bodyDiv w:val="1"/>
      <w:marLeft w:val="0"/>
      <w:marRight w:val="0"/>
      <w:marTop w:val="0"/>
      <w:marBottom w:val="0"/>
      <w:divBdr>
        <w:top w:val="none" w:sz="0" w:space="0" w:color="auto"/>
        <w:left w:val="none" w:sz="0" w:space="0" w:color="auto"/>
        <w:bottom w:val="none" w:sz="0" w:space="0" w:color="auto"/>
        <w:right w:val="none" w:sz="0" w:space="0" w:color="auto"/>
      </w:divBdr>
    </w:div>
    <w:div w:id="2123113860">
      <w:bodyDiv w:val="1"/>
      <w:marLeft w:val="0"/>
      <w:marRight w:val="0"/>
      <w:marTop w:val="0"/>
      <w:marBottom w:val="0"/>
      <w:divBdr>
        <w:top w:val="none" w:sz="0" w:space="0" w:color="auto"/>
        <w:left w:val="none" w:sz="0" w:space="0" w:color="auto"/>
        <w:bottom w:val="none" w:sz="0" w:space="0" w:color="auto"/>
        <w:right w:val="none" w:sz="0" w:space="0" w:color="auto"/>
      </w:divBdr>
    </w:div>
    <w:div w:id="2123303566">
      <w:bodyDiv w:val="1"/>
      <w:marLeft w:val="0"/>
      <w:marRight w:val="0"/>
      <w:marTop w:val="0"/>
      <w:marBottom w:val="0"/>
      <w:divBdr>
        <w:top w:val="none" w:sz="0" w:space="0" w:color="auto"/>
        <w:left w:val="none" w:sz="0" w:space="0" w:color="auto"/>
        <w:bottom w:val="none" w:sz="0" w:space="0" w:color="auto"/>
        <w:right w:val="none" w:sz="0" w:space="0" w:color="auto"/>
      </w:divBdr>
    </w:div>
    <w:div w:id="2123646504">
      <w:bodyDiv w:val="1"/>
      <w:marLeft w:val="0"/>
      <w:marRight w:val="0"/>
      <w:marTop w:val="0"/>
      <w:marBottom w:val="0"/>
      <w:divBdr>
        <w:top w:val="none" w:sz="0" w:space="0" w:color="auto"/>
        <w:left w:val="none" w:sz="0" w:space="0" w:color="auto"/>
        <w:bottom w:val="none" w:sz="0" w:space="0" w:color="auto"/>
        <w:right w:val="none" w:sz="0" w:space="0" w:color="auto"/>
      </w:divBdr>
    </w:div>
    <w:div w:id="2125728870">
      <w:bodyDiv w:val="1"/>
      <w:marLeft w:val="0"/>
      <w:marRight w:val="0"/>
      <w:marTop w:val="0"/>
      <w:marBottom w:val="0"/>
      <w:divBdr>
        <w:top w:val="none" w:sz="0" w:space="0" w:color="auto"/>
        <w:left w:val="none" w:sz="0" w:space="0" w:color="auto"/>
        <w:bottom w:val="none" w:sz="0" w:space="0" w:color="auto"/>
        <w:right w:val="none" w:sz="0" w:space="0" w:color="auto"/>
      </w:divBdr>
    </w:div>
    <w:div w:id="2127507289">
      <w:bodyDiv w:val="1"/>
      <w:marLeft w:val="0"/>
      <w:marRight w:val="0"/>
      <w:marTop w:val="0"/>
      <w:marBottom w:val="0"/>
      <w:divBdr>
        <w:top w:val="none" w:sz="0" w:space="0" w:color="auto"/>
        <w:left w:val="none" w:sz="0" w:space="0" w:color="auto"/>
        <w:bottom w:val="none" w:sz="0" w:space="0" w:color="auto"/>
        <w:right w:val="none" w:sz="0" w:space="0" w:color="auto"/>
      </w:divBdr>
    </w:div>
    <w:div w:id="2127574166">
      <w:bodyDiv w:val="1"/>
      <w:marLeft w:val="0"/>
      <w:marRight w:val="0"/>
      <w:marTop w:val="0"/>
      <w:marBottom w:val="0"/>
      <w:divBdr>
        <w:top w:val="none" w:sz="0" w:space="0" w:color="auto"/>
        <w:left w:val="none" w:sz="0" w:space="0" w:color="auto"/>
        <w:bottom w:val="none" w:sz="0" w:space="0" w:color="auto"/>
        <w:right w:val="none" w:sz="0" w:space="0" w:color="auto"/>
      </w:divBdr>
    </w:div>
    <w:div w:id="2127843190">
      <w:bodyDiv w:val="1"/>
      <w:marLeft w:val="0"/>
      <w:marRight w:val="0"/>
      <w:marTop w:val="0"/>
      <w:marBottom w:val="0"/>
      <w:divBdr>
        <w:top w:val="none" w:sz="0" w:space="0" w:color="auto"/>
        <w:left w:val="none" w:sz="0" w:space="0" w:color="auto"/>
        <w:bottom w:val="none" w:sz="0" w:space="0" w:color="auto"/>
        <w:right w:val="none" w:sz="0" w:space="0" w:color="auto"/>
      </w:divBdr>
    </w:div>
    <w:div w:id="2128817823">
      <w:bodyDiv w:val="1"/>
      <w:marLeft w:val="0"/>
      <w:marRight w:val="0"/>
      <w:marTop w:val="0"/>
      <w:marBottom w:val="0"/>
      <w:divBdr>
        <w:top w:val="none" w:sz="0" w:space="0" w:color="auto"/>
        <w:left w:val="none" w:sz="0" w:space="0" w:color="auto"/>
        <w:bottom w:val="none" w:sz="0" w:space="0" w:color="auto"/>
        <w:right w:val="none" w:sz="0" w:space="0" w:color="auto"/>
      </w:divBdr>
    </w:div>
    <w:div w:id="2129276376">
      <w:bodyDiv w:val="1"/>
      <w:marLeft w:val="0"/>
      <w:marRight w:val="0"/>
      <w:marTop w:val="0"/>
      <w:marBottom w:val="0"/>
      <w:divBdr>
        <w:top w:val="none" w:sz="0" w:space="0" w:color="auto"/>
        <w:left w:val="none" w:sz="0" w:space="0" w:color="auto"/>
        <w:bottom w:val="none" w:sz="0" w:space="0" w:color="auto"/>
        <w:right w:val="none" w:sz="0" w:space="0" w:color="auto"/>
      </w:divBdr>
    </w:div>
    <w:div w:id="2134591829">
      <w:bodyDiv w:val="1"/>
      <w:marLeft w:val="0"/>
      <w:marRight w:val="0"/>
      <w:marTop w:val="0"/>
      <w:marBottom w:val="0"/>
      <w:divBdr>
        <w:top w:val="none" w:sz="0" w:space="0" w:color="auto"/>
        <w:left w:val="none" w:sz="0" w:space="0" w:color="auto"/>
        <w:bottom w:val="none" w:sz="0" w:space="0" w:color="auto"/>
        <w:right w:val="none" w:sz="0" w:space="0" w:color="auto"/>
      </w:divBdr>
    </w:div>
    <w:div w:id="2143420570">
      <w:bodyDiv w:val="1"/>
      <w:marLeft w:val="0"/>
      <w:marRight w:val="0"/>
      <w:marTop w:val="0"/>
      <w:marBottom w:val="0"/>
      <w:divBdr>
        <w:top w:val="none" w:sz="0" w:space="0" w:color="auto"/>
        <w:left w:val="none" w:sz="0" w:space="0" w:color="auto"/>
        <w:bottom w:val="none" w:sz="0" w:space="0" w:color="auto"/>
        <w:right w:val="none" w:sz="0" w:space="0" w:color="auto"/>
      </w:divBdr>
    </w:div>
    <w:div w:id="2144762446">
      <w:bodyDiv w:val="1"/>
      <w:marLeft w:val="0"/>
      <w:marRight w:val="0"/>
      <w:marTop w:val="0"/>
      <w:marBottom w:val="0"/>
      <w:divBdr>
        <w:top w:val="none" w:sz="0" w:space="0" w:color="auto"/>
        <w:left w:val="none" w:sz="0" w:space="0" w:color="auto"/>
        <w:bottom w:val="none" w:sz="0" w:space="0" w:color="auto"/>
        <w:right w:val="none" w:sz="0" w:space="0" w:color="auto"/>
      </w:divBdr>
    </w:div>
    <w:div w:id="2145392920">
      <w:bodyDiv w:val="1"/>
      <w:marLeft w:val="0"/>
      <w:marRight w:val="0"/>
      <w:marTop w:val="0"/>
      <w:marBottom w:val="0"/>
      <w:divBdr>
        <w:top w:val="none" w:sz="0" w:space="0" w:color="auto"/>
        <w:left w:val="none" w:sz="0" w:space="0" w:color="auto"/>
        <w:bottom w:val="none" w:sz="0" w:space="0" w:color="auto"/>
        <w:right w:val="none" w:sz="0" w:space="0" w:color="auto"/>
      </w:divBdr>
    </w:div>
    <w:div w:id="214646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openxmlformats.org/officeDocument/2006/relationships/header" Target="header2.xml"/><Relationship Id="rId26" Type="http://schemas.openxmlformats.org/officeDocument/2006/relationships/image" Target="media/image2.tmp"/><Relationship Id="rId3" Type="http://schemas.openxmlformats.org/officeDocument/2006/relationships/customXml" Target="../customXml/item2.xml"/><Relationship Id="rId21" Type="http://schemas.openxmlformats.org/officeDocument/2006/relationships/footer" Target="footer3.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hyperlink" Target="https://prodonrgov.sharepoint.com/:w:/r/sites/HOW2Hub/Shared%20Documents/ONR-RD-REF-001%20-%20An%20introduction%20to%20ONR%E2%80%99s%20technical%20assessment%20and%20inspection%20guides.docx?d=w8e4e9ed1281f4385a2f4bc4f180102b9&amp;csf=1&amp;web=1&amp;e=9mAXbn&amp;xsdata=MDV8MDJ8QW50aG9ueS5NY0ZhZGRlbkBvbnIuZ292LnVrfGRhNmExNzc2Y2Y1MjRiZTBiN2I3MDhkZGYxZjEwN2VlfDc0Mjc3NWRmODA3NzQ4ZDY4MWQwMWU4MmExZjUyY2I4fDB8MHw2Mzg5MzI3Mzk3MDM3ODY5Mjd8VW5rbm93bnxUV0ZwYkdac2IzZDhleUpGYlhCMGVVMWhjR2tpT25SeWRXVXNJbFlpT2lJd0xqQXVNREF3TUNJc0lsQWlPaUpYYVc0ek1pSXNJa0ZPSWpvaVRXRnBiQ0lzSWxkVUlqb3lmUT09fDB8fHw%3d&amp;sdata=cHVBQmlzdnpxR3ZEL1MwejN0WHpkbjNrRlJBZHlzT2hQeGpCc1gvWmhkcz0%3d" TargetMode="Externa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footer" Target="footer2.xm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footer" Target="footer4.xm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header" Target="header5.xml"/><Relationship Id="rId28" Type="http://schemas.openxmlformats.org/officeDocument/2006/relationships/glossaryDocument" Target="glossary/document.xml"/><Relationship Id="rId10" Type="http://schemas.openxmlformats.org/officeDocument/2006/relationships/styles" Target="style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4.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A3C041A6657D4CBF8404815F1697C447"/>
        <w:category>
          <w:name w:val="General"/>
          <w:gallery w:val="placeholder"/>
        </w:category>
        <w:types>
          <w:type w:val="bbPlcHdr"/>
        </w:types>
        <w:behaviors>
          <w:behavior w:val="content"/>
        </w:behaviors>
        <w:guid w:val="{B68C39F4-B4F0-41DE-B055-FC847B2A30BC}"/>
      </w:docPartPr>
      <w:docPartBody>
        <w:p w:rsidR="001737EA" w:rsidRDefault="001737EA" w:rsidP="001737EA">
          <w:pPr>
            <w:pStyle w:val="A3C041A6657D4CBF8404815F1697C447"/>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1392"/>
    <w:rsid w:val="00043C1F"/>
    <w:rsid w:val="000A0C3B"/>
    <w:rsid w:val="00164B5A"/>
    <w:rsid w:val="001737EA"/>
    <w:rsid w:val="002531DB"/>
    <w:rsid w:val="002550FD"/>
    <w:rsid w:val="00350199"/>
    <w:rsid w:val="00396D23"/>
    <w:rsid w:val="003D106B"/>
    <w:rsid w:val="00425AC0"/>
    <w:rsid w:val="004522A3"/>
    <w:rsid w:val="0045649C"/>
    <w:rsid w:val="00492424"/>
    <w:rsid w:val="004A246B"/>
    <w:rsid w:val="004F6B27"/>
    <w:rsid w:val="00502C51"/>
    <w:rsid w:val="005763EA"/>
    <w:rsid w:val="005932FD"/>
    <w:rsid w:val="005C23E2"/>
    <w:rsid w:val="00621ED0"/>
    <w:rsid w:val="00625845"/>
    <w:rsid w:val="006F18BD"/>
    <w:rsid w:val="007154C5"/>
    <w:rsid w:val="0076165F"/>
    <w:rsid w:val="00780C80"/>
    <w:rsid w:val="00835E07"/>
    <w:rsid w:val="00861FC3"/>
    <w:rsid w:val="009D6D47"/>
    <w:rsid w:val="009F5C61"/>
    <w:rsid w:val="00A94025"/>
    <w:rsid w:val="00AC1F47"/>
    <w:rsid w:val="00B32258"/>
    <w:rsid w:val="00C971B3"/>
    <w:rsid w:val="00CA10A9"/>
    <w:rsid w:val="00CD10A9"/>
    <w:rsid w:val="00D44D66"/>
    <w:rsid w:val="00D75606"/>
    <w:rsid w:val="00DB4022"/>
    <w:rsid w:val="00DB53DB"/>
    <w:rsid w:val="00DD5BC7"/>
    <w:rsid w:val="00DD7BA4"/>
    <w:rsid w:val="00E24D23"/>
    <w:rsid w:val="00E318CE"/>
    <w:rsid w:val="00E32E65"/>
    <w:rsid w:val="00E646E1"/>
    <w:rsid w:val="00EB3F0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A3C041A6657D4CBF8404815F1697C447">
    <w:name w:val="A3C041A6657D4CBF8404815F1697C447"/>
    <w:rsid w:val="001737E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WEN</b:Tag>
    <b:SourceType>ElectronicSource</b:SourceType>
    <b:Guid>{4CC7A233-B79B-4522-90E7-FB5B21DE4A15}</b:Guid>
    <b:Author>
      <b:Author>
        <b:Corporate>WENRA</b:Corporate>
      </b:Author>
    </b:Author>
    <b:Title>WENRA Safety Reference Levels for Existing Reactors 2020</b:Title>
    <b:URL>https://www.wenra.eu/sites/default/files/publications/wenra_safety_reference_level_for_existing_reactors_2020.pdf</b:URL>
    <b:Year>2021</b:Year>
    <b:RefOrder>5</b:RefOrder>
  </b:Source>
  <b:Source>
    <b:Tag>IAE1611</b:Tag>
    <b:SourceType>ElectronicSource</b:SourceType>
    <b:Guid>{2CCB4A6E-960A-4881-9FB0-FA356D2998AD}</b:Guid>
    <b:Title>IAEA Safety Glossary - Terminology Used in Nuclear Safety, Nuclear Security, Radiation Protection</b:Title>
    <b:Year>2018</b:Year>
    <b:Author>
      <b:Author>
        <b:Corporate>IAEA</b:Corporate>
      </b:Author>
    </b:Author>
    <b:RefOrder>13</b:RefOrder>
  </b:Source>
  <b:Source>
    <b:Tag>ONR165</b:Tag>
    <b:SourceType>ElectronicSource</b:SourceType>
    <b:Guid>{14C6E3B1-004A-478D-9368-5703A42962E0}</b:Guid>
    <b:Author>
      <b:Author>
        <b:Corporate>ONR</b:Corporate>
      </b:Author>
    </b:Author>
    <b:Title>NS-TAST-GD-017 - Annex 5 - Civil Engineering – Ageing Management and Damaged Structures</b:Title>
    <b:RefOrder>14</b:RefOrder>
  </b:Source>
  <b:Source>
    <b:Tag>ONR46</b:Tag>
    <b:SourceType>Report</b:SourceType>
    <b:Guid>{F4E81B03-F097-4020-A13D-3037BDF5C003}</b:Guid>
    <b:Author>
      <b:Author>
        <b:Corporate>ONR</b:Corporate>
      </b:Author>
    </b:Author>
    <b:Title>Licence Condition Handbook</b:Title>
    <b:Year>2017</b:Year>
    <b:RefOrder>15</b:RefOrder>
  </b:Source>
  <b:Source>
    <b:Tag>IAE1</b:Tag>
    <b:SourceType>Report</b:SourceType>
    <b:Guid>{56FA5EC6-0812-4074-9416-EB5D741C6828}</b:Guid>
    <b:Author>
      <b:Author>
        <b:Corporate>IAEA</b:Corporate>
      </b:Author>
    </b:Author>
    <b:Title>IAEA Safety Standards, Design of Electrical Power Systems for Nuclear Power Plants. Specific Safety Guide. SSG-34</b:Title>
    <b:RefOrder>7</b:RefOrder>
  </b:Source>
  <b:Source>
    <b:Tag>ONR</b:Tag>
    <b:SourceType>Report</b:SourceType>
    <b:Guid>{18D039E1-09A9-41DD-9613-B51DA12DBEFB}</b:Guid>
    <b:Author>
      <b:Author>
        <b:Corporate>ONR</b:Corporate>
      </b:Author>
    </b:Author>
    <b:Title>NS-TAST-GD-036 - Redundancy Diversity Segregation and Layout of Mechanical Plant</b:Title>
    <b:RefOrder>10</b:RefOrder>
  </b:Source>
  <b:Source>
    <b:Tag>ONR1</b:Tag>
    <b:SourceType>Report</b:SourceType>
    <b:Guid>{9C86CE45-4902-40D4-94D1-667F48ED4F07}</b:Guid>
    <b:Author>
      <b:Author>
        <b:Corporate>ONR</b:Corporate>
      </b:Author>
    </b:Author>
    <b:Title>NS-TAST-GD-013 - External Hazards</b:Title>
    <b:RefOrder>11</b:RefOrder>
  </b:Source>
  <b:Source>
    <b:Tag>ONR4</b:Tag>
    <b:SourceType>Report</b:SourceType>
    <b:Guid>{F0BE4451-00A4-4ECC-856C-754F9F7A59A9}</b:Guid>
    <b:Author>
      <b:Author>
        <b:Corporate>ONR</b:Corporate>
      </b:Author>
    </b:Author>
    <b:Title>NS-TAST-GD-019 Essential Services</b:Title>
    <b:RefOrder>3</b:RefOrder>
  </b:Source>
  <b:Source>
    <b:Tag>ONR5</b:Tag>
    <b:SourceType>Report</b:SourceType>
    <b:Guid>{B55C90D6-52A6-409F-9BD7-62AF2BAE50F9}</b:Guid>
    <b:Author>
      <b:Author>
        <b:Corporate>ONR</b:Corporate>
      </b:Author>
    </b:Author>
    <b:Title>NS-TAST-GD-046 Computer Based Safety Systems</b:Title>
    <b:RefOrder>4</b:RefOrder>
  </b:Source>
  <b:Source>
    <b:Tag>ONR25</b:Tag>
    <b:SourceType>DocumentFromInternetSite</b:SourceType>
    <b:Guid>{3F9DCAD6-F932-4D56-80D8-A9D841438E17}</b:Guid>
    <b:Author>
      <b:Author>
        <b:Corporate>ONR</b:Corporate>
      </b:Author>
    </b:Author>
    <b:Title>ONR-RD-REF-001 - An introduction to ONR’s technical assessment and inspection guides</b:Title>
    <b:RefOrder>2</b:RefOrder>
  </b:Source>
  <b:Source>
    <b:Tag>IAE2</b:Tag>
    <b:SourceType>ElectronicSource</b:SourceType>
    <b:Guid>{4D303B34-B232-4D31-AB7D-FD69EE6A7791}</b:Guid>
    <b:Author>
      <b:Author>
        <b:Corporate>IAEA</b:Corporate>
      </b:Author>
    </b:Author>
    <b:Title>IAEA Safety Standards - SSR-2/1 - Safety of Nuclear Power Plants: Design (Rev. 1)</b:Title>
    <b:RefOrder>6</b:RefOrder>
  </b:Source>
  <b:Source>
    <b:Tag>Ame</b:Tag>
    <b:SourceType>Report</b:SourceType>
    <b:Guid>{7063A4CC-1A4D-4992-A45B-2592FA13A7AD}</b:Guid>
    <b:Author>
      <b:Author>
        <b:Corporate>Amec Foster Wheeler</b:Corporate>
      </b:Author>
    </b:Author>
    <b:Title>ONR207 – National and International Good Practices for Diesel Generators (ONR record ref.: 2016/144561)</b:Title>
    <b:Year>2016</b:Year>
    <b:RefOrder>8</b:RefOrder>
  </b:Source>
  <b:Source>
    <b:Tag>Ins</b:Tag>
    <b:SourceType>Report</b:SourceType>
    <b:Guid>{FFD88B2E-6D01-4E39-86AD-7972AF07E3A5}</b:Guid>
    <b:Author>
      <b:Author>
        <b:Corporate>Institute of Nuclear Power Operations (INPO)</b:Corporate>
      </b:Author>
    </b:Author>
    <b:Title>Lessons Learned from the Nuclear Accident at the Fukushima Daiichi Nuclear Power Station (INPO 11-005 Addendum, Revision 0)</b:Title>
    <b:Year>2012</b:Year>
    <b:RefOrder>9</b:RefOrder>
  </b:Source>
  <b:Source>
    <b:Tag>ONR548</b:Tag>
    <b:SourceType>DocumentFromInternetSite</b:SourceType>
    <b:Guid>{B28165F0-F5C2-489F-9979-9B122F0A60FE}</b:Guid>
    <b:Author>
      <b:Author>
        <b:Corporate>ONR</b:Corporate>
      </b:Author>
    </b:Author>
    <b:Title>ONR-RD-REF-002 - List of regulatory acronyms, abbreviations and initialisms</b:Title>
    <b:RefOrder>16</b:RefOrder>
  </b:Source>
  <b:Source>
    <b:Tag>ONR3</b:Tag>
    <b:SourceType>Report</b:SourceType>
    <b:Guid>{CAE49F35-5DE8-4171-B595-206354CC0D07}</b:Guid>
    <b:Author>
      <b:Author>
        <b:Corporate>ONR</b:Corporate>
      </b:Author>
    </b:Author>
    <b:Title>OPEX Advice Note 002/09 - Biodiesel in Fuel Oil for Diesel Engines (ONR record ref.: 2009/200644)</b:Title>
    <b:Year>2009</b:Year>
    <b:RefOrder>12</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TaxKeywordTaxHTField xmlns="05350e14-297a-489c-ad04-faf6563b232c">
      <Terms xmlns="http://schemas.microsoft.com/office/infopath/2007/PartnerControls">
        <TermInfo xmlns="http://schemas.microsoft.com/office/infopath/2007/PartnerControls">
          <TermName xmlns="http://schemas.microsoft.com/office/infopath/2007/PartnerControls">[Key words separated by commas]</TermName>
          <TermId xmlns="http://schemas.microsoft.com/office/infopath/2007/PartnerControls">f43e2310-82d5-44d8-a731-b695dd9d1339</TermId>
        </TermInfo>
      </Terms>
    </TaxKeywordTaxHTField>
    <PolicyPortalDocRef xmlns="8c4e2855-9588-4bc9-9890-af639bd565eb" xsi:nil="true"/>
    <PolicyPortalDocType xmlns="8c4e2855-9588-4bc9-9890-af639bd565eb" xsi:nil="true"/>
    <PolicyPortalIssueDate xmlns="8c4e2855-9588-4bc9-9890-af639bd565eb" xsi:nil="true"/>
    <PolicyPortalIssueNo xmlns="8c4e2855-9588-4bc9-9890-af639bd565eb" xsi:nil="true"/>
    <PolicyPortalOldDocRef xmlns="8c4e2855-9588-4bc9-9890-af639bd565eb" xsi:nil="true"/>
    <PolicyPortalOldRecordRef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TaxCatchAll xmlns="05350e14-297a-489c-ad04-faf6563b232c"/>
    <dd2817321d504f1caee75a1112d299d4 xmlns="fbd4c4c3-96d4-4265-b68e-6a383a5dca66">
      <Terms xmlns="http://schemas.microsoft.com/office/infopath/2007/PartnerControls"/>
    </dd2817321d504f1caee75a1112d299d4>
    <PolicyPortalReviewDate xmlns="8c4e2855-9588-4bc9-9890-af639bd565eb" xsi:nil="true"/>
    <PCR_x003f_ xmlns="fbd4c4c3-96d4-4265-b68e-6a383a5dca66">false</PCR_x003f_>
    <PolicyPortalIssueHistoryComments xmlns="8c4e2855-9588-4bc9-9890-af639bd565e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20" ma:contentTypeDescription="" ma:contentTypeScope="" ma:versionID="5b57e419ffb840abb95ac6618f3e3a8b">
  <xsd:schema xmlns:xsd="http://www.w3.org/2001/XMLSchema" xmlns:xs="http://www.w3.org/2001/XMLSchema" xmlns:p="http://schemas.microsoft.com/office/2006/metadata/properties" xmlns:ns2="8c4e2855-9588-4bc9-9890-af639bd565eb" xmlns:ns3="05350e14-297a-489c-ad04-faf6563b232c" xmlns:ns4="fbd4c4c3-96d4-4265-b68e-6a383a5dca66" targetNamespace="http://schemas.microsoft.com/office/2006/metadata/properties" ma:root="true" ma:fieldsID="f04dd8d70902c340475265b30303215b" ns2:_="" ns3:_="" ns4:_="">
    <xsd:import namespace="8c4e2855-9588-4bc9-9890-af639bd565eb"/>
    <xsd:import namespace="05350e14-297a-489c-ad04-faf6563b232c"/>
    <xsd:import namespace="fbd4c4c3-96d4-4265-b68e-6a383a5dca66"/>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element ref="ns3:TaxKeywordTaxHTField" minOccurs="0"/>
                <xsd:element ref="ns3:TaxCatchAll" minOccurs="0"/>
                <xsd:element ref="ns4:dd2817321d504f1caee75a1112d299d4" minOccurs="0"/>
                <xsd:element ref="ns4:PCR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Protocol"/>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union memberTypes="dms:Text">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un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union memberTypes="dms:Text">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Technical Director"/>
            </xsd:restriction>
          </xsd:simpleType>
        </xsd:un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rporate Security Manager"/>
              <xsd:enumeration value="Data Protection Compliance Lead"/>
              <xsd:enumeration value="Deputy Director of Regulation (TD)"/>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Privat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ory Policy and Standards"/>
              <xsd:enumeration value="Head of Risk and Assurance"/>
              <xsd:enumeration value="HoR - Advanced Nuclear Technologies (ANTs) and Holtec SMR-300 GDA"/>
              <xsd:enumeration value="HoR - Emergency Preparedness and Response"/>
              <xsd:enumeration value="HoR - Rolls-Royce SMR (GDA)"/>
              <xsd:enumeration value="HoR - Transport Competent Authority (TCA)"/>
              <xsd:enumeration value="HoR - Sellafield Compliance Intelligence and Enforcement"/>
              <xsd:enumeration value="HoR - Sellafield Project Delivery"/>
              <xsd:enumeration value="HoR - Sellafield Decommissioning"/>
              <xsd:enumeration value="HoP - Civil Engineering and External Hazards"/>
              <xsd:enumeration value="HoP - Cyber Security &amp; Information Assurance"/>
              <xsd:enumeration value="HoP - DDS"/>
              <xsd:enumeration value="HoP - Electrical, Control and Instrumentation Engineering"/>
              <xsd:enumeration value="HoP - Fault Analysis"/>
              <xsd:enumeration value="HoP - Human and Organisational Capability"/>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SW Manager"/>
              <xsd:enumeration value="Information Management Manager"/>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TaxKeywordTaxHTField" ma:index="30" nillable="true" ma:taxonomy="true" ma:internalName="TaxKeywordTaxHTField" ma:taxonomyFieldName="TaxKeyword" ma:displayName="Enterprise Keywords" ma:fieldId="{23f27201-bee3-471e-b2e7-b64fd8b7ca38}" ma:taxonomyMulti="true" ma:sspId="66693000-3e12-4b44-a742-9a2ba35b7d28" ma:termSetId="00000000-0000-0000-0000-000000000000" ma:anchorId="00000000-0000-0000-0000-000000000000" ma:open="true" ma:isKeyword="true">
      <xsd:complexType>
        <xsd:sequence>
          <xsd:element ref="pc:Terms" minOccurs="0" maxOccurs="1"/>
        </xsd:sequence>
      </xsd:complexType>
    </xsd:element>
    <xsd:element name="TaxCatchAll" ma:index="31" nillable="true" ma:displayName="Taxonomy Catch All Column" ma:hidden="true" ma:list="{85a4ca9d-4aea-456d-868e-8e20a97dbaed}" ma:internalName="TaxCatchAll" ma:showField="CatchAllData" ma:web="05350e14-297a-489c-ad04-faf6563b23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bd4c4c3-96d4-4265-b68e-6a383a5dca66" elementFormDefault="qualified">
    <xsd:import namespace="http://schemas.microsoft.com/office/2006/documentManagement/types"/>
    <xsd:import namespace="http://schemas.microsoft.com/office/infopath/2007/PartnerControls"/>
    <xsd:element name="dd2817321d504f1caee75a1112d299d4" ma:index="33" nillable="true" ma:taxonomy="true" ma:internalName="dd2817321d504f1caee75a1112d299d4" ma:taxonomyFieldName="Topic" ma:displayName="Topic" ma:default="" ma:fieldId="{dd281732-1d50-4f1c-aee7-5a1112d299d4}" ma:taxonomyMulti="true" ma:sspId="66693000-3e12-4b44-a742-9a2ba35b7d28" ma:termSetId="7b4e1cbc-bd02-4183-9474-8a15f7a1216f" ma:anchorId="00000000-0000-0000-0000-000000000000" ma:open="false" ma:isKeyword="false">
      <xsd:complexType>
        <xsd:sequence>
          <xsd:element ref="pc:Terms" minOccurs="0" maxOccurs="1"/>
        </xsd:sequence>
      </xsd:complexType>
    </xsd:element>
    <xsd:element name="PCR_x003f_" ma:index="34" nillable="true" ma:displayName="PCR?" ma:default="0" ma:description="Document forms part of the Policy Compliance Report for ARAC." ma:format="Dropdown" ma:internalName="PCR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66693000-3e12-4b44-a742-9a2ba35b7d28" ContentTypeId="0x0101000C70A82DFAAC384DB9F6EBA2C8B87C57"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D5EFAE-2A57-4C63-86B6-A692EC9C08B4}">
  <ds:schemaRefs>
    <ds:schemaRef ds:uri="http://schemas.openxmlformats.org/officeDocument/2006/bibliography"/>
  </ds:schemaRefs>
</ds:datastoreItem>
</file>

<file path=customXml/itemProps3.xml><?xml version="1.0" encoding="utf-8"?>
<ds:datastoreItem xmlns:ds="http://schemas.openxmlformats.org/officeDocument/2006/customXml" ds:itemID="{89F41412-D0AA-440B-BEC4-D7F87F8B7AA3}">
  <ds:schemaRefs>
    <ds:schemaRef ds:uri="http://schemas.microsoft.com/office/2006/metadata/properties"/>
    <ds:schemaRef ds:uri="http://schemas.microsoft.com/office/infopath/2007/PartnerControls"/>
    <ds:schemaRef ds:uri="8c4e2855-9588-4bc9-9890-af639bd565eb"/>
    <ds:schemaRef ds:uri="05350e14-297a-489c-ad04-faf6563b232c"/>
    <ds:schemaRef ds:uri="fbd4c4c3-96d4-4265-b68e-6a383a5dca66"/>
  </ds:schemaRefs>
</ds:datastoreItem>
</file>

<file path=customXml/itemProps4.xml><?xml version="1.0" encoding="utf-8"?>
<ds:datastoreItem xmlns:ds="http://schemas.openxmlformats.org/officeDocument/2006/customXml" ds:itemID="{A9D882E9-AEAB-442D-B474-4A4715B9B4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fbd4c4c3-96d4-4265-b68e-6a383a5dc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8DBED3C-24D1-475A-8206-B7C5068C4476}">
  <ds:schemaRefs>
    <ds:schemaRef ds:uri="Microsoft.SharePoint.Taxonomy.ContentTypeSync"/>
  </ds:schemaRefs>
</ds:datastoreItem>
</file>

<file path=customXml/itemProps6.xml><?xml version="1.0" encoding="utf-8"?>
<ds:datastoreItem xmlns:ds="http://schemas.openxmlformats.org/officeDocument/2006/customXml" ds:itemID="{F1809A63-900B-4B04-AB8C-FFAEDC8157BB}">
  <ds:schemaRefs>
    <ds:schemaRef ds:uri="http://schemas.microsoft.com/sharepoint/v3/contenttype/forms"/>
  </ds:schemaRefs>
</ds:datastoreItem>
</file>

<file path=customXml/itemProps7.xml><?xml version="1.0" encoding="utf-8"?>
<ds:datastoreItem xmlns:ds="http://schemas.openxmlformats.org/officeDocument/2006/customXml" ds:itemID="{A2758EB7-6473-405C-9D34-3E53ECC7ECC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32</Pages>
  <Words>7333</Words>
  <Characters>41804</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Emergency Power Generation</vt:lpstr>
    </vt:vector>
  </TitlesOfParts>
  <Manager>Office for Nuclear Regulation</Manager>
  <Company>Office for Nuclear Regulation</Company>
  <LinksUpToDate>false</LinksUpToDate>
  <CharactersWithSpaces>49039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Power Generation</dc:title>
  <dc:subject>[Subtitle or description]</dc:subject>
  <cp:keywords>[Key words separated by commas]</cp:keywords>
  <dc:description/>
  <cp:revision>6</cp:revision>
  <cp:lastPrinted>2016-11-28T19:35:00Z</cp:lastPrinted>
  <dcterms:created xsi:type="dcterms:W3CDTF">2026-03-26T08:17:00Z</dcterms:created>
  <dcterms:modified xsi:type="dcterms:W3CDTF">2026-03-26T08:27:00Z</dcterms:modified>
  <cp:contentStatus>2.1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ies>
</file>