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456D18">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456D18">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4C418" w:rsidR="00595C8C" w:rsidRPr="00456D18" w:rsidRDefault="00595C8C" w:rsidP="00456D18">
            <w:pPr>
              <w:pStyle w:val="InnerCoverTitle"/>
              <w:spacing w:before="120"/>
              <w:rPr>
                <w:sz w:val="36"/>
                <w:szCs w:val="36"/>
              </w:rPr>
            </w:pPr>
            <w:r w:rsidRPr="00456D18">
              <w:rPr>
                <w:sz w:val="36"/>
                <w:szCs w:val="36"/>
              </w:rPr>
              <w:t xml:space="preserve">ONR </w:t>
            </w:r>
            <w:r w:rsidR="00002389" w:rsidRPr="00456D18">
              <w:rPr>
                <w:sz w:val="36"/>
                <w:szCs w:val="36"/>
              </w:rPr>
              <w:t>Guidance</w:t>
            </w:r>
          </w:p>
          <w:sdt>
            <w:sdtPr>
              <w:rPr>
                <w:sz w:val="48"/>
                <w:szCs w:val="48"/>
              </w:rPr>
              <w:alias w:val="Title"/>
              <w:tag w:val=""/>
              <w:id w:val="57443203"/>
              <w:placeholder>
                <w:docPart w:val="24B947F673E149029010AB8D39303D8D"/>
              </w:placeholder>
              <w:dataBinding w:prefixMappings="xmlns:ns0='http://purl.org/dc/elements/1.1/' xmlns:ns1='http://schemas.openxmlformats.org/package/2006/metadata/core-properties' " w:xpath="/ns1:coreProperties[1]/ns0:title[1]" w:storeItemID="{6C3C8BC8-F283-45AE-878A-BAB7291924A1}"/>
              <w:text/>
            </w:sdtPr>
            <w:sdtEndPr/>
            <w:sdtContent>
              <w:p w14:paraId="7C4EA414" w14:textId="7E0ADC65" w:rsidR="00D0226A" w:rsidRPr="00B94BCB" w:rsidRDefault="008F197E" w:rsidP="00B94BCB">
                <w:pPr>
                  <w:pStyle w:val="CoverTitle"/>
                  <w:rPr>
                    <w:sz w:val="48"/>
                    <w:szCs w:val="48"/>
                  </w:rPr>
                </w:pPr>
                <w:r w:rsidRPr="004D65DA">
                  <w:rPr>
                    <w:sz w:val="48"/>
                    <w:szCs w:val="48"/>
                  </w:rPr>
                  <w:t>Methods for assessing culture and diagnosing organisational problems</w:t>
                </w:r>
              </w:p>
            </w:sdtContent>
          </w:sdt>
        </w:tc>
      </w:tr>
    </w:tbl>
    <w:p w14:paraId="56A09D10" w14:textId="77777777" w:rsidR="00D0226A" w:rsidRDefault="00D0226A">
      <w:pPr>
        <w:spacing w:after="0"/>
      </w:pPr>
    </w:p>
    <w:p w14:paraId="6AB6425B" w14:textId="0641A33F" w:rsidR="00D0226A" w:rsidRDefault="00131528">
      <w:pPr>
        <w:spacing w:after="0"/>
      </w:pPr>
      <w:r>
        <w:rPr>
          <w:noProof/>
        </w:rPr>
        <w:drawing>
          <wp:anchor distT="0" distB="0" distL="114300" distR="114300" simplePos="0" relativeHeight="251657728" behindDoc="1" locked="0" layoutInCell="1" allowOverlap="1" wp14:anchorId="48537BEC" wp14:editId="3DF1F49B">
            <wp:simplePos x="0" y="0"/>
            <wp:positionH relativeFrom="page">
              <wp:align>left</wp:align>
            </wp:positionH>
            <wp:positionV relativeFrom="page">
              <wp:align>top</wp:align>
            </wp:positionV>
            <wp:extent cx="7568565" cy="10692130"/>
            <wp:effectExtent l="0" t="0" r="0" b="0"/>
            <wp:wrapNone/>
            <wp:docPr id="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8565" cy="10692130"/>
                    </a:xfrm>
                    <a:prstGeom prst="rect">
                      <a:avLst/>
                    </a:prstGeom>
                    <a:noFill/>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2FB9096D" w14:textId="0724C542" w:rsidR="009D2911" w:rsidRPr="00595C8C" w:rsidRDefault="009D2911" w:rsidP="009D2911">
      <w:pPr>
        <w:pStyle w:val="InnerCoverTitle"/>
        <w:rPr>
          <w:sz w:val="36"/>
          <w:szCs w:val="36"/>
        </w:rPr>
      </w:pPr>
      <w:r w:rsidRPr="00595C8C">
        <w:rPr>
          <w:sz w:val="36"/>
          <w:szCs w:val="36"/>
        </w:rPr>
        <w:lastRenderedPageBreak/>
        <w:t xml:space="preserve">ONR </w:t>
      </w:r>
      <w:r>
        <w:rPr>
          <w:sz w:val="36"/>
          <w:szCs w:val="36"/>
        </w:rPr>
        <w:t>Guidance</w:t>
      </w:r>
    </w:p>
    <w:sdt>
      <w:sdtPr>
        <w:rPr>
          <w:sz w:val="48"/>
        </w:rPr>
        <w:alias w:val="Title"/>
        <w:tag w:val=""/>
        <w:id w:val="-1645724596"/>
        <w:placeholder>
          <w:docPart w:val="B4E2C5C05DC64406BFAD8A7D70DF89EE"/>
        </w:placeholder>
        <w:dataBinding w:prefixMappings="xmlns:ns0='http://purl.org/dc/elements/1.1/' xmlns:ns1='http://schemas.openxmlformats.org/package/2006/metadata/core-properties' " w:xpath="/ns1:coreProperties[1]/ns0:title[1]" w:storeItemID="{6C3C8BC8-F283-45AE-878A-BAB7291924A1}"/>
        <w:text/>
      </w:sdtPr>
      <w:sdtEndPr/>
      <w:sdtContent>
        <w:p w14:paraId="297D790E" w14:textId="78C1B0DF" w:rsidR="00004C16" w:rsidRDefault="004D65DA" w:rsidP="00004C16">
          <w:r w:rsidRPr="004D65DA">
            <w:rPr>
              <w:sz w:val="48"/>
            </w:rPr>
            <w:t>Methods for assessing culture and diagnosing organisational problems</w:t>
          </w:r>
        </w:p>
      </w:sdtContent>
    </w:sdt>
    <w:p w14:paraId="61A25C0F" w14:textId="39EC7DBA" w:rsidR="00004C16" w:rsidRDefault="00004C16" w:rsidP="00004C16">
      <w:pPr>
        <w:rPr>
          <w:sz w:val="28"/>
          <w:szCs w:val="28"/>
        </w:rPr>
      </w:pPr>
    </w:p>
    <w:p w14:paraId="4D99E381" w14:textId="4F94036B" w:rsidR="00004C16" w:rsidRPr="009D2911" w:rsidRDefault="00004C16" w:rsidP="00004C16">
      <w:pPr>
        <w:rPr>
          <w:szCs w:val="24"/>
        </w:rPr>
      </w:pPr>
      <w:r w:rsidRPr="009D2911">
        <w:rPr>
          <w:b/>
          <w:bCs/>
          <w:szCs w:val="24"/>
        </w:rPr>
        <w:t>Authored by</w:t>
      </w:r>
      <w:r w:rsidR="003A7E1C" w:rsidRPr="009D2911">
        <w:rPr>
          <w:b/>
          <w:bCs/>
          <w:szCs w:val="24"/>
        </w:rPr>
        <w:t>:</w:t>
      </w:r>
      <w:r w:rsidRPr="009D2911">
        <w:rPr>
          <w:szCs w:val="24"/>
        </w:rPr>
        <w:t xml:space="preserve"> </w:t>
      </w:r>
      <w:r w:rsidR="004C0B9E">
        <w:rPr>
          <w:szCs w:val="24"/>
        </w:rPr>
        <w:t>Principal Inspector – Nuclear Safety</w:t>
      </w:r>
    </w:p>
    <w:p w14:paraId="23B9A867" w14:textId="4CA11B5D" w:rsidR="00004C16" w:rsidRPr="009D2911" w:rsidRDefault="00004C16" w:rsidP="00004C16">
      <w:pPr>
        <w:rPr>
          <w:szCs w:val="24"/>
        </w:rPr>
      </w:pPr>
      <w:r w:rsidRPr="009D2911">
        <w:rPr>
          <w:b/>
          <w:bCs/>
          <w:szCs w:val="24"/>
        </w:rPr>
        <w:t>Approved by</w:t>
      </w:r>
      <w:r w:rsidR="003A7E1C" w:rsidRPr="009D2911">
        <w:rPr>
          <w:b/>
          <w:bCs/>
          <w:szCs w:val="24"/>
        </w:rPr>
        <w:t>:</w:t>
      </w:r>
      <w:r w:rsidRPr="009D2911">
        <w:rPr>
          <w:szCs w:val="24"/>
        </w:rPr>
        <w:t xml:space="preserve"> </w:t>
      </w:r>
      <w:r w:rsidR="004C0B9E">
        <w:rPr>
          <w:szCs w:val="24"/>
        </w:rPr>
        <w:t>Head of Profession – Human and Organisational Capability</w:t>
      </w:r>
    </w:p>
    <w:p w14:paraId="3E011D5C" w14:textId="77777777" w:rsidR="004D65DA" w:rsidRDefault="004D65DA" w:rsidP="00004C16">
      <w:pPr>
        <w:rPr>
          <w:b/>
          <w:bCs/>
          <w:szCs w:val="24"/>
        </w:rPr>
      </w:pPr>
    </w:p>
    <w:p w14:paraId="247E3769" w14:textId="339D8B98" w:rsidR="00004C16" w:rsidRPr="009D2911" w:rsidRDefault="00004C16" w:rsidP="00004C16">
      <w:pPr>
        <w:rPr>
          <w:szCs w:val="24"/>
        </w:rPr>
      </w:pPr>
      <w:r w:rsidRPr="009D2911">
        <w:rPr>
          <w:b/>
          <w:bCs/>
          <w:szCs w:val="24"/>
        </w:rPr>
        <w:t>Issue:</w:t>
      </w:r>
      <w:r w:rsidRPr="009D2911">
        <w:rPr>
          <w:szCs w:val="24"/>
        </w:rPr>
        <w:t xml:space="preserve"> </w:t>
      </w:r>
      <w:sdt>
        <w:sdtPr>
          <w:rPr>
            <w:szCs w:val="24"/>
          </w:rPr>
          <w:alias w:val="Status"/>
          <w:tag w:val=""/>
          <w:id w:val="929468839"/>
          <w:placeholder>
            <w:docPart w:val="8D9CC592296649DF876F0E5AF363147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84F67">
            <w:rPr>
              <w:szCs w:val="24"/>
            </w:rPr>
            <w:t>1.7</w:t>
          </w:r>
        </w:sdtContent>
      </w:sdt>
    </w:p>
    <w:p w14:paraId="19206F45" w14:textId="2B22AD1E" w:rsidR="00004C16" w:rsidRPr="009D2911" w:rsidRDefault="00004C16" w:rsidP="00004C16">
      <w:pPr>
        <w:rPr>
          <w:szCs w:val="24"/>
        </w:rPr>
      </w:pPr>
      <w:r w:rsidRPr="009D2911">
        <w:rPr>
          <w:b/>
          <w:bCs/>
          <w:szCs w:val="24"/>
        </w:rPr>
        <w:t>Publi</w:t>
      </w:r>
      <w:r w:rsidR="00806275">
        <w:rPr>
          <w:b/>
          <w:bCs/>
          <w:szCs w:val="24"/>
        </w:rPr>
        <w:t>shed</w:t>
      </w:r>
      <w:r w:rsidRPr="009D2911">
        <w:rPr>
          <w:b/>
          <w:bCs/>
          <w:szCs w:val="24"/>
        </w:rPr>
        <w:t>:</w:t>
      </w:r>
      <w:r w:rsidRPr="009D2911">
        <w:rPr>
          <w:szCs w:val="24"/>
        </w:rPr>
        <w:t xml:space="preserve"> </w:t>
      </w:r>
      <w:r w:rsidR="004D65DA">
        <w:rPr>
          <w:szCs w:val="24"/>
        </w:rPr>
        <w:t>November 2024</w:t>
      </w:r>
    </w:p>
    <w:p w14:paraId="22297511" w14:textId="74BA24D6" w:rsidR="005C1E52" w:rsidRPr="009D2911" w:rsidRDefault="005C1E52" w:rsidP="00004C16">
      <w:pPr>
        <w:rPr>
          <w:szCs w:val="24"/>
        </w:rPr>
      </w:pPr>
      <w:r w:rsidRPr="009D2911">
        <w:rPr>
          <w:b/>
          <w:bCs/>
          <w:szCs w:val="24"/>
        </w:rPr>
        <w:t xml:space="preserve">Next </w:t>
      </w:r>
      <w:r w:rsidR="00806275">
        <w:rPr>
          <w:b/>
          <w:bCs/>
          <w:szCs w:val="24"/>
        </w:rPr>
        <w:t>scheduled m</w:t>
      </w:r>
      <w:r w:rsidRPr="009D2911">
        <w:rPr>
          <w:b/>
          <w:bCs/>
          <w:szCs w:val="24"/>
        </w:rPr>
        <w:t xml:space="preserve">ajor </w:t>
      </w:r>
      <w:r w:rsidR="00806275">
        <w:rPr>
          <w:b/>
          <w:bCs/>
          <w:szCs w:val="24"/>
        </w:rPr>
        <w:t>r</w:t>
      </w:r>
      <w:r w:rsidRPr="009D2911">
        <w:rPr>
          <w:b/>
          <w:bCs/>
          <w:szCs w:val="24"/>
        </w:rPr>
        <w:t>eview:</w:t>
      </w:r>
      <w:r w:rsidRPr="009D2911">
        <w:rPr>
          <w:szCs w:val="24"/>
        </w:rPr>
        <w:t xml:space="preserve"> </w:t>
      </w:r>
      <w:r w:rsidR="004D65DA">
        <w:rPr>
          <w:szCs w:val="24"/>
        </w:rPr>
        <w:t>November 2029</w:t>
      </w:r>
    </w:p>
    <w:p w14:paraId="48A3F547" w14:textId="554A616F" w:rsidR="00004C16" w:rsidRPr="009D2911" w:rsidRDefault="00004C16" w:rsidP="00004C16">
      <w:pPr>
        <w:rPr>
          <w:szCs w:val="24"/>
        </w:rPr>
      </w:pPr>
      <w:r w:rsidRPr="009D2911">
        <w:rPr>
          <w:b/>
          <w:bCs/>
          <w:szCs w:val="24"/>
        </w:rPr>
        <w:t>Doc</w:t>
      </w:r>
      <w:r w:rsidR="00806275">
        <w:rPr>
          <w:b/>
          <w:bCs/>
          <w:szCs w:val="24"/>
        </w:rPr>
        <w:t>ument reference</w:t>
      </w:r>
      <w:r w:rsidRPr="009D2911">
        <w:rPr>
          <w:b/>
          <w:bCs/>
          <w:szCs w:val="24"/>
        </w:rPr>
        <w:t>:</w:t>
      </w:r>
      <w:r w:rsidRPr="009D2911">
        <w:rPr>
          <w:szCs w:val="24"/>
        </w:rPr>
        <w:t xml:space="preserve"> </w:t>
      </w:r>
      <w:r w:rsidR="004C0B9E">
        <w:rPr>
          <w:szCs w:val="24"/>
        </w:rPr>
        <w:t>TD-HOC-GD-001</w:t>
      </w:r>
    </w:p>
    <w:p w14:paraId="55057C62" w14:textId="63BA4B85" w:rsidR="00004C16" w:rsidRPr="009D2911" w:rsidRDefault="00004C16" w:rsidP="00004C16">
      <w:pPr>
        <w:rPr>
          <w:szCs w:val="24"/>
        </w:rPr>
      </w:pPr>
      <w:r w:rsidRPr="009D2911">
        <w:rPr>
          <w:b/>
          <w:bCs/>
          <w:szCs w:val="24"/>
        </w:rPr>
        <w:t xml:space="preserve">Record </w:t>
      </w:r>
      <w:r w:rsidR="00806275">
        <w:rPr>
          <w:b/>
          <w:bCs/>
          <w:szCs w:val="24"/>
        </w:rPr>
        <w:t>reference</w:t>
      </w:r>
      <w:r w:rsidRPr="009D2911">
        <w:rPr>
          <w:b/>
          <w:bCs/>
          <w:szCs w:val="24"/>
        </w:rPr>
        <w:t>:</w:t>
      </w:r>
      <w:r w:rsidRPr="009D2911">
        <w:rPr>
          <w:szCs w:val="24"/>
        </w:rPr>
        <w:t xml:space="preserve"> </w:t>
      </w:r>
      <w:r w:rsidR="004C0B9E">
        <w:rPr>
          <w:szCs w:val="24"/>
        </w:rPr>
        <w:t>2020/320758</w:t>
      </w:r>
    </w:p>
    <w:p w14:paraId="50F3DEA0" w14:textId="77777777" w:rsidR="008A40CC" w:rsidRDefault="008A40CC" w:rsidP="00733C45">
      <w:pPr>
        <w:pStyle w:val="Caption"/>
        <w:keepNext/>
      </w:pPr>
    </w:p>
    <w:p w14:paraId="0133A24A" w14:textId="7AEF7F4E" w:rsidR="00733C45" w:rsidRDefault="00733C45" w:rsidP="00733C45">
      <w:pPr>
        <w:pStyle w:val="Caption"/>
        <w:keepNext/>
      </w:pPr>
      <w:r>
        <w:t xml:space="preserve">Revision </w:t>
      </w:r>
      <w:r w:rsidR="004C0B9E">
        <w:t>c</w:t>
      </w:r>
      <w:r>
        <w:t>ommentary</w:t>
      </w:r>
    </w:p>
    <w:tbl>
      <w:tblPr>
        <w:tblW w:w="0" w:type="auto"/>
        <w:tblInd w:w="10" w:type="dxa"/>
        <w:tblBorders>
          <w:bottom w:val="single" w:sz="4" w:space="0" w:color="22413A"/>
          <w:insideH w:val="single" w:sz="4" w:space="0" w:color="22413A"/>
          <w:insideV w:val="single" w:sz="4" w:space="0" w:color="22413A"/>
        </w:tblBorders>
        <w:tblCellMar>
          <w:top w:w="57" w:type="dxa"/>
          <w:left w:w="113" w:type="dxa"/>
          <w:bottom w:w="57" w:type="dxa"/>
          <w:right w:w="113" w:type="dxa"/>
        </w:tblCellMar>
        <w:tblLook w:val="04A0" w:firstRow="1" w:lastRow="0" w:firstColumn="1" w:lastColumn="0" w:noHBand="0" w:noVBand="1"/>
      </w:tblPr>
      <w:tblGrid>
        <w:gridCol w:w="1266"/>
        <w:gridCol w:w="7750"/>
      </w:tblGrid>
      <w:tr w:rsidR="00595C8C" w:rsidRPr="00733C45" w14:paraId="116B87DF" w14:textId="77777777" w:rsidTr="00A55103">
        <w:tc>
          <w:tcPr>
            <w:tcW w:w="1266" w:type="dxa"/>
            <w:tcBorders>
              <w:top w:val="nil"/>
              <w:left w:val="nil"/>
              <w:bottom w:val="nil"/>
              <w:right w:val="single" w:sz="4" w:space="0" w:color="22413A"/>
              <w:tl2br w:val="nil"/>
              <w:tr2bl w:val="nil"/>
            </w:tcBorders>
            <w:shd w:val="clear" w:color="auto" w:fill="D4EFE5"/>
          </w:tcPr>
          <w:p w14:paraId="72366D01" w14:textId="43BCF9A1" w:rsidR="00595C8C" w:rsidRPr="00456D18" w:rsidRDefault="00595C8C" w:rsidP="00456D18">
            <w:pPr>
              <w:spacing w:before="60" w:after="60"/>
              <w:rPr>
                <w:rFonts w:eastAsia="Arial" w:cs="Times New Roman"/>
                <w:b/>
                <w:bCs/>
              </w:rPr>
            </w:pPr>
            <w:r w:rsidRPr="00456D18">
              <w:rPr>
                <w:rFonts w:eastAsia="Arial" w:cs="Times New Roman"/>
                <w:bCs/>
              </w:rPr>
              <w:t>Issue</w:t>
            </w:r>
          </w:p>
        </w:tc>
        <w:tc>
          <w:tcPr>
            <w:tcW w:w="7750" w:type="dxa"/>
            <w:tcBorders>
              <w:top w:val="nil"/>
              <w:left w:val="single" w:sz="4" w:space="0" w:color="22413A"/>
              <w:bottom w:val="nil"/>
              <w:right w:val="nil"/>
              <w:tl2br w:val="nil"/>
              <w:tr2bl w:val="nil"/>
            </w:tcBorders>
            <w:shd w:val="clear" w:color="auto" w:fill="D4EFE5"/>
          </w:tcPr>
          <w:p w14:paraId="2D00C3FD" w14:textId="38088B99" w:rsidR="00595C8C" w:rsidRPr="00456D18" w:rsidRDefault="00595C8C" w:rsidP="00456D18">
            <w:pPr>
              <w:spacing w:before="60" w:after="60"/>
              <w:rPr>
                <w:rFonts w:eastAsia="Arial" w:cs="Times New Roman"/>
                <w:b/>
                <w:bCs/>
              </w:rPr>
            </w:pPr>
            <w:r w:rsidRPr="00456D18">
              <w:rPr>
                <w:rFonts w:eastAsia="Arial" w:cs="Times New Roman"/>
                <w:bCs/>
              </w:rPr>
              <w:t xml:space="preserve">Description </w:t>
            </w:r>
            <w:r w:rsidRPr="00FB675F">
              <w:rPr>
                <w:rFonts w:eastAsia="Arial" w:cs="Times New Roman"/>
                <w:bCs/>
              </w:rPr>
              <w:t xml:space="preserve">of </w:t>
            </w:r>
            <w:r w:rsidR="004C0B9E" w:rsidRPr="00FB675F">
              <w:rPr>
                <w:rFonts w:eastAsia="Arial" w:cs="Times New Roman"/>
                <w:bCs/>
              </w:rPr>
              <w:t>u</w:t>
            </w:r>
            <w:r w:rsidRPr="00FB675F">
              <w:rPr>
                <w:rFonts w:eastAsia="Arial" w:cs="Times New Roman"/>
                <w:bCs/>
              </w:rPr>
              <w:t>pdate</w:t>
            </w:r>
            <w:r w:rsidRPr="00456D18">
              <w:rPr>
                <w:rFonts w:eastAsia="Arial" w:cs="Times New Roman"/>
                <w:bCs/>
              </w:rPr>
              <w:t>(s)</w:t>
            </w:r>
          </w:p>
        </w:tc>
      </w:tr>
      <w:tr w:rsidR="00595C8C" w14:paraId="0B4E4E42" w14:textId="77777777" w:rsidTr="00A55103">
        <w:tc>
          <w:tcPr>
            <w:tcW w:w="1266" w:type="dxa"/>
            <w:shd w:val="clear" w:color="auto" w:fill="auto"/>
          </w:tcPr>
          <w:p w14:paraId="65482A03" w14:textId="5F119657" w:rsidR="00595C8C" w:rsidRPr="00456D18" w:rsidRDefault="004C0B9E" w:rsidP="00456D18">
            <w:pPr>
              <w:spacing w:before="60" w:after="60"/>
              <w:rPr>
                <w:rFonts w:eastAsia="Arial" w:cs="Times New Roman"/>
              </w:rPr>
            </w:pPr>
            <w:r w:rsidRPr="00456D18">
              <w:rPr>
                <w:rFonts w:eastAsia="Arial" w:cs="Times New Roman"/>
              </w:rPr>
              <w:t>1.</w:t>
            </w:r>
            <w:r w:rsidR="00A55103">
              <w:rPr>
                <w:rFonts w:eastAsia="Arial" w:cs="Times New Roman"/>
              </w:rPr>
              <w:t>6</w:t>
            </w:r>
          </w:p>
        </w:tc>
        <w:tc>
          <w:tcPr>
            <w:tcW w:w="7750" w:type="dxa"/>
            <w:shd w:val="clear" w:color="auto" w:fill="auto"/>
          </w:tcPr>
          <w:p w14:paraId="1C80912E" w14:textId="78846794" w:rsidR="00595C8C" w:rsidRPr="00456D18" w:rsidRDefault="004C0B9E" w:rsidP="00456D18">
            <w:pPr>
              <w:spacing w:before="60" w:after="60"/>
              <w:rPr>
                <w:rFonts w:eastAsia="Arial" w:cs="Times New Roman"/>
              </w:rPr>
            </w:pPr>
            <w:r w:rsidRPr="00456D18">
              <w:rPr>
                <w:rFonts w:eastAsia="Arial" w:cs="Times New Roman"/>
              </w:rPr>
              <w:t>Minor update</w:t>
            </w:r>
            <w:r w:rsidR="00A55103">
              <w:rPr>
                <w:rFonts w:eastAsia="Arial" w:cs="Times New Roman"/>
              </w:rPr>
              <w:t>. C</w:t>
            </w:r>
            <w:r w:rsidRPr="00456D18">
              <w:rPr>
                <w:rFonts w:eastAsia="Arial" w:cs="Times New Roman"/>
              </w:rPr>
              <w:t>ontent transferred into latest ONR template and review date extended from December 2024 to December 2025.</w:t>
            </w:r>
          </w:p>
        </w:tc>
      </w:tr>
      <w:tr w:rsidR="00FB675F" w14:paraId="07AA3E82" w14:textId="77777777" w:rsidTr="00A55103">
        <w:tc>
          <w:tcPr>
            <w:tcW w:w="1266" w:type="dxa"/>
            <w:shd w:val="clear" w:color="auto" w:fill="auto"/>
          </w:tcPr>
          <w:p w14:paraId="2CF0AB07" w14:textId="33216983" w:rsidR="00FB675F" w:rsidRPr="00456D18" w:rsidRDefault="00FB675F" w:rsidP="00456D18">
            <w:pPr>
              <w:spacing w:before="60" w:after="60"/>
              <w:rPr>
                <w:rFonts w:eastAsia="Arial" w:cs="Times New Roman"/>
              </w:rPr>
            </w:pPr>
            <w:r>
              <w:rPr>
                <w:rFonts w:eastAsia="Arial" w:cs="Times New Roman"/>
              </w:rPr>
              <w:t>1.7</w:t>
            </w:r>
          </w:p>
        </w:tc>
        <w:tc>
          <w:tcPr>
            <w:tcW w:w="7750" w:type="dxa"/>
            <w:shd w:val="clear" w:color="auto" w:fill="auto"/>
          </w:tcPr>
          <w:p w14:paraId="27DDEBC2" w14:textId="1057D2F5" w:rsidR="00FB675F" w:rsidRPr="00456D18" w:rsidRDefault="00FB675F" w:rsidP="00456D18">
            <w:pPr>
              <w:spacing w:before="60" w:after="60"/>
              <w:rPr>
                <w:rFonts w:eastAsia="Arial" w:cs="Times New Roman"/>
              </w:rPr>
            </w:pPr>
            <w:r>
              <w:rPr>
                <w:rFonts w:eastAsia="Arial" w:cs="Times New Roman"/>
              </w:rPr>
              <w:t xml:space="preserve">Minor update to </w:t>
            </w:r>
            <w:r w:rsidR="00A55103">
              <w:rPr>
                <w:rFonts w:eastAsia="Arial" w:cs="Times New Roman"/>
              </w:rPr>
              <w:t>include</w:t>
            </w:r>
            <w:r>
              <w:rPr>
                <w:rFonts w:eastAsia="Arial" w:cs="Times New Roman"/>
              </w:rPr>
              <w:t xml:space="preserve"> </w:t>
            </w:r>
            <w:r w:rsidR="00DA5699">
              <w:rPr>
                <w:rFonts w:eastAsia="Arial" w:cs="Times New Roman"/>
              </w:rPr>
              <w:t xml:space="preserve">a change of title, a </w:t>
            </w:r>
            <w:r>
              <w:rPr>
                <w:rFonts w:eastAsia="Arial" w:cs="Times New Roman"/>
              </w:rPr>
              <w:t xml:space="preserve">reference to ONR’s Safety </w:t>
            </w:r>
            <w:r w:rsidR="00A55103">
              <w:rPr>
                <w:rFonts w:eastAsia="Arial" w:cs="Times New Roman"/>
              </w:rPr>
              <w:t>Culture Definition Model</w:t>
            </w:r>
            <w:r w:rsidR="002371C7">
              <w:rPr>
                <w:rFonts w:eastAsia="Arial" w:cs="Times New Roman"/>
              </w:rPr>
              <w:t>, and simplification of the document structure</w:t>
            </w:r>
            <w:r w:rsidR="00A55103">
              <w:rPr>
                <w:rFonts w:eastAsia="Arial" w:cs="Times New Roman"/>
              </w:rPr>
              <w:t>.</w:t>
            </w:r>
          </w:p>
        </w:tc>
      </w:tr>
    </w:tbl>
    <w:p w14:paraId="1FDB4B56" w14:textId="6C10B266" w:rsidR="00595C8C" w:rsidRDefault="00595C8C" w:rsidP="00323E71">
      <w:pPr>
        <w:sectPr w:rsidR="00595C8C" w:rsidSect="009D2911">
          <w:headerReference w:type="default" r:id="rId11"/>
          <w:footerReference w:type="default" r:id="rId12"/>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7F809279" w14:textId="6E37EA5B" w:rsidR="00520AAB" w:rsidRDefault="00AD167C">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76787894" w:history="1">
        <w:r w:rsidR="00520AAB" w:rsidRPr="00C814E1">
          <w:rPr>
            <w:rStyle w:val="Hyperlink"/>
          </w:rPr>
          <w:t>1.</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Introduction</w:t>
        </w:r>
        <w:r w:rsidR="00520AAB">
          <w:rPr>
            <w:webHidden/>
          </w:rPr>
          <w:tab/>
        </w:r>
        <w:r w:rsidR="00520AAB">
          <w:rPr>
            <w:webHidden/>
          </w:rPr>
          <w:fldChar w:fldCharType="begin"/>
        </w:r>
        <w:r w:rsidR="00520AAB">
          <w:rPr>
            <w:webHidden/>
          </w:rPr>
          <w:instrText xml:space="preserve"> PAGEREF _Toc176787894 \h </w:instrText>
        </w:r>
        <w:r w:rsidR="00520AAB">
          <w:rPr>
            <w:webHidden/>
          </w:rPr>
        </w:r>
        <w:r w:rsidR="00520AAB">
          <w:rPr>
            <w:webHidden/>
          </w:rPr>
          <w:fldChar w:fldCharType="separate"/>
        </w:r>
        <w:r w:rsidR="004D65DA">
          <w:rPr>
            <w:webHidden/>
          </w:rPr>
          <w:t>4</w:t>
        </w:r>
        <w:r w:rsidR="00520AAB">
          <w:rPr>
            <w:webHidden/>
          </w:rPr>
          <w:fldChar w:fldCharType="end"/>
        </w:r>
      </w:hyperlink>
    </w:p>
    <w:p w14:paraId="02802100" w14:textId="4E8DB94C" w:rsidR="00520AAB" w:rsidRDefault="008725F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787895" w:history="1">
        <w:r w:rsidR="00520AAB" w:rsidRPr="00C814E1">
          <w:rPr>
            <w:rStyle w:val="Hyperlink"/>
          </w:rPr>
          <w:t>2.</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Purpose and scope</w:t>
        </w:r>
        <w:r w:rsidR="00520AAB">
          <w:rPr>
            <w:webHidden/>
          </w:rPr>
          <w:tab/>
        </w:r>
        <w:r w:rsidR="00520AAB">
          <w:rPr>
            <w:webHidden/>
          </w:rPr>
          <w:fldChar w:fldCharType="begin"/>
        </w:r>
        <w:r w:rsidR="00520AAB">
          <w:rPr>
            <w:webHidden/>
          </w:rPr>
          <w:instrText xml:space="preserve"> PAGEREF _Toc176787895 \h </w:instrText>
        </w:r>
        <w:r w:rsidR="00520AAB">
          <w:rPr>
            <w:webHidden/>
          </w:rPr>
        </w:r>
        <w:r w:rsidR="00520AAB">
          <w:rPr>
            <w:webHidden/>
          </w:rPr>
          <w:fldChar w:fldCharType="separate"/>
        </w:r>
        <w:r w:rsidR="004D65DA">
          <w:rPr>
            <w:webHidden/>
          </w:rPr>
          <w:t>4</w:t>
        </w:r>
        <w:r w:rsidR="00520AAB">
          <w:rPr>
            <w:webHidden/>
          </w:rPr>
          <w:fldChar w:fldCharType="end"/>
        </w:r>
      </w:hyperlink>
    </w:p>
    <w:p w14:paraId="087EA5FD" w14:textId="62F4EA84" w:rsidR="00520AAB" w:rsidRDefault="008725F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787896" w:history="1">
        <w:r w:rsidR="00520AAB" w:rsidRPr="00C814E1">
          <w:rPr>
            <w:rStyle w:val="Hyperlink"/>
          </w:rPr>
          <w:t>3.</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Further reading</w:t>
        </w:r>
        <w:r w:rsidR="00520AAB">
          <w:rPr>
            <w:webHidden/>
          </w:rPr>
          <w:tab/>
        </w:r>
        <w:r w:rsidR="00520AAB">
          <w:rPr>
            <w:webHidden/>
          </w:rPr>
          <w:fldChar w:fldCharType="begin"/>
        </w:r>
        <w:r w:rsidR="00520AAB">
          <w:rPr>
            <w:webHidden/>
          </w:rPr>
          <w:instrText xml:space="preserve"> PAGEREF _Toc176787896 \h </w:instrText>
        </w:r>
        <w:r w:rsidR="00520AAB">
          <w:rPr>
            <w:webHidden/>
          </w:rPr>
        </w:r>
        <w:r w:rsidR="00520AAB">
          <w:rPr>
            <w:webHidden/>
          </w:rPr>
          <w:fldChar w:fldCharType="separate"/>
        </w:r>
        <w:r w:rsidR="004D65DA">
          <w:rPr>
            <w:webHidden/>
          </w:rPr>
          <w:t>5</w:t>
        </w:r>
        <w:r w:rsidR="00520AAB">
          <w:rPr>
            <w:webHidden/>
          </w:rPr>
          <w:fldChar w:fldCharType="end"/>
        </w:r>
      </w:hyperlink>
    </w:p>
    <w:p w14:paraId="7DB29C19" w14:textId="6863A41F" w:rsidR="00520AAB" w:rsidRDefault="008725F3">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6787897" w:history="1">
        <w:r w:rsidR="00520AAB" w:rsidRPr="00C814E1">
          <w:rPr>
            <w:rStyle w:val="Hyperlink"/>
          </w:rPr>
          <w:t>4.</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The research process</w:t>
        </w:r>
        <w:r w:rsidR="00520AAB">
          <w:rPr>
            <w:webHidden/>
          </w:rPr>
          <w:tab/>
        </w:r>
        <w:r w:rsidR="00520AAB">
          <w:rPr>
            <w:webHidden/>
          </w:rPr>
          <w:fldChar w:fldCharType="begin"/>
        </w:r>
        <w:r w:rsidR="00520AAB">
          <w:rPr>
            <w:webHidden/>
          </w:rPr>
          <w:instrText xml:space="preserve"> PAGEREF _Toc176787897 \h </w:instrText>
        </w:r>
        <w:r w:rsidR="00520AAB">
          <w:rPr>
            <w:webHidden/>
          </w:rPr>
        </w:r>
        <w:r w:rsidR="00520AAB">
          <w:rPr>
            <w:webHidden/>
          </w:rPr>
          <w:fldChar w:fldCharType="separate"/>
        </w:r>
        <w:r w:rsidR="004D65DA">
          <w:rPr>
            <w:webHidden/>
          </w:rPr>
          <w:t>6</w:t>
        </w:r>
        <w:r w:rsidR="00520AAB">
          <w:rPr>
            <w:webHidden/>
          </w:rPr>
          <w:fldChar w:fldCharType="end"/>
        </w:r>
      </w:hyperlink>
    </w:p>
    <w:p w14:paraId="481B5CF7" w14:textId="6E30801C" w:rsidR="00520AAB" w:rsidRDefault="008725F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787898" w:history="1">
        <w:r w:rsidR="00520AAB" w:rsidRPr="00C814E1">
          <w:rPr>
            <w:rStyle w:val="Hyperlink"/>
          </w:rPr>
          <w:t>4.1.</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Determining the research focus</w:t>
        </w:r>
        <w:r w:rsidR="00520AAB">
          <w:rPr>
            <w:webHidden/>
          </w:rPr>
          <w:tab/>
        </w:r>
        <w:r w:rsidR="00520AAB">
          <w:rPr>
            <w:webHidden/>
          </w:rPr>
          <w:fldChar w:fldCharType="begin"/>
        </w:r>
        <w:r w:rsidR="00520AAB">
          <w:rPr>
            <w:webHidden/>
          </w:rPr>
          <w:instrText xml:space="preserve"> PAGEREF _Toc176787898 \h </w:instrText>
        </w:r>
        <w:r w:rsidR="00520AAB">
          <w:rPr>
            <w:webHidden/>
          </w:rPr>
        </w:r>
        <w:r w:rsidR="00520AAB">
          <w:rPr>
            <w:webHidden/>
          </w:rPr>
          <w:fldChar w:fldCharType="separate"/>
        </w:r>
        <w:r w:rsidR="004D65DA">
          <w:rPr>
            <w:webHidden/>
          </w:rPr>
          <w:t>7</w:t>
        </w:r>
        <w:r w:rsidR="00520AAB">
          <w:rPr>
            <w:webHidden/>
          </w:rPr>
          <w:fldChar w:fldCharType="end"/>
        </w:r>
      </w:hyperlink>
    </w:p>
    <w:p w14:paraId="5CCA3E07" w14:textId="50BC9A39" w:rsidR="00520AAB" w:rsidRDefault="008725F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787899" w:history="1">
        <w:r w:rsidR="00520AAB" w:rsidRPr="00C814E1">
          <w:rPr>
            <w:rStyle w:val="Hyperlink"/>
          </w:rPr>
          <w:t>4.2.</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Developing an initial template</w:t>
        </w:r>
        <w:r w:rsidR="00520AAB">
          <w:rPr>
            <w:webHidden/>
          </w:rPr>
          <w:tab/>
        </w:r>
        <w:r w:rsidR="00520AAB">
          <w:rPr>
            <w:webHidden/>
          </w:rPr>
          <w:fldChar w:fldCharType="begin"/>
        </w:r>
        <w:r w:rsidR="00520AAB">
          <w:rPr>
            <w:webHidden/>
          </w:rPr>
          <w:instrText xml:space="preserve"> PAGEREF _Toc176787899 \h </w:instrText>
        </w:r>
        <w:r w:rsidR="00520AAB">
          <w:rPr>
            <w:webHidden/>
          </w:rPr>
        </w:r>
        <w:r w:rsidR="00520AAB">
          <w:rPr>
            <w:webHidden/>
          </w:rPr>
          <w:fldChar w:fldCharType="separate"/>
        </w:r>
        <w:r w:rsidR="004D65DA">
          <w:rPr>
            <w:webHidden/>
          </w:rPr>
          <w:t>14</w:t>
        </w:r>
        <w:r w:rsidR="00520AAB">
          <w:rPr>
            <w:webHidden/>
          </w:rPr>
          <w:fldChar w:fldCharType="end"/>
        </w:r>
      </w:hyperlink>
    </w:p>
    <w:p w14:paraId="55BA8BA0" w14:textId="297FC843" w:rsidR="00520AAB" w:rsidRDefault="008725F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787900" w:history="1">
        <w:r w:rsidR="00520AAB" w:rsidRPr="00C814E1">
          <w:rPr>
            <w:rStyle w:val="Hyperlink"/>
          </w:rPr>
          <w:t>4.3.</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Framing the problem statement</w:t>
        </w:r>
        <w:r w:rsidR="00520AAB">
          <w:rPr>
            <w:webHidden/>
          </w:rPr>
          <w:tab/>
        </w:r>
        <w:r w:rsidR="00520AAB">
          <w:rPr>
            <w:webHidden/>
          </w:rPr>
          <w:fldChar w:fldCharType="begin"/>
        </w:r>
        <w:r w:rsidR="00520AAB">
          <w:rPr>
            <w:webHidden/>
          </w:rPr>
          <w:instrText xml:space="preserve"> PAGEREF _Toc176787900 \h </w:instrText>
        </w:r>
        <w:r w:rsidR="00520AAB">
          <w:rPr>
            <w:webHidden/>
          </w:rPr>
        </w:r>
        <w:r w:rsidR="00520AAB">
          <w:rPr>
            <w:webHidden/>
          </w:rPr>
          <w:fldChar w:fldCharType="separate"/>
        </w:r>
        <w:r w:rsidR="004D65DA">
          <w:rPr>
            <w:webHidden/>
          </w:rPr>
          <w:t>16</w:t>
        </w:r>
        <w:r w:rsidR="00520AAB">
          <w:rPr>
            <w:webHidden/>
          </w:rPr>
          <w:fldChar w:fldCharType="end"/>
        </w:r>
      </w:hyperlink>
    </w:p>
    <w:p w14:paraId="708B6758" w14:textId="797B31EF" w:rsidR="00520AAB" w:rsidRDefault="008725F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787901" w:history="1">
        <w:r w:rsidR="00520AAB" w:rsidRPr="00C814E1">
          <w:rPr>
            <w:rStyle w:val="Hyperlink"/>
          </w:rPr>
          <w:t>4.4.</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Drafting the research proposal</w:t>
        </w:r>
        <w:r w:rsidR="00520AAB">
          <w:rPr>
            <w:webHidden/>
          </w:rPr>
          <w:tab/>
        </w:r>
        <w:r w:rsidR="00520AAB">
          <w:rPr>
            <w:webHidden/>
          </w:rPr>
          <w:fldChar w:fldCharType="begin"/>
        </w:r>
        <w:r w:rsidR="00520AAB">
          <w:rPr>
            <w:webHidden/>
          </w:rPr>
          <w:instrText xml:space="preserve"> PAGEREF _Toc176787901 \h </w:instrText>
        </w:r>
        <w:r w:rsidR="00520AAB">
          <w:rPr>
            <w:webHidden/>
          </w:rPr>
        </w:r>
        <w:r w:rsidR="00520AAB">
          <w:rPr>
            <w:webHidden/>
          </w:rPr>
          <w:fldChar w:fldCharType="separate"/>
        </w:r>
        <w:r w:rsidR="004D65DA">
          <w:rPr>
            <w:webHidden/>
          </w:rPr>
          <w:t>17</w:t>
        </w:r>
        <w:r w:rsidR="00520AAB">
          <w:rPr>
            <w:webHidden/>
          </w:rPr>
          <w:fldChar w:fldCharType="end"/>
        </w:r>
      </w:hyperlink>
    </w:p>
    <w:p w14:paraId="2F087C3A" w14:textId="1FDB771A" w:rsidR="00520AAB" w:rsidRDefault="008725F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787902" w:history="1">
        <w:r w:rsidR="00520AAB" w:rsidRPr="00C814E1">
          <w:rPr>
            <w:rStyle w:val="Hyperlink"/>
          </w:rPr>
          <w:t>4.5.</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Designing the research</w:t>
        </w:r>
        <w:r w:rsidR="00520AAB">
          <w:rPr>
            <w:webHidden/>
          </w:rPr>
          <w:tab/>
        </w:r>
        <w:r w:rsidR="00520AAB">
          <w:rPr>
            <w:webHidden/>
          </w:rPr>
          <w:fldChar w:fldCharType="begin"/>
        </w:r>
        <w:r w:rsidR="00520AAB">
          <w:rPr>
            <w:webHidden/>
          </w:rPr>
          <w:instrText xml:space="preserve"> PAGEREF _Toc176787902 \h </w:instrText>
        </w:r>
        <w:r w:rsidR="00520AAB">
          <w:rPr>
            <w:webHidden/>
          </w:rPr>
        </w:r>
        <w:r w:rsidR="00520AAB">
          <w:rPr>
            <w:webHidden/>
          </w:rPr>
          <w:fldChar w:fldCharType="separate"/>
        </w:r>
        <w:r w:rsidR="004D65DA">
          <w:rPr>
            <w:webHidden/>
          </w:rPr>
          <w:t>18</w:t>
        </w:r>
        <w:r w:rsidR="00520AAB">
          <w:rPr>
            <w:webHidden/>
          </w:rPr>
          <w:fldChar w:fldCharType="end"/>
        </w:r>
      </w:hyperlink>
    </w:p>
    <w:p w14:paraId="73928E37" w14:textId="3B2C284F" w:rsidR="00520AAB" w:rsidRDefault="008725F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787903" w:history="1">
        <w:r w:rsidR="00520AAB" w:rsidRPr="00C814E1">
          <w:rPr>
            <w:rStyle w:val="Hyperlink"/>
          </w:rPr>
          <w:t>4.6.</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Collecting the data</w:t>
        </w:r>
        <w:r w:rsidR="00520AAB">
          <w:rPr>
            <w:webHidden/>
          </w:rPr>
          <w:tab/>
        </w:r>
        <w:r w:rsidR="00520AAB">
          <w:rPr>
            <w:webHidden/>
          </w:rPr>
          <w:fldChar w:fldCharType="begin"/>
        </w:r>
        <w:r w:rsidR="00520AAB">
          <w:rPr>
            <w:webHidden/>
          </w:rPr>
          <w:instrText xml:space="preserve"> PAGEREF _Toc176787903 \h </w:instrText>
        </w:r>
        <w:r w:rsidR="00520AAB">
          <w:rPr>
            <w:webHidden/>
          </w:rPr>
        </w:r>
        <w:r w:rsidR="00520AAB">
          <w:rPr>
            <w:webHidden/>
          </w:rPr>
          <w:fldChar w:fldCharType="separate"/>
        </w:r>
        <w:r w:rsidR="004D65DA">
          <w:rPr>
            <w:webHidden/>
          </w:rPr>
          <w:t>19</w:t>
        </w:r>
        <w:r w:rsidR="00520AAB">
          <w:rPr>
            <w:webHidden/>
          </w:rPr>
          <w:fldChar w:fldCharType="end"/>
        </w:r>
      </w:hyperlink>
    </w:p>
    <w:p w14:paraId="5866C951" w14:textId="0607E551" w:rsidR="00520AAB" w:rsidRDefault="008725F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787904" w:history="1">
        <w:r w:rsidR="00520AAB" w:rsidRPr="00C814E1">
          <w:rPr>
            <w:rStyle w:val="Hyperlink"/>
          </w:rPr>
          <w:t>4.7.</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Analysing the data</w:t>
        </w:r>
        <w:r w:rsidR="00520AAB">
          <w:rPr>
            <w:webHidden/>
          </w:rPr>
          <w:tab/>
        </w:r>
        <w:r w:rsidR="00520AAB">
          <w:rPr>
            <w:webHidden/>
          </w:rPr>
          <w:fldChar w:fldCharType="begin"/>
        </w:r>
        <w:r w:rsidR="00520AAB">
          <w:rPr>
            <w:webHidden/>
          </w:rPr>
          <w:instrText xml:space="preserve"> PAGEREF _Toc176787904 \h </w:instrText>
        </w:r>
        <w:r w:rsidR="00520AAB">
          <w:rPr>
            <w:webHidden/>
          </w:rPr>
        </w:r>
        <w:r w:rsidR="00520AAB">
          <w:rPr>
            <w:webHidden/>
          </w:rPr>
          <w:fldChar w:fldCharType="separate"/>
        </w:r>
        <w:r w:rsidR="004D65DA">
          <w:rPr>
            <w:webHidden/>
          </w:rPr>
          <w:t>29</w:t>
        </w:r>
        <w:r w:rsidR="00520AAB">
          <w:rPr>
            <w:webHidden/>
          </w:rPr>
          <w:fldChar w:fldCharType="end"/>
        </w:r>
      </w:hyperlink>
    </w:p>
    <w:p w14:paraId="7A4613A5" w14:textId="0C17F34B" w:rsidR="00520AAB" w:rsidRDefault="008725F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787905" w:history="1">
        <w:r w:rsidR="00520AAB" w:rsidRPr="00C814E1">
          <w:rPr>
            <w:rStyle w:val="Hyperlink"/>
          </w:rPr>
          <w:t>4.8.</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Reporting the research findings</w:t>
        </w:r>
        <w:r w:rsidR="00520AAB">
          <w:rPr>
            <w:webHidden/>
          </w:rPr>
          <w:tab/>
        </w:r>
        <w:r w:rsidR="00520AAB">
          <w:rPr>
            <w:webHidden/>
          </w:rPr>
          <w:fldChar w:fldCharType="begin"/>
        </w:r>
        <w:r w:rsidR="00520AAB">
          <w:rPr>
            <w:webHidden/>
          </w:rPr>
          <w:instrText xml:space="preserve"> PAGEREF _Toc176787905 \h </w:instrText>
        </w:r>
        <w:r w:rsidR="00520AAB">
          <w:rPr>
            <w:webHidden/>
          </w:rPr>
        </w:r>
        <w:r w:rsidR="00520AAB">
          <w:rPr>
            <w:webHidden/>
          </w:rPr>
          <w:fldChar w:fldCharType="separate"/>
        </w:r>
        <w:r w:rsidR="004D65DA">
          <w:rPr>
            <w:webHidden/>
          </w:rPr>
          <w:t>36</w:t>
        </w:r>
        <w:r w:rsidR="00520AAB">
          <w:rPr>
            <w:webHidden/>
          </w:rPr>
          <w:fldChar w:fldCharType="end"/>
        </w:r>
      </w:hyperlink>
    </w:p>
    <w:p w14:paraId="6D6C9E5E" w14:textId="7D9AE440" w:rsidR="00520AAB" w:rsidRDefault="008725F3">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6787906" w:history="1">
        <w:r w:rsidR="00520AAB" w:rsidRPr="00C814E1">
          <w:rPr>
            <w:rStyle w:val="Hyperlink"/>
          </w:rPr>
          <w:t>4.9.</w:t>
        </w:r>
        <w:r w:rsidR="00520AAB">
          <w:rPr>
            <w:rFonts w:asciiTheme="minorHAnsi" w:eastAsiaTheme="minorEastAsia" w:hAnsiTheme="minorHAnsi" w:cstheme="minorBidi"/>
            <w:kern w:val="2"/>
            <w:sz w:val="22"/>
            <w:lang w:eastAsia="en-GB" w:bidi="ar-SA"/>
            <w14:ligatures w14:val="standardContextual"/>
          </w:rPr>
          <w:tab/>
        </w:r>
        <w:r w:rsidR="00520AAB" w:rsidRPr="00C814E1">
          <w:rPr>
            <w:rStyle w:val="Hyperlink"/>
          </w:rPr>
          <w:t>Review, learn and improve</w:t>
        </w:r>
        <w:r w:rsidR="00520AAB">
          <w:rPr>
            <w:webHidden/>
          </w:rPr>
          <w:tab/>
        </w:r>
        <w:r w:rsidR="00520AAB">
          <w:rPr>
            <w:webHidden/>
          </w:rPr>
          <w:fldChar w:fldCharType="begin"/>
        </w:r>
        <w:r w:rsidR="00520AAB">
          <w:rPr>
            <w:webHidden/>
          </w:rPr>
          <w:instrText xml:space="preserve"> PAGEREF _Toc176787906 \h </w:instrText>
        </w:r>
        <w:r w:rsidR="00520AAB">
          <w:rPr>
            <w:webHidden/>
          </w:rPr>
        </w:r>
        <w:r w:rsidR="00520AAB">
          <w:rPr>
            <w:webHidden/>
          </w:rPr>
          <w:fldChar w:fldCharType="separate"/>
        </w:r>
        <w:r w:rsidR="004D65DA">
          <w:rPr>
            <w:webHidden/>
          </w:rPr>
          <w:t>36</w:t>
        </w:r>
        <w:r w:rsidR="00520AAB">
          <w:rPr>
            <w:webHidden/>
          </w:rPr>
          <w:fldChar w:fldCharType="end"/>
        </w:r>
      </w:hyperlink>
    </w:p>
    <w:p w14:paraId="7B047F0B" w14:textId="62044F02" w:rsidR="00520AAB" w:rsidRDefault="008725F3">
      <w:pPr>
        <w:pStyle w:val="TOC1"/>
        <w:rPr>
          <w:rFonts w:asciiTheme="minorHAnsi" w:eastAsiaTheme="minorEastAsia" w:hAnsiTheme="minorHAnsi" w:cstheme="minorBidi"/>
          <w:kern w:val="2"/>
          <w:sz w:val="22"/>
          <w:lang w:eastAsia="en-GB" w:bidi="ar-SA"/>
          <w14:ligatures w14:val="standardContextual"/>
        </w:rPr>
      </w:pPr>
      <w:hyperlink w:anchor="_Toc176787907" w:history="1">
        <w:r w:rsidR="00520AAB" w:rsidRPr="00C814E1">
          <w:rPr>
            <w:rStyle w:val="Hyperlink"/>
          </w:rPr>
          <w:t>References</w:t>
        </w:r>
        <w:r w:rsidR="00520AAB">
          <w:rPr>
            <w:webHidden/>
          </w:rPr>
          <w:tab/>
        </w:r>
        <w:r w:rsidR="00520AAB">
          <w:rPr>
            <w:webHidden/>
          </w:rPr>
          <w:fldChar w:fldCharType="begin"/>
        </w:r>
        <w:r w:rsidR="00520AAB">
          <w:rPr>
            <w:webHidden/>
          </w:rPr>
          <w:instrText xml:space="preserve"> PAGEREF _Toc176787907 \h </w:instrText>
        </w:r>
        <w:r w:rsidR="00520AAB">
          <w:rPr>
            <w:webHidden/>
          </w:rPr>
        </w:r>
        <w:r w:rsidR="00520AAB">
          <w:rPr>
            <w:webHidden/>
          </w:rPr>
          <w:fldChar w:fldCharType="separate"/>
        </w:r>
        <w:r w:rsidR="004D65DA">
          <w:rPr>
            <w:webHidden/>
          </w:rPr>
          <w:t>37</w:t>
        </w:r>
        <w:r w:rsidR="00520AAB">
          <w:rPr>
            <w:webHidden/>
          </w:rPr>
          <w:fldChar w:fldCharType="end"/>
        </w:r>
      </w:hyperlink>
    </w:p>
    <w:p w14:paraId="768AD5C9" w14:textId="76F4C4D6" w:rsidR="00520AAB" w:rsidRDefault="008725F3">
      <w:pPr>
        <w:pStyle w:val="TOC1"/>
        <w:rPr>
          <w:rFonts w:asciiTheme="minorHAnsi" w:eastAsiaTheme="minorEastAsia" w:hAnsiTheme="minorHAnsi" w:cstheme="minorBidi"/>
          <w:kern w:val="2"/>
          <w:sz w:val="22"/>
          <w:lang w:eastAsia="en-GB" w:bidi="ar-SA"/>
          <w14:ligatures w14:val="standardContextual"/>
        </w:rPr>
      </w:pPr>
      <w:hyperlink w:anchor="_Toc176787908" w:history="1">
        <w:r w:rsidR="00520AAB" w:rsidRPr="00C814E1">
          <w:rPr>
            <w:rStyle w:val="Hyperlink"/>
            <w:lang w:eastAsia="en-GB"/>
          </w:rPr>
          <w:t>Appendix A – An example research proposal</w:t>
        </w:r>
        <w:r w:rsidR="00520AAB">
          <w:rPr>
            <w:webHidden/>
          </w:rPr>
          <w:tab/>
        </w:r>
        <w:r w:rsidR="00520AAB">
          <w:rPr>
            <w:webHidden/>
          </w:rPr>
          <w:fldChar w:fldCharType="begin"/>
        </w:r>
        <w:r w:rsidR="00520AAB">
          <w:rPr>
            <w:webHidden/>
          </w:rPr>
          <w:instrText xml:space="preserve"> PAGEREF _Toc176787908 \h </w:instrText>
        </w:r>
        <w:r w:rsidR="00520AAB">
          <w:rPr>
            <w:webHidden/>
          </w:rPr>
        </w:r>
        <w:r w:rsidR="00520AAB">
          <w:rPr>
            <w:webHidden/>
          </w:rPr>
          <w:fldChar w:fldCharType="separate"/>
        </w:r>
        <w:r w:rsidR="004D65DA">
          <w:rPr>
            <w:webHidden/>
          </w:rPr>
          <w:t>39</w:t>
        </w:r>
        <w:r w:rsidR="00520AAB">
          <w:rPr>
            <w:webHidden/>
          </w:rPr>
          <w:fldChar w:fldCharType="end"/>
        </w:r>
      </w:hyperlink>
    </w:p>
    <w:p w14:paraId="4738658C" w14:textId="01544E1D" w:rsidR="00520AAB" w:rsidRDefault="008725F3">
      <w:pPr>
        <w:pStyle w:val="TOC1"/>
        <w:rPr>
          <w:rFonts w:asciiTheme="minorHAnsi" w:eastAsiaTheme="minorEastAsia" w:hAnsiTheme="minorHAnsi" w:cstheme="minorBidi"/>
          <w:kern w:val="2"/>
          <w:sz w:val="22"/>
          <w:lang w:eastAsia="en-GB" w:bidi="ar-SA"/>
          <w14:ligatures w14:val="standardContextual"/>
        </w:rPr>
      </w:pPr>
      <w:hyperlink w:anchor="_Toc176787909" w:history="1">
        <w:r w:rsidR="00520AAB" w:rsidRPr="00C814E1">
          <w:rPr>
            <w:rStyle w:val="Hyperlink"/>
            <w:lang w:eastAsia="en-GB"/>
          </w:rPr>
          <w:t>Appendix B – An example of a semi-structured interview guide</w:t>
        </w:r>
        <w:r w:rsidR="00520AAB">
          <w:rPr>
            <w:webHidden/>
          </w:rPr>
          <w:tab/>
        </w:r>
        <w:r w:rsidR="00520AAB">
          <w:rPr>
            <w:webHidden/>
          </w:rPr>
          <w:fldChar w:fldCharType="begin"/>
        </w:r>
        <w:r w:rsidR="00520AAB">
          <w:rPr>
            <w:webHidden/>
          </w:rPr>
          <w:instrText xml:space="preserve"> PAGEREF _Toc176787909 \h </w:instrText>
        </w:r>
        <w:r w:rsidR="00520AAB">
          <w:rPr>
            <w:webHidden/>
          </w:rPr>
        </w:r>
        <w:r w:rsidR="00520AAB">
          <w:rPr>
            <w:webHidden/>
          </w:rPr>
          <w:fldChar w:fldCharType="separate"/>
        </w:r>
        <w:r w:rsidR="004D65DA">
          <w:rPr>
            <w:webHidden/>
          </w:rPr>
          <w:t>41</w:t>
        </w:r>
        <w:r w:rsidR="00520AAB">
          <w:rPr>
            <w:webHidden/>
          </w:rPr>
          <w:fldChar w:fldCharType="end"/>
        </w:r>
      </w:hyperlink>
    </w:p>
    <w:p w14:paraId="599C8A7E" w14:textId="6FC8A18D" w:rsidR="00520AAB" w:rsidRDefault="008725F3">
      <w:pPr>
        <w:pStyle w:val="TOC1"/>
        <w:rPr>
          <w:rFonts w:asciiTheme="minorHAnsi" w:eastAsiaTheme="minorEastAsia" w:hAnsiTheme="minorHAnsi" w:cstheme="minorBidi"/>
          <w:kern w:val="2"/>
          <w:sz w:val="22"/>
          <w:lang w:eastAsia="en-GB" w:bidi="ar-SA"/>
          <w14:ligatures w14:val="standardContextual"/>
        </w:rPr>
      </w:pPr>
      <w:hyperlink w:anchor="_Toc176787910" w:history="1">
        <w:r w:rsidR="00520AAB" w:rsidRPr="00C814E1">
          <w:rPr>
            <w:rStyle w:val="Hyperlink"/>
          </w:rPr>
          <w:t>Appendix C – An example of a participant information sheet</w:t>
        </w:r>
        <w:r w:rsidR="00520AAB">
          <w:rPr>
            <w:webHidden/>
          </w:rPr>
          <w:tab/>
        </w:r>
        <w:r w:rsidR="00520AAB">
          <w:rPr>
            <w:webHidden/>
          </w:rPr>
          <w:fldChar w:fldCharType="begin"/>
        </w:r>
        <w:r w:rsidR="00520AAB">
          <w:rPr>
            <w:webHidden/>
          </w:rPr>
          <w:instrText xml:space="preserve"> PAGEREF _Toc176787910 \h </w:instrText>
        </w:r>
        <w:r w:rsidR="00520AAB">
          <w:rPr>
            <w:webHidden/>
          </w:rPr>
        </w:r>
        <w:r w:rsidR="00520AAB">
          <w:rPr>
            <w:webHidden/>
          </w:rPr>
          <w:fldChar w:fldCharType="separate"/>
        </w:r>
        <w:r w:rsidR="004D65DA">
          <w:rPr>
            <w:webHidden/>
          </w:rPr>
          <w:t>43</w:t>
        </w:r>
        <w:r w:rsidR="00520AAB">
          <w:rPr>
            <w:webHidden/>
          </w:rPr>
          <w:fldChar w:fldCharType="end"/>
        </w:r>
      </w:hyperlink>
    </w:p>
    <w:p w14:paraId="6579ED6C" w14:textId="051C734E" w:rsidR="00520AAB" w:rsidRDefault="008725F3">
      <w:pPr>
        <w:pStyle w:val="TOC1"/>
        <w:rPr>
          <w:rFonts w:asciiTheme="minorHAnsi" w:eastAsiaTheme="minorEastAsia" w:hAnsiTheme="minorHAnsi" w:cstheme="minorBidi"/>
          <w:kern w:val="2"/>
          <w:sz w:val="22"/>
          <w:lang w:eastAsia="en-GB" w:bidi="ar-SA"/>
          <w14:ligatures w14:val="standardContextual"/>
        </w:rPr>
      </w:pPr>
      <w:hyperlink w:anchor="_Toc176787911" w:history="1">
        <w:r w:rsidR="00520AAB" w:rsidRPr="00C814E1">
          <w:rPr>
            <w:rStyle w:val="Hyperlink"/>
          </w:rPr>
          <w:t>Appendix D – An example of an observation guide</w:t>
        </w:r>
        <w:r w:rsidR="00520AAB">
          <w:rPr>
            <w:webHidden/>
          </w:rPr>
          <w:tab/>
        </w:r>
        <w:r w:rsidR="00520AAB">
          <w:rPr>
            <w:webHidden/>
          </w:rPr>
          <w:fldChar w:fldCharType="begin"/>
        </w:r>
        <w:r w:rsidR="00520AAB">
          <w:rPr>
            <w:webHidden/>
          </w:rPr>
          <w:instrText xml:space="preserve"> PAGEREF _Toc176787911 \h </w:instrText>
        </w:r>
        <w:r w:rsidR="00520AAB">
          <w:rPr>
            <w:webHidden/>
          </w:rPr>
        </w:r>
        <w:r w:rsidR="00520AAB">
          <w:rPr>
            <w:webHidden/>
          </w:rPr>
          <w:fldChar w:fldCharType="separate"/>
        </w:r>
        <w:r w:rsidR="004D65DA">
          <w:rPr>
            <w:webHidden/>
          </w:rPr>
          <w:t>44</w:t>
        </w:r>
        <w:r w:rsidR="00520AAB">
          <w:rPr>
            <w:webHidden/>
          </w:rPr>
          <w:fldChar w:fldCharType="end"/>
        </w:r>
      </w:hyperlink>
    </w:p>
    <w:p w14:paraId="0CC4B54A" w14:textId="1196266C" w:rsidR="00267815" w:rsidRDefault="00AD167C" w:rsidP="00267815">
      <w:r>
        <w:fldChar w:fldCharType="end"/>
      </w:r>
    </w:p>
    <w:p w14:paraId="716B9A7E" w14:textId="77777777" w:rsidR="003E098E" w:rsidRDefault="003E098E" w:rsidP="00267815"/>
    <w:p w14:paraId="4812BFF8" w14:textId="77777777" w:rsidR="003E098E" w:rsidRDefault="003E098E" w:rsidP="00267815">
      <w:pPr>
        <w:sectPr w:rsidR="003E098E" w:rsidSect="009D2911">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p>
    <w:p w14:paraId="0F88E449" w14:textId="77777777" w:rsidR="004C0B9E" w:rsidRPr="00E8336C" w:rsidRDefault="004C0B9E" w:rsidP="004C0B9E">
      <w:pPr>
        <w:pStyle w:val="Heading1"/>
      </w:pPr>
      <w:bookmarkStart w:id="1" w:name="_Toc78280521"/>
      <w:bookmarkStart w:id="2" w:name="_Toc176787894"/>
      <w:bookmarkEnd w:id="0"/>
      <w:r w:rsidRPr="00E8336C">
        <w:lastRenderedPageBreak/>
        <w:t>Introduction</w:t>
      </w:r>
      <w:bookmarkEnd w:id="1"/>
      <w:bookmarkEnd w:id="2"/>
    </w:p>
    <w:p w14:paraId="11AA6F88" w14:textId="77777777" w:rsidR="004C0B9E" w:rsidRPr="00922DEA" w:rsidRDefault="004C0B9E" w:rsidP="004C0B9E">
      <w:pPr>
        <w:pStyle w:val="Paragraph"/>
      </w:pPr>
      <w:r w:rsidRPr="00922DEA">
        <w:t>The role of organisational culture in maintaining nuclear safety is well established. Reports of investigations into notable events such as Three Mile Island, Chernobyl, Davis Besse and Fukushima provide compelling evidence of the importance of establishing an effective nuclear safety culture. Much academic and business research over the past 40 years has also established the critical role of organisational culture in achieving good safety outcomes.</w:t>
      </w:r>
    </w:p>
    <w:p w14:paraId="77F43214" w14:textId="77777777" w:rsidR="004D65DA" w:rsidRDefault="004C0B9E" w:rsidP="004D65DA">
      <w:pPr>
        <w:pStyle w:val="Paragraph"/>
      </w:pPr>
      <w:r>
        <w:t>ONR acknowledges its role in promoting and enhancing an effective nuclear safety culture. The</w:t>
      </w:r>
      <w:r w:rsidR="00FF73E9">
        <w:t xml:space="preserve"> </w:t>
      </w:r>
      <w:r>
        <w:t>methods outlined in this document provide</w:t>
      </w:r>
      <w:r w:rsidR="008F1B6F">
        <w:t>s</w:t>
      </w:r>
      <w:r>
        <w:t xml:space="preserve"> ONR</w:t>
      </w:r>
      <w:r w:rsidR="00902185">
        <w:t xml:space="preserve">’s inspectors with </w:t>
      </w:r>
      <w:r w:rsidR="00582FA8">
        <w:t>one</w:t>
      </w:r>
      <w:r w:rsidR="00BD5A2F">
        <w:t xml:space="preserve"> </w:t>
      </w:r>
      <w:r>
        <w:t>means of doing this</w:t>
      </w:r>
      <w:r w:rsidR="0030736B">
        <w:t>.</w:t>
      </w:r>
      <w:bookmarkStart w:id="3" w:name="_Toc78280522"/>
      <w:bookmarkStart w:id="4" w:name="_Toc176787895"/>
    </w:p>
    <w:p w14:paraId="135FA9EF" w14:textId="77777777" w:rsidR="004D65DA" w:rsidRDefault="004D65DA" w:rsidP="004D65DA">
      <w:pPr>
        <w:pStyle w:val="Paragraph"/>
      </w:pPr>
    </w:p>
    <w:p w14:paraId="1D28CE30" w14:textId="6E321BC1" w:rsidR="004C0B9E" w:rsidRPr="002050C1" w:rsidRDefault="004C0B9E" w:rsidP="004D65DA">
      <w:pPr>
        <w:pStyle w:val="Heading1"/>
      </w:pPr>
      <w:r>
        <w:t>Purpose and sc</w:t>
      </w:r>
      <w:r w:rsidRPr="002050C1">
        <w:t>ope</w:t>
      </w:r>
      <w:bookmarkEnd w:id="3"/>
      <w:bookmarkEnd w:id="4"/>
    </w:p>
    <w:p w14:paraId="3DFEFC11" w14:textId="46FE5119" w:rsidR="00F30976" w:rsidRDefault="004C0B9E" w:rsidP="00F30976">
      <w:pPr>
        <w:pStyle w:val="Paragraph"/>
      </w:pPr>
      <w:r>
        <w:t xml:space="preserve">The purpose of this document is to provide ONR’s human and organisational capability specialist inspectors with a flexible framework of qualitative research methods to enable them to </w:t>
      </w:r>
      <w:r w:rsidR="00F3460F">
        <w:t xml:space="preserve">assess safety culture and </w:t>
      </w:r>
      <w:r>
        <w:t xml:space="preserve">diagnose organisational problems which may be adversely impacting upon safety outcomes. It complements </w:t>
      </w:r>
      <w:r w:rsidR="00511387">
        <w:t>other ONR guidance such as</w:t>
      </w:r>
      <w:r w:rsidR="002D09CA">
        <w:t xml:space="preserve"> </w:t>
      </w:r>
      <w:r>
        <w:t xml:space="preserve">ONR </w:t>
      </w:r>
      <w:r w:rsidR="002D09CA">
        <w:t xml:space="preserve">Technical Inspection </w:t>
      </w:r>
      <w:r>
        <w:t xml:space="preserve">Guide </w:t>
      </w:r>
      <w:r w:rsidR="002D09CA">
        <w:t xml:space="preserve">(TIG), ‘Organisational </w:t>
      </w:r>
      <w:r>
        <w:t>Culture Guide for Inspectors</w:t>
      </w:r>
      <w:r w:rsidR="002D09CA">
        <w:t>’</w:t>
      </w:r>
      <w:r w:rsidR="009F5F06">
        <w:rPr>
          <w:noProof/>
        </w:rPr>
        <w:t xml:space="preserve"> </w:t>
      </w:r>
      <w:sdt>
        <w:sdtPr>
          <w:rPr>
            <w:noProof/>
          </w:rPr>
          <w:id w:val="342904926"/>
          <w:citation/>
        </w:sdtPr>
        <w:sdtEndPr/>
        <w:sdtContent>
          <w:r w:rsidR="00131528">
            <w:rPr>
              <w:noProof/>
            </w:rPr>
            <w:fldChar w:fldCharType="begin"/>
          </w:r>
          <w:r w:rsidR="00131528">
            <w:rPr>
              <w:noProof/>
            </w:rPr>
            <w:instrText xml:space="preserve"> CITATION ONR129 \l 2057 </w:instrText>
          </w:r>
          <w:r w:rsidR="00131528">
            <w:rPr>
              <w:noProof/>
            </w:rPr>
            <w:fldChar w:fldCharType="separate"/>
          </w:r>
          <w:r w:rsidR="00E413D0" w:rsidRPr="00E413D0">
            <w:rPr>
              <w:noProof/>
            </w:rPr>
            <w:t>[1]</w:t>
          </w:r>
          <w:r w:rsidR="00131528">
            <w:rPr>
              <w:noProof/>
            </w:rPr>
            <w:fldChar w:fldCharType="end"/>
          </w:r>
        </w:sdtContent>
      </w:sdt>
      <w:r w:rsidR="002D09CA">
        <w:t>,</w:t>
      </w:r>
      <w:r>
        <w:t xml:space="preserve"> which</w:t>
      </w:r>
      <w:r w:rsidR="00F30976">
        <w:t xml:space="preserve"> advocates the u</w:t>
      </w:r>
      <w:r w:rsidR="00F30976" w:rsidRPr="00F30976">
        <w:t>se</w:t>
      </w:r>
      <w:r w:rsidR="00F30976">
        <w:t xml:space="preserve"> of</w:t>
      </w:r>
      <w:r w:rsidR="00F30976" w:rsidRPr="00F30976">
        <w:t xml:space="preserve"> warning flags to enable inspectors to identify and record observations on attributes of organisational culture</w:t>
      </w:r>
      <w:r w:rsidR="00511387">
        <w:t>.</w:t>
      </w:r>
    </w:p>
    <w:p w14:paraId="1E4A1EB2" w14:textId="62476C50" w:rsidR="004C0B9E" w:rsidRDefault="004C0B9E" w:rsidP="005E0104">
      <w:pPr>
        <w:pStyle w:val="Paragraph"/>
      </w:pPr>
      <w:r>
        <w:t xml:space="preserve">This document provides guidance on how to collect data </w:t>
      </w:r>
      <w:r w:rsidR="007F3888">
        <w:t>using</w:t>
      </w:r>
      <w:r>
        <w:t xml:space="preserve"> interviews, focus group interviews, observations, and document analysis, and how to analyse data using template analysis, a form of thematic analysis. </w:t>
      </w:r>
      <w:r w:rsidR="00B97516">
        <w:t>ONR has found t</w:t>
      </w:r>
      <w:r w:rsidR="00A71970">
        <w:t>hese q</w:t>
      </w:r>
      <w:r>
        <w:t xml:space="preserve">ualitative methods </w:t>
      </w:r>
      <w:r w:rsidR="00B97516">
        <w:t>to be</w:t>
      </w:r>
      <w:r>
        <w:t xml:space="preserve"> well-suited to describing and understanding phenomena such as safety culture</w:t>
      </w:r>
      <w:r w:rsidR="000230A2">
        <w:t>.</w:t>
      </w:r>
      <w:r w:rsidR="005E0104" w:rsidRPr="005E0104">
        <w:t xml:space="preserve"> </w:t>
      </w:r>
      <w:r w:rsidR="005E0104">
        <w:t xml:space="preserve">These methods </w:t>
      </w:r>
      <w:r w:rsidR="009E3389">
        <w:t xml:space="preserve">contained herein </w:t>
      </w:r>
      <w:r w:rsidR="005E0104">
        <w:t xml:space="preserve">are </w:t>
      </w:r>
      <w:r w:rsidR="009E3389">
        <w:t xml:space="preserve">broadly </w:t>
      </w:r>
      <w:r w:rsidR="005E0104">
        <w:t xml:space="preserve">consistent with those published by the International Atomic Energy Agency (IAEA) </w:t>
      </w:r>
      <w:sdt>
        <w:sdtPr>
          <w:id w:val="-1785419220"/>
          <w:citation/>
        </w:sdtPr>
        <w:sdtEndPr/>
        <w:sdtContent>
          <w:r w:rsidR="00293733">
            <w:fldChar w:fldCharType="begin"/>
          </w:r>
          <w:r w:rsidR="00293733">
            <w:instrText xml:space="preserve"> CITATION IAE1614 \l 2057 </w:instrText>
          </w:r>
          <w:r w:rsidR="00293733">
            <w:fldChar w:fldCharType="separate"/>
          </w:r>
          <w:r w:rsidR="00293733" w:rsidRPr="00293733">
            <w:rPr>
              <w:noProof/>
            </w:rPr>
            <w:t>[2]</w:t>
          </w:r>
          <w:r w:rsidR="00293733">
            <w:fldChar w:fldCharType="end"/>
          </w:r>
        </w:sdtContent>
      </w:sdt>
      <w:r w:rsidR="005E0104">
        <w:t>.</w:t>
      </w:r>
    </w:p>
    <w:p w14:paraId="56790A49" w14:textId="58082A14" w:rsidR="004C0B9E" w:rsidRDefault="004C0B9E" w:rsidP="006A73BD">
      <w:pPr>
        <w:pStyle w:val="Paragraph"/>
      </w:pPr>
      <w:r w:rsidRPr="00922DEA">
        <w:t>Th</w:t>
      </w:r>
      <w:r w:rsidR="001A590C">
        <w:t>is</w:t>
      </w:r>
      <w:r w:rsidRPr="00922DEA">
        <w:t xml:space="preserve"> guide is written with a safety focus however the methods can be applied to all five of ONR’s purposes as set out in Part 3, Chapter 1 of the Energy Act 2013</w:t>
      </w:r>
      <w:r>
        <w:rPr>
          <w:rStyle w:val="FootnoteReference"/>
        </w:rPr>
        <w:footnoteReference w:id="2"/>
      </w:r>
      <w:r w:rsidR="00B91B8E">
        <w:t xml:space="preserve"> </w:t>
      </w:r>
      <w:sdt>
        <w:sdtPr>
          <w:id w:val="1549879513"/>
          <w:citation/>
        </w:sdtPr>
        <w:sdtEndPr/>
        <w:sdtContent>
          <w:r w:rsidR="00131528">
            <w:fldChar w:fldCharType="begin"/>
          </w:r>
          <w:r w:rsidR="00131528">
            <w:instrText xml:space="preserve"> CITATION HMG13 \l 2057 </w:instrText>
          </w:r>
          <w:r w:rsidR="00131528">
            <w:fldChar w:fldCharType="separate"/>
          </w:r>
          <w:r w:rsidR="005007A7" w:rsidRPr="005007A7">
            <w:rPr>
              <w:noProof/>
            </w:rPr>
            <w:t>[3]</w:t>
          </w:r>
          <w:r w:rsidR="00131528">
            <w:fldChar w:fldCharType="end"/>
          </w:r>
        </w:sdtContent>
      </w:sdt>
      <w:r w:rsidR="006A73BD">
        <w:t>.</w:t>
      </w:r>
    </w:p>
    <w:p w14:paraId="355ED1FA" w14:textId="77777777" w:rsidR="006A73BD" w:rsidRDefault="006A73BD" w:rsidP="006A73BD">
      <w:pPr>
        <w:pStyle w:val="Paragraph"/>
      </w:pPr>
    </w:p>
    <w:p w14:paraId="1FCA1278" w14:textId="68E850C5" w:rsidR="006A73BD" w:rsidRDefault="006A73BD" w:rsidP="006A73BD">
      <w:pPr>
        <w:pStyle w:val="Paragraph"/>
        <w:sectPr w:rsidR="006A73BD" w:rsidSect="004D65DA">
          <w:headerReference w:type="default" r:id="rId17"/>
          <w:pgSz w:w="11906" w:h="16838"/>
          <w:pgMar w:top="1440" w:right="1440" w:bottom="1440" w:left="1440" w:header="397" w:footer="397" w:gutter="0"/>
          <w:cols w:space="708"/>
          <w:docGrid w:linePitch="360"/>
        </w:sectPr>
      </w:pPr>
    </w:p>
    <w:p w14:paraId="263345BC" w14:textId="5DC9FE8F" w:rsidR="004C0B9E" w:rsidRPr="002050C1" w:rsidRDefault="004C0B9E" w:rsidP="004C0B9E">
      <w:pPr>
        <w:pStyle w:val="Heading1"/>
      </w:pPr>
      <w:bookmarkStart w:id="5" w:name="_Toc78280523"/>
      <w:bookmarkStart w:id="6" w:name="_Toc176787896"/>
      <w:r>
        <w:lastRenderedPageBreak/>
        <w:t>Further reading</w:t>
      </w:r>
      <w:bookmarkEnd w:id="5"/>
      <w:bookmarkEnd w:id="6"/>
    </w:p>
    <w:p w14:paraId="1807035C" w14:textId="5D56664A" w:rsidR="004C0B9E" w:rsidRDefault="00FF4727" w:rsidP="004C0B9E">
      <w:pPr>
        <w:pStyle w:val="Paragraph"/>
      </w:pPr>
      <w:r>
        <w:t>R</w:t>
      </w:r>
      <w:r w:rsidR="004C0B9E">
        <w:t xml:space="preserve">ecommended </w:t>
      </w:r>
      <w:r>
        <w:t xml:space="preserve">publications for </w:t>
      </w:r>
      <w:r w:rsidR="004C0B9E">
        <w:t>further reading on the methods outlined in this guide</w:t>
      </w:r>
      <w:r>
        <w:t xml:space="preserve"> include</w:t>
      </w:r>
      <w:r w:rsidR="004C0B9E">
        <w:t>:</w:t>
      </w:r>
    </w:p>
    <w:p w14:paraId="0B74EA56" w14:textId="1C86B24E" w:rsidR="00AF12A3" w:rsidRDefault="00AF12A3" w:rsidP="00AF12A3">
      <w:pPr>
        <w:pStyle w:val="Bulletlist1"/>
      </w:pPr>
      <w:r w:rsidRPr="00EC58D0">
        <w:t>‘Performing Safety Culture Self-Assessments</w:t>
      </w:r>
      <w:r w:rsidR="003A2B92" w:rsidRPr="00EC58D0">
        <w:t>,’</w:t>
      </w:r>
      <w:r w:rsidRPr="00EC58D0">
        <w:t xml:space="preserve"> from the I</w:t>
      </w:r>
      <w:r w:rsidR="00337E3D">
        <w:t>AEA</w:t>
      </w:r>
      <w:r>
        <w:t xml:space="preserve"> </w:t>
      </w:r>
      <w:sdt>
        <w:sdtPr>
          <w:id w:val="-299001313"/>
          <w:citation/>
        </w:sdtPr>
        <w:sdtEndPr/>
        <w:sdtContent>
          <w:r>
            <w:fldChar w:fldCharType="begin"/>
          </w:r>
          <w:r>
            <w:instrText xml:space="preserve"> CITATION IAE1614 \l 2057 </w:instrText>
          </w:r>
          <w:r>
            <w:fldChar w:fldCharType="separate"/>
          </w:r>
          <w:r w:rsidR="005007A7" w:rsidRPr="005007A7">
            <w:rPr>
              <w:noProof/>
            </w:rPr>
            <w:t>[2]</w:t>
          </w:r>
          <w:r>
            <w:fldChar w:fldCharType="end"/>
          </w:r>
        </w:sdtContent>
      </w:sdt>
      <w:r>
        <w:t>.</w:t>
      </w:r>
    </w:p>
    <w:p w14:paraId="60188D87" w14:textId="2F42D730" w:rsidR="004C0B9E" w:rsidRDefault="00B91B8E" w:rsidP="004C0B9E">
      <w:pPr>
        <w:pStyle w:val="Bulletlist1"/>
      </w:pPr>
      <w:r w:rsidRPr="00EC58D0">
        <w:t>‘</w:t>
      </w:r>
      <w:r w:rsidR="004C0B9E" w:rsidRPr="00EC58D0">
        <w:t>Business Research Methods</w:t>
      </w:r>
      <w:r w:rsidRPr="00EC58D0">
        <w:t>'</w:t>
      </w:r>
      <w:r w:rsidR="004C0B9E">
        <w:rPr>
          <w:i/>
          <w:iCs/>
        </w:rPr>
        <w:t xml:space="preserve">, </w:t>
      </w:r>
      <w:r w:rsidR="004C0B9E">
        <w:t>by Bell, Bryman, and Harley</w:t>
      </w:r>
      <w:r>
        <w:t xml:space="preserve"> </w:t>
      </w:r>
      <w:sdt>
        <w:sdtPr>
          <w:id w:val="-1040429170"/>
          <w:citation/>
        </w:sdtPr>
        <w:sdtEndPr/>
        <w:sdtContent>
          <w:r w:rsidR="00131528">
            <w:fldChar w:fldCharType="begin"/>
          </w:r>
          <w:r w:rsidR="00131528">
            <w:instrText xml:space="preserve"> CITATION Bel18 \l 2057 </w:instrText>
          </w:r>
          <w:r w:rsidR="00131528">
            <w:fldChar w:fldCharType="separate"/>
          </w:r>
          <w:r w:rsidR="005007A7" w:rsidRPr="005007A7">
            <w:rPr>
              <w:noProof/>
            </w:rPr>
            <w:t>[4]</w:t>
          </w:r>
          <w:r w:rsidR="00131528">
            <w:fldChar w:fldCharType="end"/>
          </w:r>
        </w:sdtContent>
      </w:sdt>
      <w:r w:rsidR="004C0B9E">
        <w:t>.</w:t>
      </w:r>
    </w:p>
    <w:p w14:paraId="443F151B" w14:textId="18161CCE" w:rsidR="004C0B9E" w:rsidRDefault="00B91B8E" w:rsidP="00DC50AD">
      <w:pPr>
        <w:pStyle w:val="Bulletlist1"/>
      </w:pPr>
      <w:r w:rsidRPr="00EC58D0">
        <w:t>‘</w:t>
      </w:r>
      <w:r w:rsidR="004C0B9E" w:rsidRPr="00EC58D0">
        <w:t>Research Methods for Business: A Skill Building Approach</w:t>
      </w:r>
      <w:r w:rsidR="003A2B92" w:rsidRPr="00EC58D0">
        <w:t>,’</w:t>
      </w:r>
      <w:r w:rsidR="004C0B9E" w:rsidRPr="00EC58D0">
        <w:t xml:space="preserve"> by Sekaran and Bougie</w:t>
      </w:r>
      <w:r w:rsidRPr="00EC58D0">
        <w:t xml:space="preserve"> </w:t>
      </w:r>
      <w:sdt>
        <w:sdtPr>
          <w:id w:val="-1978902866"/>
          <w:citation/>
        </w:sdtPr>
        <w:sdtEndPr/>
        <w:sdtContent>
          <w:r w:rsidR="00131528">
            <w:fldChar w:fldCharType="begin"/>
          </w:r>
          <w:r w:rsidR="00131528">
            <w:instrText xml:space="preserve"> CITATION Sek16 \l 2057 </w:instrText>
          </w:r>
          <w:r w:rsidR="00131528">
            <w:fldChar w:fldCharType="separate"/>
          </w:r>
          <w:r w:rsidR="005007A7" w:rsidRPr="005007A7">
            <w:rPr>
              <w:noProof/>
            </w:rPr>
            <w:t>[5]</w:t>
          </w:r>
          <w:r w:rsidR="00131528">
            <w:fldChar w:fldCharType="end"/>
          </w:r>
        </w:sdtContent>
      </w:sdt>
      <w:r w:rsidR="004C0B9E" w:rsidRPr="00EC58D0">
        <w:t>.</w:t>
      </w:r>
    </w:p>
    <w:p w14:paraId="431991E3" w14:textId="77777777" w:rsidR="004C0B9E" w:rsidRDefault="004C0B9E" w:rsidP="004C0B9E">
      <w:pPr>
        <w:pStyle w:val="Heading1"/>
        <w:sectPr w:rsidR="004C0B9E" w:rsidSect="004D65DA">
          <w:pgSz w:w="11906" w:h="16838"/>
          <w:pgMar w:top="1440" w:right="1440" w:bottom="1440" w:left="1440" w:header="397" w:footer="397" w:gutter="0"/>
          <w:cols w:space="708"/>
          <w:docGrid w:linePitch="360"/>
        </w:sectPr>
      </w:pPr>
    </w:p>
    <w:p w14:paraId="391C6323" w14:textId="4368C2B4" w:rsidR="004C0B9E" w:rsidRDefault="004C0B9E" w:rsidP="004C0B9E">
      <w:pPr>
        <w:pStyle w:val="Heading1"/>
      </w:pPr>
      <w:bookmarkStart w:id="7" w:name="_Toc78280525"/>
      <w:bookmarkStart w:id="8" w:name="_Toc176787897"/>
      <w:r>
        <w:lastRenderedPageBreak/>
        <w:t xml:space="preserve">The </w:t>
      </w:r>
      <w:r w:rsidR="002D09CA">
        <w:t>r</w:t>
      </w:r>
      <w:r>
        <w:t>esearch process</w:t>
      </w:r>
      <w:bookmarkEnd w:id="7"/>
      <w:bookmarkEnd w:id="8"/>
    </w:p>
    <w:p w14:paraId="111418A0" w14:textId="377E42C2" w:rsidR="004C0B9E" w:rsidRDefault="004C0B9E" w:rsidP="001F6E6E">
      <w:pPr>
        <w:pStyle w:val="Paragraph"/>
      </w:pPr>
      <w:r>
        <w:t xml:space="preserve">The research process shown in </w:t>
      </w:r>
      <w:r>
        <w:fldChar w:fldCharType="begin"/>
      </w:r>
      <w:r>
        <w:instrText xml:space="preserve"> REF _Ref78269938 \h </w:instrText>
      </w:r>
      <w:r>
        <w:fldChar w:fldCharType="separate"/>
      </w:r>
      <w:r w:rsidR="00582FA8" w:rsidRPr="00922DEA">
        <w:t xml:space="preserve">Figure </w:t>
      </w:r>
      <w:r w:rsidR="00582FA8">
        <w:rPr>
          <w:noProof/>
        </w:rPr>
        <w:t>1</w:t>
      </w:r>
      <w:r>
        <w:fldChar w:fldCharType="end"/>
      </w:r>
      <w:r>
        <w:t xml:space="preserve"> is a systematic framework t</w:t>
      </w:r>
      <w:r w:rsidR="000D6B8E">
        <w:t xml:space="preserve">hat inspectors should </w:t>
      </w:r>
      <w:r>
        <w:t>appl</w:t>
      </w:r>
      <w:r w:rsidR="000D6B8E">
        <w:t>y</w:t>
      </w:r>
      <w:r>
        <w:t xml:space="preserve"> flexibly and iteratively. It comprises of </w:t>
      </w:r>
      <w:r w:rsidR="00354ED5">
        <w:t>nine</w:t>
      </w:r>
      <w:r>
        <w:t xml:space="preserve"> steps: determine the research focus; </w:t>
      </w:r>
      <w:r w:rsidR="00354ED5">
        <w:t>develop an initial template; frame the problem statement;</w:t>
      </w:r>
      <w:r w:rsidRPr="00922DEA">
        <w:rPr>
          <w:rStyle w:val="ParagraphChar"/>
        </w:rPr>
        <w:t xml:space="preserve"> </w:t>
      </w:r>
      <w:r w:rsidR="00A83D1F">
        <w:rPr>
          <w:rStyle w:val="ParagraphChar"/>
        </w:rPr>
        <w:t>draft</w:t>
      </w:r>
      <w:r w:rsidRPr="00922DEA">
        <w:rPr>
          <w:rStyle w:val="ParagraphChar"/>
        </w:rPr>
        <w:t xml:space="preserve"> the research proposal; design the research; collect the</w:t>
      </w:r>
      <w:r>
        <w:t xml:space="preserve"> data; analyse the data; report the research findings; review, learn and improve</w:t>
      </w:r>
      <w:r w:rsidR="001F6E6E">
        <w:t xml:space="preserve">. </w:t>
      </w:r>
      <w:r>
        <w:t xml:space="preserve">The remainder of this document </w:t>
      </w:r>
      <w:r w:rsidR="00896F97">
        <w:t>describes how to enact</w:t>
      </w:r>
      <w:r>
        <w:t xml:space="preserve"> each of these </w:t>
      </w:r>
      <w:r w:rsidR="00896F97">
        <w:t>nine</w:t>
      </w:r>
      <w:r>
        <w:t xml:space="preserve"> steps.</w:t>
      </w:r>
    </w:p>
    <w:p w14:paraId="4B015C9C" w14:textId="6E9F2DCD" w:rsidR="004C0B9E" w:rsidRDefault="001073B2" w:rsidP="004C0B9E">
      <w:pPr>
        <w:pStyle w:val="Paragraph"/>
        <w:keepNext/>
        <w:jc w:val="center"/>
      </w:pPr>
      <w:r w:rsidRPr="001073B2">
        <w:rPr>
          <w:noProof/>
        </w:rPr>
        <w:drawing>
          <wp:inline distT="0" distB="0" distL="0" distR="0" wp14:anchorId="6BAD047C" wp14:editId="6792025B">
            <wp:extent cx="5619791" cy="5800767"/>
            <wp:effectExtent l="0" t="0" r="0" b="9525"/>
            <wp:docPr id="166849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9908" name=""/>
                    <pic:cNvPicPr/>
                  </pic:nvPicPr>
                  <pic:blipFill>
                    <a:blip r:embed="rId18"/>
                    <a:stretch>
                      <a:fillRect/>
                    </a:stretch>
                  </pic:blipFill>
                  <pic:spPr>
                    <a:xfrm>
                      <a:off x="0" y="0"/>
                      <a:ext cx="5619791" cy="5800767"/>
                    </a:xfrm>
                    <a:prstGeom prst="rect">
                      <a:avLst/>
                    </a:prstGeom>
                  </pic:spPr>
                </pic:pic>
              </a:graphicData>
            </a:graphic>
          </wp:inline>
        </w:drawing>
      </w:r>
    </w:p>
    <w:p w14:paraId="7E2A8649" w14:textId="26F1602D" w:rsidR="004C0B9E" w:rsidRDefault="004C0B9E" w:rsidP="004C0B9E">
      <w:pPr>
        <w:pStyle w:val="Caption"/>
        <w:jc w:val="center"/>
      </w:pPr>
      <w:bookmarkStart w:id="9" w:name="_Ref78269938"/>
      <w:bookmarkStart w:id="10" w:name="_Toc78280604"/>
      <w:r w:rsidRPr="00922DEA">
        <w:t xml:space="preserve">Figure </w:t>
      </w:r>
      <w:r>
        <w:fldChar w:fldCharType="begin"/>
      </w:r>
      <w:r>
        <w:instrText xml:space="preserve"> SEQ Figure \* ARABIC </w:instrText>
      </w:r>
      <w:r>
        <w:fldChar w:fldCharType="separate"/>
      </w:r>
      <w:r w:rsidR="00582FA8">
        <w:rPr>
          <w:noProof/>
        </w:rPr>
        <w:t>1</w:t>
      </w:r>
      <w:r>
        <w:rPr>
          <w:noProof/>
        </w:rPr>
        <w:fldChar w:fldCharType="end"/>
      </w:r>
      <w:bookmarkEnd w:id="9"/>
      <w:r w:rsidR="008A40CC">
        <w:rPr>
          <w:noProof/>
        </w:rPr>
        <w:t xml:space="preserve"> –</w:t>
      </w:r>
      <w:r w:rsidR="00EC58D0">
        <w:rPr>
          <w:noProof/>
        </w:rPr>
        <w:t xml:space="preserve"> </w:t>
      </w:r>
      <w:r w:rsidRPr="00922DEA">
        <w:t>The</w:t>
      </w:r>
      <w:r w:rsidR="008A40CC">
        <w:t xml:space="preserve"> </w:t>
      </w:r>
      <w:r>
        <w:t>r</w:t>
      </w:r>
      <w:r w:rsidRPr="00922DEA">
        <w:t xml:space="preserve">esearch </w:t>
      </w:r>
      <w:r>
        <w:t>p</w:t>
      </w:r>
      <w:r w:rsidRPr="00922DEA">
        <w:t>rocess</w:t>
      </w:r>
      <w:bookmarkEnd w:id="10"/>
      <w:r w:rsidR="00EC58D0">
        <w:t>.</w:t>
      </w:r>
    </w:p>
    <w:p w14:paraId="6CD4E782" w14:textId="77777777" w:rsidR="00CB258D" w:rsidRPr="00CB258D" w:rsidRDefault="00CB258D" w:rsidP="00CB258D"/>
    <w:p w14:paraId="0E4AA624" w14:textId="4A34AABD" w:rsidR="00CB258D" w:rsidRPr="00CB258D" w:rsidRDefault="00CB258D" w:rsidP="00CB258D">
      <w:pPr>
        <w:sectPr w:rsidR="00CB258D" w:rsidRPr="00CB258D" w:rsidSect="004D65DA">
          <w:pgSz w:w="11906" w:h="16838"/>
          <w:pgMar w:top="1440" w:right="1440" w:bottom="1440" w:left="1440" w:header="397" w:footer="397" w:gutter="0"/>
          <w:cols w:space="708"/>
          <w:docGrid w:linePitch="360"/>
        </w:sectPr>
      </w:pPr>
    </w:p>
    <w:p w14:paraId="60D461E8" w14:textId="1D17BE53" w:rsidR="004C0B9E" w:rsidRDefault="004C0B9E" w:rsidP="004C0B9E">
      <w:pPr>
        <w:pStyle w:val="Heading2"/>
      </w:pPr>
      <w:bookmarkStart w:id="11" w:name="_Toc78280526"/>
      <w:bookmarkStart w:id="12" w:name="_Toc176787898"/>
      <w:r>
        <w:lastRenderedPageBreak/>
        <w:t>Determining the research focus</w:t>
      </w:r>
      <w:bookmarkEnd w:id="11"/>
      <w:bookmarkEnd w:id="12"/>
    </w:p>
    <w:p w14:paraId="4EBCEF47" w14:textId="62223534" w:rsidR="004C0B9E" w:rsidRDefault="004C0B9E" w:rsidP="006D56E5">
      <w:r>
        <w:t xml:space="preserve">The first step of the research process </w:t>
      </w:r>
      <w:r w:rsidR="001E76C7">
        <w:t xml:space="preserve">is </w:t>
      </w:r>
      <w:r w:rsidRPr="002E6526">
        <w:t xml:space="preserve">to determine the research focus: </w:t>
      </w:r>
      <w:r w:rsidR="004D65DA">
        <w:br/>
      </w:r>
      <w:r w:rsidRPr="002E6526">
        <w:t>an</w:t>
      </w:r>
      <w:r>
        <w:t xml:space="preserve"> important consideration which influences the </w:t>
      </w:r>
      <w:r w:rsidR="00FC7C08">
        <w:t xml:space="preserve">inspector’s </w:t>
      </w:r>
      <w:r>
        <w:t>research design decisions. This section provides an overview of the t</w:t>
      </w:r>
      <w:r w:rsidR="002B3789">
        <w:t>wo</w:t>
      </w:r>
      <w:r>
        <w:t xml:space="preserve"> primary areas of research focus:</w:t>
      </w:r>
      <w:r w:rsidR="00640104">
        <w:t xml:space="preserve"> (1) </w:t>
      </w:r>
      <w:r>
        <w:t>safety culture</w:t>
      </w:r>
      <w:r w:rsidR="002B3789">
        <w:t xml:space="preserve"> assessment</w:t>
      </w:r>
      <w:r w:rsidR="00640104">
        <w:t xml:space="preserve">; (2) </w:t>
      </w:r>
      <w:r>
        <w:t>the diagnosis of an organisational problem.</w:t>
      </w:r>
    </w:p>
    <w:p w14:paraId="41344325" w14:textId="564B641B" w:rsidR="004C0B9E" w:rsidRPr="00E8336C" w:rsidRDefault="0096503C" w:rsidP="00A47771">
      <w:pPr>
        <w:pStyle w:val="Heading3"/>
        <w:ind w:left="851" w:hanging="851"/>
      </w:pPr>
      <w:r>
        <w:t>Safety culture assessment</w:t>
      </w:r>
    </w:p>
    <w:p w14:paraId="023D5F60" w14:textId="636AAB38" w:rsidR="00830EC5" w:rsidRDefault="00830EC5" w:rsidP="006D56E5">
      <w:r>
        <w:t xml:space="preserve">ONR defines safety culture as: “The underlying assumptions, which underpin the value placed upon safety by every individual and group at every level of the organisation, which interacts with the organisation’s structures and management systems, resulting in behavioural norms that consistently emphasise safety over competing goals.” </w:t>
      </w:r>
      <w:sdt>
        <w:sdtPr>
          <w:id w:val="119432170"/>
          <w:citation/>
        </w:sdtPr>
        <w:sdtEndPr/>
        <w:sdtContent>
          <w:r w:rsidR="00E84F67">
            <w:fldChar w:fldCharType="begin"/>
          </w:r>
          <w:r w:rsidR="00C919D3">
            <w:instrText xml:space="preserve">CITATION ONR2510 \l 2057 </w:instrText>
          </w:r>
          <w:r w:rsidR="00E84F67">
            <w:fldChar w:fldCharType="separate"/>
          </w:r>
          <w:r w:rsidR="00C919D3" w:rsidRPr="00C919D3">
            <w:rPr>
              <w:noProof/>
            </w:rPr>
            <w:t>[6]</w:t>
          </w:r>
          <w:r w:rsidR="00E84F67">
            <w:fldChar w:fldCharType="end"/>
          </w:r>
        </w:sdtContent>
      </w:sdt>
      <w:r>
        <w:t>.</w:t>
      </w:r>
      <w:r w:rsidR="0086329A">
        <w:t xml:space="preserve"> This</w:t>
      </w:r>
      <w:r w:rsidR="003C4666">
        <w:t xml:space="preserve"> definition comprises of four interrelated elements which </w:t>
      </w:r>
      <w:r w:rsidR="00DD24B5">
        <w:t xml:space="preserve">the </w:t>
      </w:r>
      <w:r w:rsidR="00E84F67">
        <w:fldChar w:fldCharType="begin"/>
      </w:r>
      <w:r w:rsidR="00E84F67">
        <w:instrText xml:space="preserve"> REF _Ref176351653 \h </w:instrText>
      </w:r>
      <w:r w:rsidR="00E84F67">
        <w:fldChar w:fldCharType="separate"/>
      </w:r>
      <w:r w:rsidR="00582FA8">
        <w:t xml:space="preserve">Figure </w:t>
      </w:r>
      <w:r w:rsidR="00582FA8">
        <w:rPr>
          <w:noProof/>
        </w:rPr>
        <w:t>2</w:t>
      </w:r>
      <w:r w:rsidR="00E84F67">
        <w:fldChar w:fldCharType="end"/>
      </w:r>
      <w:r w:rsidR="00E84F67">
        <w:t xml:space="preserve"> </w:t>
      </w:r>
      <w:r w:rsidR="00F22C71" w:rsidRPr="00D65D34">
        <w:t>depicts</w:t>
      </w:r>
      <w:r w:rsidR="003C4666">
        <w:t>:</w:t>
      </w:r>
    </w:p>
    <w:p w14:paraId="269C9970" w14:textId="77777777" w:rsidR="00E84F67" w:rsidRDefault="00DD24B5" w:rsidP="00E84F67">
      <w:pPr>
        <w:pStyle w:val="Paragraph"/>
        <w:keepNext/>
      </w:pPr>
      <w:r w:rsidRPr="00DD24B5">
        <w:rPr>
          <w:noProof/>
        </w:rPr>
        <w:drawing>
          <wp:inline distT="0" distB="0" distL="0" distR="0" wp14:anchorId="0E52D798" wp14:editId="065038E9">
            <wp:extent cx="5731510" cy="4413885"/>
            <wp:effectExtent l="0" t="0" r="2540" b="5715"/>
            <wp:docPr id="1298122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22221" name=""/>
                    <pic:cNvPicPr/>
                  </pic:nvPicPr>
                  <pic:blipFill>
                    <a:blip r:embed="rId19"/>
                    <a:stretch>
                      <a:fillRect/>
                    </a:stretch>
                  </pic:blipFill>
                  <pic:spPr>
                    <a:xfrm>
                      <a:off x="0" y="0"/>
                      <a:ext cx="5731510" cy="4413885"/>
                    </a:xfrm>
                    <a:prstGeom prst="rect">
                      <a:avLst/>
                    </a:prstGeom>
                  </pic:spPr>
                </pic:pic>
              </a:graphicData>
            </a:graphic>
          </wp:inline>
        </w:drawing>
      </w:r>
    </w:p>
    <w:p w14:paraId="0C4DB673" w14:textId="277BBF51" w:rsidR="003C4666" w:rsidRDefault="00E84F67" w:rsidP="00E84F67">
      <w:pPr>
        <w:pStyle w:val="Caption"/>
        <w:jc w:val="center"/>
      </w:pPr>
      <w:bookmarkStart w:id="13" w:name="_Ref176351653"/>
      <w:r>
        <w:t xml:space="preserve">Figure </w:t>
      </w:r>
      <w:r>
        <w:fldChar w:fldCharType="begin"/>
      </w:r>
      <w:r>
        <w:instrText xml:space="preserve"> SEQ Figure \* ARABIC </w:instrText>
      </w:r>
      <w:r>
        <w:fldChar w:fldCharType="separate"/>
      </w:r>
      <w:r w:rsidR="00582FA8">
        <w:rPr>
          <w:noProof/>
        </w:rPr>
        <w:t>2</w:t>
      </w:r>
      <w:r>
        <w:fldChar w:fldCharType="end"/>
      </w:r>
      <w:bookmarkEnd w:id="13"/>
      <w:r>
        <w:t xml:space="preserve"> </w:t>
      </w:r>
      <w:r w:rsidR="006D56E5">
        <w:t>–</w:t>
      </w:r>
      <w:r>
        <w:t xml:space="preserve"> </w:t>
      </w:r>
      <w:r w:rsidRPr="00945EA6">
        <w:t>The</w:t>
      </w:r>
      <w:r w:rsidR="006D56E5">
        <w:t xml:space="preserve"> </w:t>
      </w:r>
      <w:r w:rsidRPr="00945EA6">
        <w:t>four interacting elements of ONR’s definition of safety culture.</w:t>
      </w:r>
    </w:p>
    <w:p w14:paraId="6F048A46" w14:textId="77777777" w:rsidR="00E84F67" w:rsidRDefault="00E84F67" w:rsidP="00694815">
      <w:pPr>
        <w:pStyle w:val="Paragraph"/>
      </w:pPr>
    </w:p>
    <w:p w14:paraId="670D39DC" w14:textId="77777777" w:rsidR="00E84F67" w:rsidRDefault="00E84F67" w:rsidP="00694815">
      <w:pPr>
        <w:pStyle w:val="Paragraph"/>
      </w:pPr>
    </w:p>
    <w:p w14:paraId="69B63851" w14:textId="0A511A8B" w:rsidR="00830EC5" w:rsidRDefault="007B38BC" w:rsidP="00694815">
      <w:pPr>
        <w:pStyle w:val="Paragraph"/>
      </w:pPr>
      <w:r>
        <w:lastRenderedPageBreak/>
        <w:t>Inspectors should explore each</w:t>
      </w:r>
      <w:r w:rsidR="00585A10">
        <w:t xml:space="preserve"> of these four elements </w:t>
      </w:r>
      <w:r>
        <w:t>when assessing safety culture</w:t>
      </w:r>
      <w:r w:rsidR="00826F8A">
        <w:t>.</w:t>
      </w:r>
      <w:r w:rsidR="00AD6D72">
        <w:t xml:space="preserve"> The degree to which inspector</w:t>
      </w:r>
      <w:r w:rsidR="00F82EF6">
        <w:t>s</w:t>
      </w:r>
      <w:r w:rsidR="00AD6D72">
        <w:t xml:space="preserve"> will focus upon each element will depend upon the context </w:t>
      </w:r>
      <w:r w:rsidR="00F82EF6">
        <w:t>of the assessment and the resources and time available to the</w:t>
      </w:r>
      <w:r w:rsidR="00604992">
        <w:t>m</w:t>
      </w:r>
      <w:r w:rsidR="00F82EF6">
        <w:t>.</w:t>
      </w:r>
      <w:r w:rsidR="00826F8A">
        <w:t xml:space="preserve"> </w:t>
      </w:r>
      <w:r w:rsidR="00E84F67">
        <w:br/>
      </w:r>
      <w:r w:rsidR="00826F8A">
        <w:t>A description of each element follows:</w:t>
      </w:r>
      <w:r w:rsidR="00585A10">
        <w:t xml:space="preserve"> </w:t>
      </w:r>
    </w:p>
    <w:p w14:paraId="0435A110" w14:textId="5EAA763B" w:rsidR="00DA4FDE" w:rsidRPr="00903F5E" w:rsidRDefault="00575C3E" w:rsidP="00477C01">
      <w:pPr>
        <w:pStyle w:val="Bulletlist1"/>
      </w:pPr>
      <w:r w:rsidRPr="00575C3E">
        <w:rPr>
          <w:b/>
          <w:bCs/>
        </w:rPr>
        <w:t>The underlying assumptions</w:t>
      </w:r>
      <w:r>
        <w:t>.</w:t>
      </w:r>
      <w:r w:rsidR="00477C01">
        <w:t xml:space="preserve"> </w:t>
      </w:r>
      <w:r w:rsidR="00DA4FDE" w:rsidRPr="00903F5E">
        <w:t>The underlying assumptions are unconscious and unspoken elements of the safety culture</w:t>
      </w:r>
      <w:r w:rsidR="00DA4FDE">
        <w:t xml:space="preserve"> which are</w:t>
      </w:r>
      <w:r w:rsidR="00DA4FDE" w:rsidRPr="00903F5E">
        <w:t xml:space="preserve"> hard to articulate as people take them for granted. They often reflect ways of working which have been successful over time and manifest themselves in “the way we do things around here.” Th</w:t>
      </w:r>
      <w:r w:rsidR="00DA4FDE">
        <w:t>is</w:t>
      </w:r>
      <w:r w:rsidR="00DA4FDE" w:rsidRPr="00903F5E">
        <w:t xml:space="preserve"> </w:t>
      </w:r>
      <w:r w:rsidR="00DA4FDE">
        <w:t>is</w:t>
      </w:r>
      <w:r w:rsidR="00DA4FDE" w:rsidRPr="00903F5E">
        <w:t xml:space="preserve"> the most difficult </w:t>
      </w:r>
      <w:r w:rsidR="00DA4FDE">
        <w:t>element</w:t>
      </w:r>
      <w:r w:rsidR="00DA4FDE" w:rsidRPr="00903F5E">
        <w:t xml:space="preserve"> of the culture to uncover and understand, however </w:t>
      </w:r>
      <w:r w:rsidR="00DA4FDE">
        <w:t>assumptions</w:t>
      </w:r>
      <w:r w:rsidR="00DA4FDE" w:rsidRPr="00903F5E">
        <w:t xml:space="preserve"> have a profound impact on what individuals and groups value and how they behave.</w:t>
      </w:r>
    </w:p>
    <w:p w14:paraId="5C3A81B7" w14:textId="508006F9" w:rsidR="0097651F" w:rsidRPr="00903F5E" w:rsidRDefault="003D588C" w:rsidP="0097651F">
      <w:pPr>
        <w:pStyle w:val="Bulletlist1"/>
      </w:pPr>
      <w:r w:rsidRPr="00575C3E">
        <w:rPr>
          <w:b/>
          <w:bCs/>
        </w:rPr>
        <w:t>The value placed upon safety</w:t>
      </w:r>
      <w:r w:rsidR="00575C3E">
        <w:t>.</w:t>
      </w:r>
      <w:r w:rsidR="0097651F">
        <w:t xml:space="preserve"> </w:t>
      </w:r>
      <w:r w:rsidR="0097651F" w:rsidRPr="00903F5E">
        <w:t>One of the key factors that influences safety behaviour is the perceived priority that leaders/managers give to safety. At times, production pressures may result in leaders/managers prioritising production over safety and this can negatively influence safety behaviours: if workers feel that leaders/managers prioritise production over safety then workers are less likely to prioritise safety, resulting in lower safety compliance and lower safety participation. When the</w:t>
      </w:r>
      <w:r w:rsidR="0097651F">
        <w:t>re is a</w:t>
      </w:r>
      <w:r w:rsidR="0097651F" w:rsidRPr="00903F5E">
        <w:t xml:space="preserve"> safety cultur</w:t>
      </w:r>
      <w:r w:rsidR="0097651F">
        <w:t>e</w:t>
      </w:r>
      <w:r w:rsidR="0097651F" w:rsidRPr="00903F5E">
        <w:t xml:space="preserve">, the value placed upon safety by every individual and group at every level of the organisation is enduring. People consistently emphasise safety over competing goals and behave accordingly, reinforcing </w:t>
      </w:r>
      <w:r w:rsidR="0097651F">
        <w:t>the</w:t>
      </w:r>
      <w:r w:rsidR="0097651F" w:rsidRPr="00903F5E">
        <w:t xml:space="preserve"> safety</w:t>
      </w:r>
      <w:r w:rsidR="0097651F">
        <w:t xml:space="preserve"> culture</w:t>
      </w:r>
      <w:r w:rsidR="0097651F" w:rsidRPr="00903F5E">
        <w:t>.</w:t>
      </w:r>
    </w:p>
    <w:p w14:paraId="2FAAF7E5" w14:textId="468A6ADD" w:rsidR="006B6F49" w:rsidRDefault="003D588C" w:rsidP="00EE28AE">
      <w:pPr>
        <w:pStyle w:val="Bulletlist1"/>
      </w:pPr>
      <w:r w:rsidRPr="00CB4C1A">
        <w:rPr>
          <w:b/>
          <w:bCs/>
        </w:rPr>
        <w:t>Structures and management systems</w:t>
      </w:r>
      <w:r w:rsidR="00575C3E">
        <w:t>.</w:t>
      </w:r>
      <w:r w:rsidR="00CB4C1A">
        <w:t xml:space="preserve"> </w:t>
      </w:r>
      <w:r w:rsidR="006B6F49" w:rsidRPr="00903F5E">
        <w:t>Structures include the formal organisational structures and hierarchies, as well as informal power structures which leaders/managers have not written down but often underpin how people make decisions within a team/organisation.</w:t>
      </w:r>
      <w:r w:rsidR="006B6F49">
        <w:t xml:space="preserve"> </w:t>
      </w:r>
      <w:r w:rsidR="006B6F49" w:rsidRPr="00903F5E">
        <w:t>Management systems include policies, standards, procedures, and</w:t>
      </w:r>
      <w:r w:rsidR="006B6F49">
        <w:t xml:space="preserve"> </w:t>
      </w:r>
      <w:r w:rsidR="006B6F49" w:rsidRPr="00903F5E">
        <w:t>arrangements</w:t>
      </w:r>
      <w:r w:rsidR="006B6F49">
        <w:t xml:space="preserve">; </w:t>
      </w:r>
      <w:r w:rsidR="006B6F49" w:rsidRPr="00903F5E">
        <w:t xml:space="preserve">for example, arrangements for reward and recognition, managing performance, dealing with disciplinary matters, and making decisions. Structures and management systems </w:t>
      </w:r>
      <w:r w:rsidR="006B6F49">
        <w:t>profoundly affect</w:t>
      </w:r>
      <w:r w:rsidR="006B6F49" w:rsidRPr="00903F5E">
        <w:t xml:space="preserve"> how people behave, and therefore it is important that </w:t>
      </w:r>
      <w:r w:rsidR="006B6F49">
        <w:t xml:space="preserve">leaders/managers </w:t>
      </w:r>
      <w:r w:rsidR="006B6F49" w:rsidRPr="00903F5E">
        <w:t>design structures and management systems which enable the behaviours that underpin a safety culture.</w:t>
      </w:r>
    </w:p>
    <w:p w14:paraId="6B706B0C" w14:textId="12E059CB" w:rsidR="00E84F67" w:rsidRDefault="003D588C" w:rsidP="00473D39">
      <w:pPr>
        <w:pStyle w:val="Bulletlist1"/>
      </w:pPr>
      <w:r w:rsidRPr="00CB4C1A">
        <w:rPr>
          <w:b/>
          <w:bCs/>
        </w:rPr>
        <w:t>Behavioural norms</w:t>
      </w:r>
      <w:r w:rsidR="00575C3E">
        <w:t>.</w:t>
      </w:r>
      <w:r w:rsidR="00473D39">
        <w:t xml:space="preserve"> </w:t>
      </w:r>
      <w:r w:rsidR="00473D39" w:rsidRPr="00903F5E">
        <w:t>Behavioural norms are social rules that influence how people behave within a team</w:t>
      </w:r>
      <w:r w:rsidR="00473D39">
        <w:t>/</w:t>
      </w:r>
      <w:r w:rsidR="00473D39" w:rsidRPr="00903F5E">
        <w:t>organisation. They are ways of working which people accept and can be a powerful force in influencing behaviour. In a safety culture, the behavioural norms are patterns of behaviours that are associated with safe outcomes</w:t>
      </w:r>
      <w:r w:rsidR="00473D39">
        <w:t xml:space="preserve">, for example </w:t>
      </w:r>
      <w:r w:rsidR="00473D39" w:rsidRPr="00903F5E">
        <w:t xml:space="preserve">acting upon warning signs of danger, responding positively to feedback and ideas regarding safety, </w:t>
      </w:r>
      <w:r w:rsidR="00473D39">
        <w:t>or</w:t>
      </w:r>
      <w:r w:rsidR="00473D39" w:rsidRPr="00903F5E">
        <w:t xml:space="preserve"> challenging unsafe</w:t>
      </w:r>
      <w:r w:rsidR="00473D39">
        <w:t xml:space="preserve"> </w:t>
      </w:r>
      <w:r w:rsidR="00473D39" w:rsidRPr="00903F5E">
        <w:t>behaviours. People deem behaviour which is inconsistent with a behavioural norm to be socially unacceptable, and they apply social pressure to ensure that the person exhibiting the behaviour brings it back in line with the social rules.</w:t>
      </w:r>
    </w:p>
    <w:p w14:paraId="3D484874" w14:textId="77777777" w:rsidR="00473D39" w:rsidRDefault="00473D39">
      <w:pPr>
        <w:spacing w:before="0" w:after="0" w:line="240" w:lineRule="auto"/>
      </w:pPr>
      <w:r>
        <w:br w:type="page"/>
      </w:r>
    </w:p>
    <w:p w14:paraId="1963D23B" w14:textId="3031862D" w:rsidR="00AB3690" w:rsidRDefault="008E69A4" w:rsidP="008E69A4">
      <w:pPr>
        <w:pStyle w:val="Paragraph"/>
      </w:pPr>
      <w:r>
        <w:lastRenderedPageBreak/>
        <w:t>I</w:t>
      </w:r>
      <w:r w:rsidR="00C15C55">
        <w:t>nspectors</w:t>
      </w:r>
      <w:r w:rsidR="0096503C">
        <w:t xml:space="preserve"> </w:t>
      </w:r>
      <w:r w:rsidR="006B170B">
        <w:t>may</w:t>
      </w:r>
      <w:r w:rsidR="0096503C">
        <w:t xml:space="preserve"> undertak</w:t>
      </w:r>
      <w:r w:rsidR="00C15C55">
        <w:t>e</w:t>
      </w:r>
      <w:r w:rsidR="0096503C">
        <w:t xml:space="preserve"> a</w:t>
      </w:r>
      <w:r w:rsidR="00A6392B">
        <w:t xml:space="preserve"> </w:t>
      </w:r>
      <w:r w:rsidR="0096503C">
        <w:t>comprehensive assessment of a dutyholders’ safety culture</w:t>
      </w:r>
      <w:r w:rsidR="006B170B">
        <w:t xml:space="preserve"> if</w:t>
      </w:r>
      <w:r w:rsidR="00CC6BE7">
        <w:t xml:space="preserve"> ONR deems this to be a proportionate and efficient use of inspector resource</w:t>
      </w:r>
      <w:r w:rsidR="00694815">
        <w:t xml:space="preserve">. </w:t>
      </w:r>
      <w:r w:rsidR="00CC6BE7">
        <w:t>M</w:t>
      </w:r>
      <w:r w:rsidR="005B4B9E">
        <w:t>ore common</w:t>
      </w:r>
      <w:r w:rsidR="00CC6BE7">
        <w:t>ly,</w:t>
      </w:r>
      <w:r w:rsidR="005B4B9E">
        <w:t xml:space="preserve"> inspectors will </w:t>
      </w:r>
      <w:r w:rsidR="00A36766">
        <w:t>undertake targeted assessment</w:t>
      </w:r>
      <w:r w:rsidR="005B4B9E">
        <w:t>s</w:t>
      </w:r>
      <w:r w:rsidR="00A36766">
        <w:t xml:space="preserve"> </w:t>
      </w:r>
      <w:r w:rsidR="00720523">
        <w:t>to address specific regula</w:t>
      </w:r>
      <w:r w:rsidR="007F5492">
        <w:t xml:space="preserve">tory </w:t>
      </w:r>
      <w:r w:rsidR="00C03649">
        <w:t>concerns</w:t>
      </w:r>
      <w:r w:rsidR="00F8301E">
        <w:t>.</w:t>
      </w:r>
      <w:r w:rsidR="007C5616">
        <w:t xml:space="preserve"> This is often </w:t>
      </w:r>
      <w:r w:rsidR="007F5492">
        <w:t xml:space="preserve">in response to evidence of poor safety performance, </w:t>
      </w:r>
      <w:r w:rsidR="007C5616">
        <w:t xml:space="preserve">where a targeted assessment </w:t>
      </w:r>
      <w:r w:rsidR="00F11CD2">
        <w:t xml:space="preserve">may </w:t>
      </w:r>
      <w:r w:rsidR="007C5616">
        <w:t>enable inspectors to</w:t>
      </w:r>
      <w:r w:rsidR="00F8301E">
        <w:t xml:space="preserve"> g</w:t>
      </w:r>
      <w:r w:rsidR="00B6215C">
        <w:t>ain</w:t>
      </w:r>
      <w:r w:rsidR="00A36766">
        <w:t xml:space="preserve"> a better understanding of</w:t>
      </w:r>
      <w:r w:rsidR="00683585">
        <w:t xml:space="preserve"> weaknesses in the </w:t>
      </w:r>
      <w:r w:rsidR="00A36766">
        <w:t xml:space="preserve">safety culture so that they can develop regulatory strategy to influence </w:t>
      </w:r>
      <w:r w:rsidR="00883852">
        <w:t>improvements</w:t>
      </w:r>
      <w:r w:rsidR="00085FC6">
        <w:t>.</w:t>
      </w:r>
      <w:r w:rsidR="00883852">
        <w:t xml:space="preserve"> Such t</w:t>
      </w:r>
      <w:r w:rsidR="00AB3690">
        <w:t>argeted assessment</w:t>
      </w:r>
      <w:r w:rsidR="0017417D">
        <w:t>s</w:t>
      </w:r>
      <w:r w:rsidR="00AB3690">
        <w:t xml:space="preserve"> </w:t>
      </w:r>
      <w:r w:rsidR="00883852">
        <w:t xml:space="preserve">would </w:t>
      </w:r>
      <w:r w:rsidR="00AB3690">
        <w:t xml:space="preserve">normally focus upon </w:t>
      </w:r>
      <w:r w:rsidR="00516855">
        <w:t>one</w:t>
      </w:r>
      <w:r w:rsidR="00147971">
        <w:t xml:space="preserve"> or two </w:t>
      </w:r>
      <w:r w:rsidR="00394783">
        <w:t>of</w:t>
      </w:r>
      <w:r w:rsidR="00CA5A7D">
        <w:t xml:space="preserve"> the six </w:t>
      </w:r>
      <w:r w:rsidR="00451804">
        <w:t>dimensions</w:t>
      </w:r>
      <w:r w:rsidR="00360174">
        <w:t xml:space="preserve"> </w:t>
      </w:r>
      <w:r w:rsidR="00AB3690">
        <w:t xml:space="preserve">outlined in ONR’s model of safety culture </w:t>
      </w:r>
      <w:sdt>
        <w:sdtPr>
          <w:id w:val="-799066652"/>
          <w:citation/>
        </w:sdtPr>
        <w:sdtEndPr/>
        <w:sdtContent>
          <w:r w:rsidR="00E84F67">
            <w:fldChar w:fldCharType="begin"/>
          </w:r>
          <w:r w:rsidR="00C919D3">
            <w:instrText xml:space="preserve">CITATION ONR2510 \l 2057 </w:instrText>
          </w:r>
          <w:r w:rsidR="00E84F67">
            <w:fldChar w:fldCharType="separate"/>
          </w:r>
          <w:r w:rsidR="00C919D3" w:rsidRPr="00C919D3">
            <w:rPr>
              <w:noProof/>
            </w:rPr>
            <w:t>[6]</w:t>
          </w:r>
          <w:r w:rsidR="00E84F67">
            <w:fldChar w:fldCharType="end"/>
          </w:r>
        </w:sdtContent>
      </w:sdt>
      <w:r w:rsidR="00D65D34">
        <w:t xml:space="preserve"> </w:t>
      </w:r>
      <w:r w:rsidR="001C085E">
        <w:t xml:space="preserve">which </w:t>
      </w:r>
      <w:r w:rsidR="00E84F67">
        <w:fldChar w:fldCharType="begin"/>
      </w:r>
      <w:r w:rsidR="00E84F67">
        <w:instrText xml:space="preserve"> REF _Ref176351712 \h </w:instrText>
      </w:r>
      <w:r w:rsidR="00E84F67">
        <w:fldChar w:fldCharType="separate"/>
      </w:r>
      <w:r w:rsidR="00582FA8">
        <w:t xml:space="preserve">Figure </w:t>
      </w:r>
      <w:r w:rsidR="00582FA8">
        <w:rPr>
          <w:noProof/>
        </w:rPr>
        <w:t>3</w:t>
      </w:r>
      <w:r w:rsidR="00E84F67">
        <w:fldChar w:fldCharType="end"/>
      </w:r>
      <w:r w:rsidR="00E84F67">
        <w:t xml:space="preserve"> </w:t>
      </w:r>
      <w:r w:rsidR="001C085E">
        <w:t>depicts</w:t>
      </w:r>
      <w:r w:rsidR="00AB3690">
        <w:t>:</w:t>
      </w:r>
    </w:p>
    <w:p w14:paraId="5D04F66E" w14:textId="77777777" w:rsidR="00E84F67" w:rsidRDefault="0025216C" w:rsidP="00E84F67">
      <w:pPr>
        <w:pStyle w:val="Paragraph"/>
        <w:keepNext/>
        <w:jc w:val="center"/>
      </w:pPr>
      <w:r w:rsidRPr="0025216C">
        <w:rPr>
          <w:noProof/>
        </w:rPr>
        <w:drawing>
          <wp:inline distT="0" distB="0" distL="0" distR="0" wp14:anchorId="62D40710" wp14:editId="2A7F58FA">
            <wp:extent cx="5453332" cy="5588668"/>
            <wp:effectExtent l="0" t="0" r="0" b="0"/>
            <wp:docPr id="369356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56446" name=""/>
                    <pic:cNvPicPr/>
                  </pic:nvPicPr>
                  <pic:blipFill>
                    <a:blip r:embed="rId20"/>
                    <a:stretch>
                      <a:fillRect/>
                    </a:stretch>
                  </pic:blipFill>
                  <pic:spPr>
                    <a:xfrm>
                      <a:off x="0" y="0"/>
                      <a:ext cx="5463927" cy="5599526"/>
                    </a:xfrm>
                    <a:prstGeom prst="rect">
                      <a:avLst/>
                    </a:prstGeom>
                  </pic:spPr>
                </pic:pic>
              </a:graphicData>
            </a:graphic>
          </wp:inline>
        </w:drawing>
      </w:r>
    </w:p>
    <w:p w14:paraId="2584EBFD" w14:textId="27A729B9" w:rsidR="00AB3690" w:rsidRDefault="00E84F67" w:rsidP="00E84F67">
      <w:pPr>
        <w:pStyle w:val="Caption"/>
        <w:jc w:val="center"/>
      </w:pPr>
      <w:bookmarkStart w:id="14" w:name="_Ref176351712"/>
      <w:r>
        <w:t xml:space="preserve">Figure </w:t>
      </w:r>
      <w:r>
        <w:fldChar w:fldCharType="begin"/>
      </w:r>
      <w:r>
        <w:instrText xml:space="preserve"> SEQ Figure \* ARABIC </w:instrText>
      </w:r>
      <w:r>
        <w:fldChar w:fldCharType="separate"/>
      </w:r>
      <w:r w:rsidR="00582FA8">
        <w:rPr>
          <w:noProof/>
        </w:rPr>
        <w:t>3</w:t>
      </w:r>
      <w:r>
        <w:fldChar w:fldCharType="end"/>
      </w:r>
      <w:bookmarkEnd w:id="14"/>
      <w:r>
        <w:t xml:space="preserve"> - </w:t>
      </w:r>
      <w:r w:rsidRPr="000A3A51">
        <w:t>ONR’s model of safety culture.</w:t>
      </w:r>
    </w:p>
    <w:p w14:paraId="3F7CAF6E" w14:textId="4334FC3F" w:rsidR="0031065B" w:rsidRDefault="004126CF" w:rsidP="004C0B9E">
      <w:pPr>
        <w:pStyle w:val="Paragraph"/>
      </w:pPr>
      <w:r>
        <w:t>Inspectors</w:t>
      </w:r>
      <w:r w:rsidR="004C0B9E" w:rsidRPr="001A6AED">
        <w:t xml:space="preserve"> may also want to assess culture change. Here </w:t>
      </w:r>
      <w:r>
        <w:t>inspectors</w:t>
      </w:r>
      <w:r w:rsidR="004C0B9E" w:rsidRPr="001A6AED">
        <w:t xml:space="preserve"> would undertake longitudinal assessment</w:t>
      </w:r>
      <w:r w:rsidR="00360174">
        <w:t>s</w:t>
      </w:r>
      <w:r w:rsidR="004C0B9E" w:rsidRPr="001A6AED">
        <w:t xml:space="preserve">, typically 12 to 36 months apart, so that </w:t>
      </w:r>
      <w:r>
        <w:t xml:space="preserve">they may </w:t>
      </w:r>
      <w:r w:rsidR="004C0B9E" w:rsidRPr="001A6AED">
        <w:t>compar</w:t>
      </w:r>
      <w:r>
        <w:t xml:space="preserve">e </w:t>
      </w:r>
      <w:r w:rsidR="004C0B9E" w:rsidRPr="001A6AED">
        <w:t>the results of the two assessments</w:t>
      </w:r>
      <w:r w:rsidR="005B46A5">
        <w:t xml:space="preserve"> and make a judgement upon the efficacy of the culture change</w:t>
      </w:r>
      <w:r w:rsidR="004C0B9E" w:rsidRPr="001A6AED">
        <w:t>.</w:t>
      </w:r>
    </w:p>
    <w:p w14:paraId="002721EE" w14:textId="639CA219" w:rsidR="003672FA" w:rsidRPr="008C4D27" w:rsidRDefault="009B3F36" w:rsidP="000A1D59">
      <w:pPr>
        <w:pStyle w:val="Paragraph"/>
        <w:shd w:val="clear" w:color="auto" w:fill="B5FAF6" w:themeFill="accent1" w:themeFillTint="33"/>
        <w:rPr>
          <w:b/>
          <w:bCs/>
        </w:rPr>
      </w:pPr>
      <w:r>
        <w:rPr>
          <w:b/>
          <w:bCs/>
        </w:rPr>
        <w:lastRenderedPageBreak/>
        <w:t>Assessin</w:t>
      </w:r>
      <w:r w:rsidR="00B2460B">
        <w:rPr>
          <w:b/>
          <w:bCs/>
        </w:rPr>
        <w:t xml:space="preserve">g </w:t>
      </w:r>
      <w:r>
        <w:rPr>
          <w:b/>
          <w:bCs/>
        </w:rPr>
        <w:t xml:space="preserve">culture change to </w:t>
      </w:r>
      <w:r w:rsidR="003C3516">
        <w:rPr>
          <w:b/>
          <w:bCs/>
        </w:rPr>
        <w:t xml:space="preserve">determine </w:t>
      </w:r>
      <w:r w:rsidR="006C57B2">
        <w:rPr>
          <w:b/>
          <w:bCs/>
        </w:rPr>
        <w:t>dutyholder attention levels</w:t>
      </w:r>
    </w:p>
    <w:p w14:paraId="784D5038" w14:textId="7268FAF6" w:rsidR="003672FA" w:rsidRDefault="003672FA" w:rsidP="000A1D59">
      <w:pPr>
        <w:pStyle w:val="Paragraph"/>
        <w:shd w:val="clear" w:color="auto" w:fill="B5FAF6" w:themeFill="accent1" w:themeFillTint="33"/>
      </w:pPr>
      <w:r w:rsidRPr="000F361F">
        <w:t xml:space="preserve">A </w:t>
      </w:r>
      <w:r>
        <w:t>Head of Regulation wants assurance that a dutyholder’s</w:t>
      </w:r>
      <w:r w:rsidRPr="000F361F">
        <w:t xml:space="preserve"> safety culture is sufficiently robust to justify </w:t>
      </w:r>
      <w:r>
        <w:t>moving it from enhanced</w:t>
      </w:r>
      <w:r w:rsidR="003C3516">
        <w:t>,</w:t>
      </w:r>
      <w:r>
        <w:t xml:space="preserve"> into </w:t>
      </w:r>
      <w:r w:rsidRPr="000F361F">
        <w:t xml:space="preserve">routine </w:t>
      </w:r>
      <w:r>
        <w:t xml:space="preserve">regulatory </w:t>
      </w:r>
      <w:r w:rsidRPr="000F361F">
        <w:t>attention.</w:t>
      </w:r>
    </w:p>
    <w:p w14:paraId="490B6D5B" w14:textId="3CDB3484" w:rsidR="003672FA" w:rsidRDefault="008C65CC" w:rsidP="000A1D59">
      <w:pPr>
        <w:pStyle w:val="Paragraph"/>
        <w:shd w:val="clear" w:color="auto" w:fill="B5FAF6" w:themeFill="accent1" w:themeFillTint="33"/>
      </w:pPr>
      <w:r>
        <w:t xml:space="preserve">An earlier </w:t>
      </w:r>
      <w:r w:rsidR="00911A83">
        <w:t xml:space="preserve">safety culture </w:t>
      </w:r>
      <w:r>
        <w:t xml:space="preserve">assessment found </w:t>
      </w:r>
      <w:r w:rsidR="00E12E9C">
        <w:t xml:space="preserve">that </w:t>
      </w:r>
      <w:r>
        <w:t>w</w:t>
      </w:r>
      <w:r w:rsidR="003672FA" w:rsidRPr="000F361F">
        <w:t>eaknesses in</w:t>
      </w:r>
      <w:r w:rsidR="003672FA">
        <w:t xml:space="preserve"> senior leaders</w:t>
      </w:r>
      <w:r w:rsidR="00911A83">
        <w:t>’</w:t>
      </w:r>
      <w:r w:rsidR="003672FA">
        <w:t xml:space="preserve"> commitment to safety and</w:t>
      </w:r>
      <w:r w:rsidR="00E12E9C">
        <w:t xml:space="preserve"> them </w:t>
      </w:r>
      <w:r w:rsidR="003672FA">
        <w:t>fail</w:t>
      </w:r>
      <w:r w:rsidR="00E12E9C">
        <w:t>ing</w:t>
      </w:r>
      <w:r w:rsidR="003672FA">
        <w:t xml:space="preserve"> to hold people to account, were </w:t>
      </w:r>
      <w:r w:rsidR="00806372">
        <w:t>contributing to poor safety performance</w:t>
      </w:r>
      <w:r w:rsidR="00E12E9C">
        <w:t xml:space="preserve">; </w:t>
      </w:r>
      <w:r w:rsidR="00806372">
        <w:t xml:space="preserve">these were </w:t>
      </w:r>
      <w:r w:rsidR="003672FA">
        <w:t>key factors in ONR’s decision for the dutyholder to</w:t>
      </w:r>
      <w:r w:rsidR="003672FA" w:rsidRPr="000F361F">
        <w:t xml:space="preserve"> enter enhanced attention in the first place.</w:t>
      </w:r>
      <w:r w:rsidR="003672FA">
        <w:t xml:space="preserve"> </w:t>
      </w:r>
      <w:r w:rsidR="003672FA" w:rsidRPr="000F361F">
        <w:t>The inspector recommends</w:t>
      </w:r>
      <w:r w:rsidR="00CD0181">
        <w:t xml:space="preserve"> </w:t>
      </w:r>
      <w:r w:rsidR="009E3BEF">
        <w:t>a</w:t>
      </w:r>
      <w:r w:rsidR="003672FA" w:rsidRPr="000F361F">
        <w:t xml:space="preserve"> </w:t>
      </w:r>
      <w:r w:rsidR="00207B65">
        <w:t xml:space="preserve">targeted </w:t>
      </w:r>
      <w:r w:rsidR="003672FA" w:rsidRPr="000F361F">
        <w:t>culture assessment</w:t>
      </w:r>
      <w:r w:rsidR="009E3BEF">
        <w:t>,</w:t>
      </w:r>
      <w:r w:rsidR="003672FA" w:rsidRPr="000F361F">
        <w:t xml:space="preserve"> focusing on </w:t>
      </w:r>
      <w:r w:rsidR="003672FA">
        <w:t>the Senior Leadership and Accountability dimensions of ONR’s safety culture model</w:t>
      </w:r>
      <w:r w:rsidR="000F7DE6">
        <w:t xml:space="preserve"> </w:t>
      </w:r>
      <w:sdt>
        <w:sdtPr>
          <w:id w:val="2141686953"/>
          <w:citation/>
        </w:sdtPr>
        <w:sdtEndPr/>
        <w:sdtContent>
          <w:r w:rsidR="00E84F67">
            <w:fldChar w:fldCharType="begin"/>
          </w:r>
          <w:r w:rsidR="00C919D3">
            <w:instrText xml:space="preserve">CITATION ONR2510 \l 2057 </w:instrText>
          </w:r>
          <w:r w:rsidR="00E84F67">
            <w:fldChar w:fldCharType="separate"/>
          </w:r>
          <w:r w:rsidR="00C919D3" w:rsidRPr="00C919D3">
            <w:rPr>
              <w:noProof/>
            </w:rPr>
            <w:t>[6]</w:t>
          </w:r>
          <w:r w:rsidR="00E84F67">
            <w:fldChar w:fldCharType="end"/>
          </w:r>
        </w:sdtContent>
      </w:sdt>
      <w:r w:rsidR="003672FA" w:rsidRPr="000F361F">
        <w:t>.</w:t>
      </w:r>
    </w:p>
    <w:p w14:paraId="2375CFE5" w14:textId="0A452494" w:rsidR="0031065B" w:rsidRDefault="00AD35F0" w:rsidP="00B37865">
      <w:pPr>
        <w:pStyle w:val="Paragraph"/>
      </w:pPr>
      <w:r>
        <w:t>In th</w:t>
      </w:r>
      <w:r w:rsidR="00AB76FF">
        <w:t>e</w:t>
      </w:r>
      <w:r>
        <w:t xml:space="preserve"> above example, </w:t>
      </w:r>
      <w:r w:rsidR="00287B3E">
        <w:t>the</w:t>
      </w:r>
      <w:r w:rsidR="0043261C">
        <w:t xml:space="preserve"> inspector assess</w:t>
      </w:r>
      <w:r w:rsidR="00287B3E">
        <w:t>es</w:t>
      </w:r>
      <w:r w:rsidR="0043261C">
        <w:t xml:space="preserve"> </w:t>
      </w:r>
      <w:r w:rsidR="00A976E3">
        <w:t xml:space="preserve">culture change by </w:t>
      </w:r>
      <w:r w:rsidR="00A03DA8">
        <w:t xml:space="preserve">exploring two dimensions of ONR’s safety culture model to judge whether </w:t>
      </w:r>
      <w:r w:rsidR="00287B3E">
        <w:t>the</w:t>
      </w:r>
      <w:r w:rsidR="00A03DA8">
        <w:t xml:space="preserve"> dutyholder has made sufficient progress</w:t>
      </w:r>
      <w:r w:rsidR="00287B3E">
        <w:t xml:space="preserve"> with its improvement plan</w:t>
      </w:r>
      <w:r w:rsidR="00236519">
        <w:t>s.</w:t>
      </w:r>
      <w:r w:rsidR="00CF5063">
        <w:t xml:space="preserve"> Whilst this approach is appropriate in its context, u</w:t>
      </w:r>
      <w:r w:rsidR="00E4124C">
        <w:t>nderstanding culture and assessing whether i</w:t>
      </w:r>
      <w:r w:rsidR="00B37865">
        <w:t>t</w:t>
      </w:r>
      <w:r w:rsidR="00E4124C">
        <w:t xml:space="preserve"> has changed </w:t>
      </w:r>
      <w:r w:rsidR="00854262">
        <w:t>is</w:t>
      </w:r>
      <w:r w:rsidR="004C0B9E" w:rsidRPr="001A6AED">
        <w:t xml:space="preserve"> </w:t>
      </w:r>
      <w:r w:rsidR="00B37865">
        <w:t xml:space="preserve">often </w:t>
      </w:r>
      <w:r w:rsidR="00881C2A">
        <w:t xml:space="preserve">much </w:t>
      </w:r>
      <w:r w:rsidR="00B37865">
        <w:t xml:space="preserve">more </w:t>
      </w:r>
      <w:r w:rsidR="004C0B9E" w:rsidRPr="001A6AED">
        <w:t>challenging to assess</w:t>
      </w:r>
      <w:r w:rsidR="00B325DE">
        <w:t xml:space="preserve">. </w:t>
      </w:r>
      <w:r w:rsidR="006C5E20">
        <w:t>For example, if</w:t>
      </w:r>
      <w:r w:rsidR="004C0B9E" w:rsidRPr="001A6AED">
        <w:t xml:space="preserve"> an organisation improves its housekeeping, improves the quality of its written instructions, and develops a new set of organisational values, is this evidence of culture change or has the organisation simply made improvements in three discrete areas of its business? </w:t>
      </w:r>
    </w:p>
    <w:p w14:paraId="6D783C6E" w14:textId="2650D007" w:rsidR="004C0B9E" w:rsidRDefault="004C0B9E" w:rsidP="004C0B9E">
      <w:pPr>
        <w:pStyle w:val="Paragraph"/>
      </w:pPr>
      <w:r w:rsidRPr="001A6AED">
        <w:t xml:space="preserve">To assess culture change, </w:t>
      </w:r>
      <w:r w:rsidR="005F13F7">
        <w:t xml:space="preserve">ONR advises its inspectors to </w:t>
      </w:r>
      <w:r w:rsidR="0097304A">
        <w:t>consider</w:t>
      </w:r>
      <w:r w:rsidR="005F13F7">
        <w:t xml:space="preserve"> </w:t>
      </w:r>
      <w:r w:rsidR="002A4BAA">
        <w:t xml:space="preserve">the </w:t>
      </w:r>
      <w:r w:rsidR="000711AA">
        <w:t xml:space="preserve">four elements of ONR’s definition of safety culture </w:t>
      </w:r>
      <w:sdt>
        <w:sdtPr>
          <w:id w:val="1107390429"/>
          <w:citation/>
        </w:sdtPr>
        <w:sdtEndPr/>
        <w:sdtContent>
          <w:r w:rsidR="00E84F67">
            <w:fldChar w:fldCharType="begin"/>
          </w:r>
          <w:r w:rsidR="00C919D3">
            <w:instrText xml:space="preserve">CITATION ONR2510 \l 2057 </w:instrText>
          </w:r>
          <w:r w:rsidR="00E84F67">
            <w:fldChar w:fldCharType="separate"/>
          </w:r>
          <w:r w:rsidR="00C919D3" w:rsidRPr="00C919D3">
            <w:rPr>
              <w:noProof/>
            </w:rPr>
            <w:t>[6]</w:t>
          </w:r>
          <w:r w:rsidR="00E84F67">
            <w:fldChar w:fldCharType="end"/>
          </w:r>
        </w:sdtContent>
      </w:sdt>
      <w:r w:rsidR="000711AA">
        <w:t xml:space="preserve"> alongside the </w:t>
      </w:r>
      <w:r w:rsidRPr="001A6AED">
        <w:t>iceberg model</w:t>
      </w:r>
      <w:r w:rsidR="006C1747">
        <w:t>,</w:t>
      </w:r>
      <w:r w:rsidR="000711AA">
        <w:t xml:space="preserve"> </w:t>
      </w:r>
      <w:r w:rsidR="006C1747">
        <w:t xml:space="preserve">as shown in </w:t>
      </w:r>
      <w:r w:rsidR="006C1747">
        <w:fldChar w:fldCharType="begin"/>
      </w:r>
      <w:r w:rsidR="006C1747">
        <w:instrText xml:space="preserve"> REF _Ref78270237 \h </w:instrText>
      </w:r>
      <w:r w:rsidR="006C1747">
        <w:fldChar w:fldCharType="separate"/>
      </w:r>
      <w:r w:rsidR="00582FA8">
        <w:t xml:space="preserve">Figure </w:t>
      </w:r>
      <w:r w:rsidR="00582FA8">
        <w:rPr>
          <w:noProof/>
        </w:rPr>
        <w:t>4</w:t>
      </w:r>
      <w:r w:rsidR="006C1747">
        <w:fldChar w:fldCharType="end"/>
      </w:r>
      <w:r w:rsidR="006C1747">
        <w:t xml:space="preserve">, </w:t>
      </w:r>
      <w:r w:rsidR="000711AA">
        <w:t>which is</w:t>
      </w:r>
      <w:r w:rsidRPr="001A6AED">
        <w:t xml:space="preserve"> based upon Schein’s model of organisational culture</w:t>
      </w:r>
      <w:r w:rsidR="0031065B">
        <w:t xml:space="preserve"> </w:t>
      </w:r>
      <w:sdt>
        <w:sdtPr>
          <w:id w:val="179861269"/>
          <w:citation/>
        </w:sdtPr>
        <w:sdtEndPr/>
        <w:sdtContent>
          <w:r w:rsidR="00FE3375">
            <w:fldChar w:fldCharType="begin"/>
          </w:r>
          <w:r w:rsidR="00FE3375">
            <w:instrText xml:space="preserve"> CITATION Sch90 \l 2057 </w:instrText>
          </w:r>
          <w:r w:rsidR="00FE3375">
            <w:fldChar w:fldCharType="separate"/>
          </w:r>
          <w:r w:rsidR="00E413D0" w:rsidRPr="00E413D0">
            <w:rPr>
              <w:noProof/>
            </w:rPr>
            <w:t>[7]</w:t>
          </w:r>
          <w:r w:rsidR="00FE3375">
            <w:fldChar w:fldCharType="end"/>
          </w:r>
        </w:sdtContent>
      </w:sdt>
      <w:r w:rsidR="006C1747">
        <w:t>.</w:t>
      </w:r>
    </w:p>
    <w:p w14:paraId="38B3477D" w14:textId="00E2A7EB" w:rsidR="004C0B9E" w:rsidRDefault="00131528" w:rsidP="004C0B9E">
      <w:pPr>
        <w:pStyle w:val="Paragraph"/>
        <w:keepNext/>
        <w:jc w:val="center"/>
      </w:pPr>
      <w:r>
        <w:rPr>
          <w:noProof/>
        </w:rPr>
        <w:drawing>
          <wp:inline distT="0" distB="0" distL="0" distR="0" wp14:anchorId="66E57CDB" wp14:editId="38A77EDD">
            <wp:extent cx="5775642" cy="3830580"/>
            <wp:effectExtent l="19050" t="19050" r="15875" b="1778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5087" cy="3876638"/>
                    </a:xfrm>
                    <a:prstGeom prst="rect">
                      <a:avLst/>
                    </a:prstGeom>
                    <a:noFill/>
                    <a:ln w="9525" cmpd="sng">
                      <a:solidFill>
                        <a:srgbClr val="000000"/>
                      </a:solidFill>
                      <a:miter lim="800000"/>
                      <a:headEnd/>
                      <a:tailEnd/>
                    </a:ln>
                    <a:effectLst/>
                  </pic:spPr>
                </pic:pic>
              </a:graphicData>
            </a:graphic>
          </wp:inline>
        </w:drawing>
      </w:r>
    </w:p>
    <w:p w14:paraId="50CA663E" w14:textId="1057D6F5" w:rsidR="004C0B9E" w:rsidRDefault="004C0B9E" w:rsidP="004C0B9E">
      <w:pPr>
        <w:pStyle w:val="Caption"/>
        <w:jc w:val="center"/>
      </w:pPr>
      <w:bookmarkStart w:id="15" w:name="_Ref78270237"/>
      <w:bookmarkStart w:id="16" w:name="_Toc78280606"/>
      <w:r>
        <w:t xml:space="preserve">Figure </w:t>
      </w:r>
      <w:r>
        <w:fldChar w:fldCharType="begin"/>
      </w:r>
      <w:r>
        <w:instrText xml:space="preserve"> SEQ Figure \* ARABIC </w:instrText>
      </w:r>
      <w:r>
        <w:fldChar w:fldCharType="separate"/>
      </w:r>
      <w:r w:rsidR="00582FA8">
        <w:rPr>
          <w:noProof/>
        </w:rPr>
        <w:t>4</w:t>
      </w:r>
      <w:r>
        <w:rPr>
          <w:noProof/>
        </w:rPr>
        <w:fldChar w:fldCharType="end"/>
      </w:r>
      <w:bookmarkEnd w:id="15"/>
      <w:r w:rsidR="0031065B">
        <w:t xml:space="preserve"> –</w:t>
      </w:r>
      <w:r>
        <w:t xml:space="preserve"> Iceberg</w:t>
      </w:r>
      <w:r w:rsidR="0031065B">
        <w:t xml:space="preserve"> </w:t>
      </w:r>
      <w:r>
        <w:t>model of organisational culture</w:t>
      </w:r>
      <w:bookmarkEnd w:id="16"/>
      <w:r w:rsidR="00C73EAC">
        <w:t>.</w:t>
      </w:r>
    </w:p>
    <w:p w14:paraId="22E39C06" w14:textId="77777777" w:rsidR="004D7083" w:rsidRDefault="004C0B9E" w:rsidP="004C0B9E">
      <w:pPr>
        <w:pStyle w:val="Paragraph"/>
      </w:pPr>
      <w:r w:rsidRPr="0077382F">
        <w:lastRenderedPageBreak/>
        <w:t xml:space="preserve">Consider an iceberg observed from a nearby ship; what is observable above the water is only a small amount of the mass that makes up the iceberg. Upon closer inspection </w:t>
      </w:r>
      <w:r w:rsidR="0029172E">
        <w:t>a</w:t>
      </w:r>
      <w:r w:rsidR="00537582">
        <w:t>n</w:t>
      </w:r>
      <w:r w:rsidR="0029172E">
        <w:t xml:space="preserve"> observer can see </w:t>
      </w:r>
      <w:r w:rsidRPr="0077382F">
        <w:t>more of the iceberg</w:t>
      </w:r>
      <w:r w:rsidR="0029172E">
        <w:t xml:space="preserve"> </w:t>
      </w:r>
      <w:r w:rsidRPr="0077382F">
        <w:t xml:space="preserve">just underneath the surface of the water however the bulk of the mass is too deep </w:t>
      </w:r>
      <w:r w:rsidR="00690681">
        <w:t xml:space="preserve">for </w:t>
      </w:r>
      <w:r w:rsidR="00537582">
        <w:t xml:space="preserve">them </w:t>
      </w:r>
      <w:r w:rsidRPr="0077382F">
        <w:t xml:space="preserve">to </w:t>
      </w:r>
      <w:r w:rsidR="00537582">
        <w:t xml:space="preserve">see with the </w:t>
      </w:r>
      <w:r w:rsidRPr="0077382F">
        <w:t>naked eye.</w:t>
      </w:r>
    </w:p>
    <w:p w14:paraId="338A7661" w14:textId="34725637" w:rsidR="004C0B9E" w:rsidRDefault="00E60351" w:rsidP="004C0B9E">
      <w:pPr>
        <w:pStyle w:val="Paragraph"/>
      </w:pPr>
      <w:r>
        <w:t>Above the surface</w:t>
      </w:r>
      <w:r w:rsidR="004C0B9E" w:rsidRPr="0077382F">
        <w:t xml:space="preserve"> are artefacts:</w:t>
      </w:r>
      <w:r w:rsidR="004C0B9E" w:rsidRPr="00DB4E3D">
        <w:t xml:space="preserve"> </w:t>
      </w:r>
      <w:r w:rsidR="004C0B9E" w:rsidRPr="0077382F">
        <w:t>the observable physical and social environment of the organisation.</w:t>
      </w:r>
      <w:r w:rsidR="004C0B9E" w:rsidRPr="00DB4E3D">
        <w:t xml:space="preserve"> </w:t>
      </w:r>
      <w:r w:rsidR="004C0B9E" w:rsidRPr="0077382F">
        <w:t>These include behaviours, architecture, physical layout, signage and symbols, slogans and expressions, technology,</w:t>
      </w:r>
      <w:r w:rsidR="004C0B9E">
        <w:t xml:space="preserve"> </w:t>
      </w:r>
      <w:r w:rsidR="004C0B9E" w:rsidRPr="0077382F">
        <w:t>rituals and routines, control systems, and organisational structures.</w:t>
      </w:r>
    </w:p>
    <w:p w14:paraId="61EC2D25" w14:textId="7209F813" w:rsidR="004C0B9E" w:rsidRDefault="004C0B9E" w:rsidP="004C0B9E">
      <w:pPr>
        <w:pStyle w:val="Paragraph"/>
      </w:pPr>
      <w:r w:rsidRPr="0077382F">
        <w:t xml:space="preserve">Just below the surface, less visible than artefacts are espoused values: </w:t>
      </w:r>
      <w:r w:rsidR="004D65DA">
        <w:br/>
      </w:r>
      <w:r w:rsidRPr="0077382F">
        <w:t>the underlying meanings which explain patterns of behaviour and artefacts.</w:t>
      </w:r>
      <w:r w:rsidR="003E7349">
        <w:t xml:space="preserve"> </w:t>
      </w:r>
      <w:r w:rsidRPr="0077382F">
        <w:t>Sometimes</w:t>
      </w:r>
      <w:r w:rsidR="00D44D1D">
        <w:t xml:space="preserve"> </w:t>
      </w:r>
      <w:r w:rsidR="00470CBC">
        <w:t>an inspector can find these</w:t>
      </w:r>
      <w:r w:rsidR="005D432B">
        <w:t xml:space="preserve"> written down in </w:t>
      </w:r>
      <w:r w:rsidRPr="0077382F">
        <w:t>a ‘value statement’</w:t>
      </w:r>
      <w:r w:rsidR="00EA62A5">
        <w:t xml:space="preserve">, an artefact </w:t>
      </w:r>
      <w:r w:rsidRPr="0077382F">
        <w:t>which comprise</w:t>
      </w:r>
      <w:r w:rsidR="00EA62A5">
        <w:t>s</w:t>
      </w:r>
      <w:r w:rsidRPr="0077382F">
        <w:t xml:space="preserve"> of both deeply held values</w:t>
      </w:r>
      <w:r w:rsidR="00EA62A5">
        <w:t xml:space="preserve"> (</w:t>
      </w:r>
      <w:r w:rsidRPr="0077382F">
        <w:t>those which are congruent with the underlying assumptions</w:t>
      </w:r>
      <w:r w:rsidR="00EA62A5">
        <w:t>)</w:t>
      </w:r>
      <w:r w:rsidR="00456ECD">
        <w:t xml:space="preserve"> </w:t>
      </w:r>
      <w:r w:rsidRPr="0077382F">
        <w:t>and aspirational values</w:t>
      </w:r>
      <w:r w:rsidR="00EA62A5">
        <w:t xml:space="preserve"> (</w:t>
      </w:r>
      <w:r w:rsidRPr="0077382F">
        <w:t>those which the organisation hopes to one day possess and which set a cultural direction</w:t>
      </w:r>
      <w:r w:rsidR="00EA62A5">
        <w:t>)</w:t>
      </w:r>
      <w:r w:rsidRPr="0077382F">
        <w:t>.</w:t>
      </w:r>
    </w:p>
    <w:p w14:paraId="36B048BE" w14:textId="0EAAD763" w:rsidR="004D7083" w:rsidRDefault="004C0B9E" w:rsidP="004D7083">
      <w:pPr>
        <w:pStyle w:val="Paragraph"/>
      </w:pPr>
      <w:r w:rsidRPr="0077382F">
        <w:t xml:space="preserve">Hidden deep below the surface, and usually invisible, are underlying assumptions. These are the taken for granted ways in which people within the organisation perceive the world. Sometimes described as the paradigm, </w:t>
      </w:r>
      <w:r w:rsidR="004F0B91">
        <w:t>only</w:t>
      </w:r>
      <w:r w:rsidRPr="0077382F">
        <w:t xml:space="preserve"> people who have become accustomed to the way the organisation works</w:t>
      </w:r>
      <w:r w:rsidR="004F0B91">
        <w:t xml:space="preserve"> understands these</w:t>
      </w:r>
      <w:r w:rsidRPr="0077382F">
        <w:t>.</w:t>
      </w:r>
      <w:r w:rsidR="004F0B91">
        <w:t xml:space="preserve"> </w:t>
      </w:r>
      <w:r w:rsidR="00E84F67">
        <w:br/>
      </w:r>
      <w:r w:rsidR="00561DC3">
        <w:t>It is unlikely that anybody</w:t>
      </w:r>
      <w:r w:rsidR="00BE015B">
        <w:t xml:space="preserve"> will have</w:t>
      </w:r>
      <w:r w:rsidRPr="0077382F">
        <w:t xml:space="preserve"> written </w:t>
      </w:r>
      <w:r w:rsidR="00BE015B">
        <w:t xml:space="preserve">these </w:t>
      </w:r>
      <w:r w:rsidRPr="0077382F">
        <w:t xml:space="preserve">down, </w:t>
      </w:r>
      <w:r w:rsidR="00721392">
        <w:t>people will</w:t>
      </w:r>
      <w:r w:rsidRPr="0077382F">
        <w:t xml:space="preserve"> rarely sp</w:t>
      </w:r>
      <w:r w:rsidR="00721392">
        <w:t>eak</w:t>
      </w:r>
      <w:r w:rsidRPr="0077382F">
        <w:t xml:space="preserve"> about</w:t>
      </w:r>
      <w:r w:rsidR="00721392">
        <w:t xml:space="preserve"> them</w:t>
      </w:r>
      <w:r w:rsidRPr="0077382F">
        <w:t xml:space="preserve">, and </w:t>
      </w:r>
      <w:r w:rsidR="00721392">
        <w:t>they</w:t>
      </w:r>
      <w:r w:rsidR="00BE015B">
        <w:t xml:space="preserve"> </w:t>
      </w:r>
      <w:r w:rsidRPr="0077382F">
        <w:t>are difficult to unearth.</w:t>
      </w:r>
    </w:p>
    <w:p w14:paraId="012162AA" w14:textId="65F78CE3" w:rsidR="004C0B9E" w:rsidRPr="0077382F" w:rsidRDefault="00916AB8" w:rsidP="004D7083">
      <w:pPr>
        <w:pStyle w:val="Paragraph"/>
      </w:pPr>
      <w:r>
        <w:t>Nevertheless, f</w:t>
      </w:r>
      <w:r w:rsidR="004C0B9E" w:rsidRPr="0077382F">
        <w:t>or an organisation to change its culture it must unearth and understand the underlying assumptions so that people can reflect upon them and recognise what is unconsciously driving their behaviours. It is only when</w:t>
      </w:r>
      <w:r w:rsidR="00F454D3">
        <w:t xml:space="preserve"> a critical mass of</w:t>
      </w:r>
      <w:r w:rsidR="004C0B9E" w:rsidRPr="0077382F">
        <w:t xml:space="preserve"> </w:t>
      </w:r>
      <w:r w:rsidR="00E474A3">
        <w:t xml:space="preserve">people </w:t>
      </w:r>
      <w:r w:rsidR="00D06B3B">
        <w:t>modifies</w:t>
      </w:r>
      <w:r w:rsidR="00E474A3">
        <w:t xml:space="preserve"> their </w:t>
      </w:r>
      <w:r w:rsidR="004C0B9E" w:rsidRPr="0077382F">
        <w:t xml:space="preserve">deeply held assumptions, that culture change is likely to sustain. Inspectors concerned with assessing culture change </w:t>
      </w:r>
      <w:r w:rsidR="004C0B9E">
        <w:t>should</w:t>
      </w:r>
      <w:r w:rsidR="004C0B9E" w:rsidRPr="0077382F">
        <w:t xml:space="preserve"> </w:t>
      </w:r>
      <w:r w:rsidR="00003EBC">
        <w:t xml:space="preserve">strive to </w:t>
      </w:r>
      <w:r w:rsidR="004C0B9E" w:rsidRPr="0077382F">
        <w:t xml:space="preserve">develop an understanding of the deeply held assumptions and how they affect the way </w:t>
      </w:r>
      <w:r w:rsidR="00801F42">
        <w:t xml:space="preserve">that people enact </w:t>
      </w:r>
      <w:r w:rsidR="004C0B9E" w:rsidRPr="0077382F">
        <w:t>safety in the organisation.</w:t>
      </w:r>
      <w:r w:rsidR="00801F42">
        <w:t xml:space="preserve"> </w:t>
      </w:r>
      <w:r w:rsidR="004C0B9E" w:rsidRPr="0077382F">
        <w:t>This requires reflection, analysis, and a degree of immersion in the culture of the organisation</w:t>
      </w:r>
      <w:r w:rsidR="00542ED3">
        <w:t>.</w:t>
      </w:r>
    </w:p>
    <w:p w14:paraId="78D2CB0D" w14:textId="1D091BFB" w:rsidR="004C0B9E" w:rsidRPr="008C4D27" w:rsidRDefault="004C0B9E" w:rsidP="000A1D59">
      <w:pPr>
        <w:pStyle w:val="Paragraph"/>
        <w:shd w:val="clear" w:color="auto" w:fill="B5FAF6" w:themeFill="accent1" w:themeFillTint="33"/>
        <w:rPr>
          <w:b/>
          <w:bCs/>
        </w:rPr>
      </w:pPr>
      <w:r w:rsidRPr="008C4D27">
        <w:rPr>
          <w:b/>
          <w:bCs/>
        </w:rPr>
        <w:t xml:space="preserve">Culture </w:t>
      </w:r>
      <w:r>
        <w:rPr>
          <w:b/>
          <w:bCs/>
        </w:rPr>
        <w:t>c</w:t>
      </w:r>
      <w:r w:rsidRPr="008C4D27">
        <w:rPr>
          <w:b/>
          <w:bCs/>
        </w:rPr>
        <w:t xml:space="preserve">hange: </w:t>
      </w:r>
      <w:r>
        <w:rPr>
          <w:b/>
          <w:bCs/>
        </w:rPr>
        <w:t>F</w:t>
      </w:r>
      <w:r w:rsidRPr="008C4D27">
        <w:rPr>
          <w:b/>
          <w:bCs/>
        </w:rPr>
        <w:t xml:space="preserve">rom </w:t>
      </w:r>
      <w:r>
        <w:rPr>
          <w:b/>
          <w:bCs/>
        </w:rPr>
        <w:t>c</w:t>
      </w:r>
      <w:r w:rsidRPr="008C4D27">
        <w:rPr>
          <w:b/>
          <w:bCs/>
        </w:rPr>
        <w:t xml:space="preserve">ontrol to </w:t>
      </w:r>
      <w:r>
        <w:rPr>
          <w:b/>
          <w:bCs/>
        </w:rPr>
        <w:t>e</w:t>
      </w:r>
      <w:r w:rsidRPr="008C4D27">
        <w:rPr>
          <w:b/>
          <w:bCs/>
        </w:rPr>
        <w:t>mpowerment</w:t>
      </w:r>
    </w:p>
    <w:p w14:paraId="70453AD7" w14:textId="77777777" w:rsidR="00544BAD" w:rsidRDefault="004C0B9E" w:rsidP="000A1D59">
      <w:pPr>
        <w:pStyle w:val="Paragraph"/>
        <w:shd w:val="clear" w:color="auto" w:fill="B5FAF6" w:themeFill="accent1" w:themeFillTint="33"/>
      </w:pPr>
      <w:r w:rsidRPr="00F633A3">
        <w:t>The relationships between leaders and work</w:t>
      </w:r>
      <w:r>
        <w:t>ers</w:t>
      </w:r>
      <w:r w:rsidRPr="00F633A3">
        <w:t xml:space="preserve"> in a </w:t>
      </w:r>
      <w:r>
        <w:t>dutyholder organisation</w:t>
      </w:r>
      <w:r w:rsidRPr="00F633A3">
        <w:t xml:space="preserve"> had been poor for many years.</w:t>
      </w:r>
      <w:r>
        <w:t xml:space="preserve"> </w:t>
      </w:r>
      <w:r w:rsidRPr="00F633A3">
        <w:t>A</w:t>
      </w:r>
      <w:r>
        <w:t>n inspector</w:t>
      </w:r>
      <w:r w:rsidRPr="00F633A3">
        <w:t xml:space="preserve"> had come to realise that the health of the relationship was affecting </w:t>
      </w:r>
      <w:r>
        <w:t xml:space="preserve">safety </w:t>
      </w:r>
      <w:r w:rsidRPr="00F633A3">
        <w:t>performance, so they</w:t>
      </w:r>
      <w:r>
        <w:t xml:space="preserve"> undertook research to</w:t>
      </w:r>
      <w:r w:rsidRPr="00F633A3">
        <w:t xml:space="preserve"> understanding what was driving the </w:t>
      </w:r>
      <w:r w:rsidR="002A004C">
        <w:t>low</w:t>
      </w:r>
      <w:r w:rsidRPr="00F633A3">
        <w:t xml:space="preserve"> quality of these relationships.</w:t>
      </w:r>
    </w:p>
    <w:p w14:paraId="49C4B3E0" w14:textId="5F37870F" w:rsidR="004C0B9E" w:rsidRPr="00F633A3" w:rsidRDefault="004C0B9E" w:rsidP="000A1D59">
      <w:pPr>
        <w:pStyle w:val="Paragraph"/>
        <w:shd w:val="clear" w:color="auto" w:fill="B5FAF6" w:themeFill="accent1" w:themeFillTint="33"/>
      </w:pPr>
      <w:r w:rsidRPr="00F633A3">
        <w:t>By interviewing leaders and work</w:t>
      </w:r>
      <w:r>
        <w:t>ers</w:t>
      </w:r>
      <w:r w:rsidRPr="00F633A3">
        <w:t>, and by observing interactions</w:t>
      </w:r>
      <w:r>
        <w:t xml:space="preserve"> between people at different hierarchical grades</w:t>
      </w:r>
      <w:r w:rsidRPr="00F633A3">
        <w:t xml:space="preserve">, the </w:t>
      </w:r>
      <w:r>
        <w:t>inspector</w:t>
      </w:r>
      <w:r w:rsidRPr="00F633A3">
        <w:t xml:space="preserve"> uncovered a fundamental </w:t>
      </w:r>
      <w:r>
        <w:t>belief</w:t>
      </w:r>
      <w:r w:rsidRPr="00F633A3">
        <w:t xml:space="preserve"> </w:t>
      </w:r>
      <w:r w:rsidR="00AB02CB">
        <w:t xml:space="preserve">which </w:t>
      </w:r>
      <w:r>
        <w:t>management</w:t>
      </w:r>
      <w:r w:rsidR="00AB02CB">
        <w:t xml:space="preserve"> </w:t>
      </w:r>
      <w:r w:rsidR="00690A8A">
        <w:t>held</w:t>
      </w:r>
      <w:r>
        <w:t xml:space="preserve"> </w:t>
      </w:r>
      <w:r w:rsidR="005823DE">
        <w:t xml:space="preserve">– </w:t>
      </w:r>
      <w:r w:rsidRPr="00F633A3">
        <w:t>that the workforce cannot be trusted and needs to be controlled.</w:t>
      </w:r>
      <w:r>
        <w:t xml:space="preserve"> </w:t>
      </w:r>
      <w:r>
        <w:br/>
      </w:r>
      <w:r w:rsidRPr="00F633A3">
        <w:t>This mistrust had created a work environment of conflict and poor industrial relations.</w:t>
      </w:r>
    </w:p>
    <w:p w14:paraId="037EE08D" w14:textId="77777777" w:rsidR="004D65DA" w:rsidRDefault="004D65DA" w:rsidP="000A1D59">
      <w:pPr>
        <w:pStyle w:val="Paragraph"/>
        <w:shd w:val="clear" w:color="auto" w:fill="B5FAF6" w:themeFill="accent1" w:themeFillTint="33"/>
        <w:sectPr w:rsidR="004D65DA" w:rsidSect="004D65DA">
          <w:pgSz w:w="11906" w:h="16838"/>
          <w:pgMar w:top="1440" w:right="1440" w:bottom="1440" w:left="1440" w:header="397" w:footer="397" w:gutter="0"/>
          <w:cols w:space="708"/>
          <w:docGrid w:linePitch="360"/>
        </w:sectPr>
      </w:pPr>
    </w:p>
    <w:p w14:paraId="1A356B06" w14:textId="1805A971" w:rsidR="004C0B9E" w:rsidRPr="00F633A3" w:rsidRDefault="004C0B9E" w:rsidP="000A1D59">
      <w:pPr>
        <w:pStyle w:val="Paragraph"/>
        <w:shd w:val="clear" w:color="auto" w:fill="B5FAF6" w:themeFill="accent1" w:themeFillTint="33"/>
      </w:pPr>
      <w:r w:rsidRPr="00F633A3">
        <w:lastRenderedPageBreak/>
        <w:t>When interviewing some of the organisations’ longest serving members</w:t>
      </w:r>
      <w:r w:rsidR="00B15411">
        <w:t>,</w:t>
      </w:r>
      <w:r w:rsidRPr="00F633A3">
        <w:t xml:space="preserve"> the </w:t>
      </w:r>
      <w:r>
        <w:t>inspector</w:t>
      </w:r>
      <w:r w:rsidRPr="00F633A3">
        <w:t xml:space="preserve"> found that relationships between leaders and work</w:t>
      </w:r>
      <w:r>
        <w:t>ers</w:t>
      </w:r>
      <w:r w:rsidRPr="00F633A3">
        <w:t xml:space="preserve"> had deteriorated following a major </w:t>
      </w:r>
      <w:r w:rsidR="008108B3">
        <w:t>incident</w:t>
      </w:r>
      <w:r w:rsidRPr="00F633A3">
        <w:t xml:space="preserve"> that occurred many years earlier and which </w:t>
      </w:r>
      <w:r w:rsidR="006F6168">
        <w:t xml:space="preserve">management </w:t>
      </w:r>
      <w:r w:rsidRPr="00F633A3">
        <w:t>blamed upon human error.</w:t>
      </w:r>
      <w:r>
        <w:t xml:space="preserve"> </w:t>
      </w:r>
      <w:r w:rsidRPr="00F633A3">
        <w:t>This critical event in the organisation’s histor</w:t>
      </w:r>
      <w:r>
        <w:t>y was the catalyst for the development of a deeply held assumption: ‘hazardous processes must be tightly controlled.</w:t>
      </w:r>
      <w:r w:rsidR="002873EC">
        <w:t>’</w:t>
      </w:r>
      <w:r>
        <w:t xml:space="preserve"> Over time this had</w:t>
      </w:r>
      <w:r w:rsidRPr="00F633A3">
        <w:t xml:space="preserve"> manifested into a</w:t>
      </w:r>
      <w:r>
        <w:t xml:space="preserve"> shared belief</w:t>
      </w:r>
      <w:r w:rsidRPr="00A16DCD">
        <w:t xml:space="preserve"> </w:t>
      </w:r>
      <w:r>
        <w:t xml:space="preserve">amongst management </w:t>
      </w:r>
      <w:r w:rsidRPr="00A16DCD">
        <w:t xml:space="preserve">that the </w:t>
      </w:r>
      <w:r>
        <w:t>route</w:t>
      </w:r>
      <w:r w:rsidRPr="00A16DCD">
        <w:t xml:space="preserve"> to </w:t>
      </w:r>
      <w:r>
        <w:t xml:space="preserve">tightly </w:t>
      </w:r>
      <w:r w:rsidRPr="00A16DCD">
        <w:t xml:space="preserve">controlling hazardous processes is </w:t>
      </w:r>
      <w:r>
        <w:t>by</w:t>
      </w:r>
      <w:r w:rsidRPr="00A16DCD">
        <w:t xml:space="preserve"> </w:t>
      </w:r>
      <w:r>
        <w:t xml:space="preserve">tightly </w:t>
      </w:r>
      <w:r w:rsidRPr="00A16DCD">
        <w:t>control</w:t>
      </w:r>
      <w:r>
        <w:t>ling</w:t>
      </w:r>
      <w:r w:rsidRPr="00A16DCD">
        <w:t xml:space="preserve"> workers.</w:t>
      </w:r>
      <w:r>
        <w:t xml:space="preserve"> This had led to workers becoming disengaged and distrusting of senior management. </w:t>
      </w:r>
    </w:p>
    <w:p w14:paraId="0E578612" w14:textId="22610EB5" w:rsidR="004C0B9E" w:rsidRDefault="004C0B9E" w:rsidP="000A1D59">
      <w:pPr>
        <w:pStyle w:val="Paragraph"/>
        <w:shd w:val="clear" w:color="auto" w:fill="B5FAF6" w:themeFill="accent1" w:themeFillTint="33"/>
      </w:pPr>
      <w:r>
        <w:t xml:space="preserve">The inspector shared this finding with the organisation’s </w:t>
      </w:r>
      <w:r w:rsidRPr="00F633A3">
        <w:t>CEO</w:t>
      </w:r>
      <w:r>
        <w:t xml:space="preserve"> who acknowledged the existence of both the assumption and the shared belief, and the detrimental impact that these were having on relationships and performance. To address this the CEO </w:t>
      </w:r>
      <w:r w:rsidR="009274F1">
        <w:t>led</w:t>
      </w:r>
      <w:r w:rsidRPr="00F633A3">
        <w:t xml:space="preserve"> a </w:t>
      </w:r>
      <w:r>
        <w:t xml:space="preserve">culture </w:t>
      </w:r>
      <w:r w:rsidRPr="00F633A3">
        <w:t xml:space="preserve">change programme </w:t>
      </w:r>
      <w:r>
        <w:t>to help people</w:t>
      </w:r>
      <w:r w:rsidRPr="00F633A3">
        <w:t xml:space="preserve"> understand that </w:t>
      </w:r>
      <w:r>
        <w:t xml:space="preserve">tightly controlling workers is not the optimal way of controlling hazardous processes, and that instead </w:t>
      </w:r>
      <w:r w:rsidRPr="00F633A3">
        <w:t>a</w:t>
      </w:r>
      <w:r>
        <w:t xml:space="preserve"> </w:t>
      </w:r>
      <w:r w:rsidRPr="00F633A3">
        <w:t>capable and competent workforce with an i</w:t>
      </w:r>
      <w:r>
        <w:t xml:space="preserve">ncreased degree of autonomy </w:t>
      </w:r>
      <w:r w:rsidRPr="00F633A3">
        <w:t>lead</w:t>
      </w:r>
      <w:r>
        <w:t>s</w:t>
      </w:r>
      <w:r w:rsidRPr="00F633A3">
        <w:t xml:space="preserve"> to more</w:t>
      </w:r>
      <w:r>
        <w:t xml:space="preserve"> reliable and </w:t>
      </w:r>
      <w:r w:rsidRPr="00F633A3">
        <w:t xml:space="preserve">safe </w:t>
      </w:r>
      <w:r>
        <w:t>operations</w:t>
      </w:r>
      <w:r w:rsidRPr="00F633A3">
        <w:t>.</w:t>
      </w:r>
      <w:r w:rsidR="005B2464">
        <w:t xml:space="preserve"> ONR’s role </w:t>
      </w:r>
      <w:r w:rsidR="001A3172">
        <w:t>was to oversee these improvements.</w:t>
      </w:r>
    </w:p>
    <w:p w14:paraId="4EBF1F8E" w14:textId="496FA012" w:rsidR="004C0B9E" w:rsidRDefault="004C0B9E" w:rsidP="000A1D59">
      <w:pPr>
        <w:pStyle w:val="Paragraph"/>
        <w:shd w:val="clear" w:color="auto" w:fill="B5FAF6" w:themeFill="accent1" w:themeFillTint="33"/>
        <w:rPr>
          <w:caps/>
        </w:rPr>
      </w:pPr>
      <w:r w:rsidRPr="00F633A3">
        <w:t xml:space="preserve">Here the CEO </w:t>
      </w:r>
      <w:r w:rsidR="002873EC" w:rsidRPr="00F633A3">
        <w:t>did not</w:t>
      </w:r>
      <w:r w:rsidRPr="00F633A3">
        <w:t xml:space="preserve"> challenge the underlying assumption that hazardous processes </w:t>
      </w:r>
      <w:r>
        <w:t xml:space="preserve">must be tightly </w:t>
      </w:r>
      <w:r w:rsidRPr="00F633A3">
        <w:t>controlled.</w:t>
      </w:r>
      <w:r>
        <w:t xml:space="preserve"> </w:t>
      </w:r>
      <w:r w:rsidR="002873EC">
        <w:t>Instead,</w:t>
      </w:r>
      <w:r>
        <w:t xml:space="preserve"> they re-articulated what this</w:t>
      </w:r>
      <w:r w:rsidRPr="00F633A3">
        <w:t xml:space="preserve"> meant for the organisation: </w:t>
      </w:r>
      <w:r>
        <w:t>that by</w:t>
      </w:r>
      <w:r w:rsidRPr="00F633A3">
        <w:t xml:space="preserve"> empowering rather than controlling people, the</w:t>
      </w:r>
      <w:r w:rsidR="004B06BC">
        <w:t>y can establish the</w:t>
      </w:r>
      <w:r w:rsidRPr="00F633A3">
        <w:t xml:space="preserve"> conditions for becoming a high reliability organisation</w:t>
      </w:r>
      <w:r>
        <w:t xml:space="preserve">. Over time the relationships between the workers and managers improved, along with safety and business outcomes. </w:t>
      </w:r>
    </w:p>
    <w:p w14:paraId="152A5B36" w14:textId="14D4ACD9" w:rsidR="004C0B9E" w:rsidRPr="006613D0" w:rsidRDefault="004C0B9E" w:rsidP="00A47771">
      <w:pPr>
        <w:pStyle w:val="Heading3"/>
        <w:ind w:left="851" w:hanging="851"/>
      </w:pPr>
      <w:r w:rsidRPr="006613D0">
        <w:t xml:space="preserve">Diagnosing </w:t>
      </w:r>
      <w:r>
        <w:t>o</w:t>
      </w:r>
      <w:r w:rsidRPr="006613D0">
        <w:t xml:space="preserve">rganisational </w:t>
      </w:r>
      <w:r>
        <w:t>p</w:t>
      </w:r>
      <w:r w:rsidRPr="006613D0">
        <w:t>roblems</w:t>
      </w:r>
    </w:p>
    <w:p w14:paraId="14F9EB2E" w14:textId="7A528849" w:rsidR="004C0B9E" w:rsidRPr="00B947BD" w:rsidRDefault="008F5DD0" w:rsidP="004C0B9E">
      <w:pPr>
        <w:pStyle w:val="Paragraph"/>
      </w:pPr>
      <w:r>
        <w:t>On occasions a</w:t>
      </w:r>
      <w:r w:rsidR="004C0B9E" w:rsidRPr="00B947BD">
        <w:t xml:space="preserve">n inspector may </w:t>
      </w:r>
      <w:r w:rsidR="00320810">
        <w:t>need</w:t>
      </w:r>
      <w:r w:rsidR="001D18C4">
        <w:t xml:space="preserve"> to</w:t>
      </w:r>
      <w:r w:rsidR="004C0B9E" w:rsidRPr="00B947BD">
        <w:t xml:space="preserve"> understand the factors</w:t>
      </w:r>
      <w:r w:rsidR="00320810">
        <w:t xml:space="preserve"> </w:t>
      </w:r>
      <w:r w:rsidR="004D16BF">
        <w:t xml:space="preserve">underlying </w:t>
      </w:r>
      <w:r w:rsidR="00320810">
        <w:t>a safety problem</w:t>
      </w:r>
      <w:r w:rsidR="004C0B9E" w:rsidRPr="00B947BD">
        <w:t xml:space="preserve"> so that </w:t>
      </w:r>
      <w:r w:rsidR="00422787">
        <w:t xml:space="preserve">they can take </w:t>
      </w:r>
      <w:r w:rsidR="00891E3B">
        <w:t xml:space="preserve">appropriate enforcement </w:t>
      </w:r>
      <w:r w:rsidR="004C0B9E" w:rsidRPr="00B947BD">
        <w:t>action to</w:t>
      </w:r>
      <w:r w:rsidR="00196FBA">
        <w:t xml:space="preserve"> influence</w:t>
      </w:r>
      <w:r w:rsidR="00D44476">
        <w:t xml:space="preserve"> </w:t>
      </w:r>
      <w:r w:rsidR="004D16BF">
        <w:t xml:space="preserve">safety </w:t>
      </w:r>
      <w:r w:rsidR="004C0B9E" w:rsidRPr="00B947BD">
        <w:t>improve</w:t>
      </w:r>
      <w:r w:rsidR="00196FBA">
        <w:t>ments</w:t>
      </w:r>
      <w:r w:rsidR="004C0B9E" w:rsidRPr="00B947BD">
        <w:t>.</w:t>
      </w:r>
      <w:r w:rsidR="004C0B9E">
        <w:t xml:space="preserve"> Examples of safety problems an inspector may</w:t>
      </w:r>
      <w:r w:rsidR="004C0B9E" w:rsidRPr="00B947BD">
        <w:t xml:space="preserve"> encounter include workers not following safety rules,</w:t>
      </w:r>
      <w:r w:rsidR="004C0B9E">
        <w:t xml:space="preserve"> </w:t>
      </w:r>
      <w:r w:rsidR="004C0B9E" w:rsidRPr="00B947BD">
        <w:t>failures to learn from previous events, or safety conversations that indicate complacency.</w:t>
      </w:r>
      <w:r w:rsidR="001D6558">
        <w:t xml:space="preserve"> On occasions, </w:t>
      </w:r>
      <w:r w:rsidR="002A6963">
        <w:t xml:space="preserve">an </w:t>
      </w:r>
      <w:r w:rsidR="00B21DFB">
        <w:t>inspector’s</w:t>
      </w:r>
      <w:r w:rsidR="002A6963">
        <w:t xml:space="preserve"> </w:t>
      </w:r>
      <w:r w:rsidR="001D6558">
        <w:t xml:space="preserve">use </w:t>
      </w:r>
      <w:r w:rsidR="002A6963">
        <w:t xml:space="preserve">of </w:t>
      </w:r>
      <w:r w:rsidR="001D6558">
        <w:t xml:space="preserve">ONR’s safety culture model </w:t>
      </w:r>
      <w:r w:rsidR="002A6963">
        <w:t xml:space="preserve">to diagnose </w:t>
      </w:r>
      <w:r w:rsidR="009A180A">
        <w:t xml:space="preserve">the underlying factors may be sufficient, however sometimes the safety problem and its diagnosis requires a </w:t>
      </w:r>
      <w:r w:rsidR="007011B8">
        <w:t>different</w:t>
      </w:r>
      <w:r w:rsidR="009A180A">
        <w:t xml:space="preserve"> </w:t>
      </w:r>
      <w:r w:rsidR="00B21DFB">
        <w:t>analysis.</w:t>
      </w:r>
    </w:p>
    <w:p w14:paraId="09F45D0F" w14:textId="64FC07F6" w:rsidR="00B93BCF" w:rsidRDefault="00B21DFB" w:rsidP="00D51846">
      <w:pPr>
        <w:pStyle w:val="Paragraph"/>
      </w:pPr>
      <w:r>
        <w:t>In all cases, an</w:t>
      </w:r>
      <w:r w:rsidR="004C0B9E" w:rsidRPr="00B947BD">
        <w:t xml:space="preserve"> inspector</w:t>
      </w:r>
      <w:r>
        <w:t>’s</w:t>
      </w:r>
      <w:r w:rsidR="004C0B9E" w:rsidRPr="00B947BD">
        <w:t xml:space="preserve"> </w:t>
      </w:r>
      <w:r>
        <w:t>fi</w:t>
      </w:r>
      <w:r w:rsidR="00900283">
        <w:t>r</w:t>
      </w:r>
      <w:r>
        <w:t xml:space="preserve">st action </w:t>
      </w:r>
      <w:r w:rsidR="004C0B9E">
        <w:t xml:space="preserve">should </w:t>
      </w:r>
      <w:r>
        <w:t>be to</w:t>
      </w:r>
      <w:r w:rsidR="004C0B9E">
        <w:t xml:space="preserve"> </w:t>
      </w:r>
      <w:r w:rsidR="004C0B9E" w:rsidRPr="00B947BD">
        <w:t>determine whether the safety problem</w:t>
      </w:r>
      <w:r>
        <w:t xml:space="preserve"> that</w:t>
      </w:r>
      <w:r w:rsidR="004C0B9E" w:rsidRPr="00B947BD">
        <w:t xml:space="preserve"> they </w:t>
      </w:r>
      <w:r w:rsidR="00E57F07">
        <w:t xml:space="preserve">have encountered </w:t>
      </w:r>
      <w:r w:rsidR="004C0B9E" w:rsidRPr="00B947BD">
        <w:t>is the real problem or whether it is a symptom of a deeper systemic problem.</w:t>
      </w:r>
      <w:r w:rsidR="004C0B9E">
        <w:t xml:space="preserve"> </w:t>
      </w:r>
      <w:r w:rsidR="00B256A1">
        <w:t xml:space="preserve">Sometimes this </w:t>
      </w:r>
      <w:r w:rsidR="00FE00EF">
        <w:t>can be self-evident, however often th</w:t>
      </w:r>
      <w:r w:rsidR="00F20755">
        <w:t xml:space="preserve">e inspector will need to gather </w:t>
      </w:r>
      <w:r w:rsidR="004C0B9E">
        <w:rPr>
          <w:lang w:eastAsia="en-GB"/>
        </w:rPr>
        <w:t xml:space="preserve">preliminary data to </w:t>
      </w:r>
      <w:r w:rsidR="00F20755">
        <w:rPr>
          <w:lang w:eastAsia="en-GB"/>
        </w:rPr>
        <w:t xml:space="preserve">enable them to </w:t>
      </w:r>
      <w:r w:rsidR="004C0B9E">
        <w:rPr>
          <w:lang w:eastAsia="en-GB"/>
        </w:rPr>
        <w:t xml:space="preserve">frame </w:t>
      </w:r>
      <w:r w:rsidR="00F20755">
        <w:rPr>
          <w:lang w:eastAsia="en-GB"/>
        </w:rPr>
        <w:t xml:space="preserve">the </w:t>
      </w:r>
      <w:r w:rsidR="004C0B9E">
        <w:rPr>
          <w:lang w:eastAsia="en-GB"/>
        </w:rPr>
        <w:t>problem accurately</w:t>
      </w:r>
      <w:r w:rsidR="00F20755">
        <w:rPr>
          <w:lang w:eastAsia="en-GB"/>
        </w:rPr>
        <w:t xml:space="preserve">. This may involve </w:t>
      </w:r>
      <w:r w:rsidR="005B3E0A">
        <w:rPr>
          <w:lang w:eastAsia="en-GB"/>
        </w:rPr>
        <w:t>them</w:t>
      </w:r>
      <w:r w:rsidR="006B7473">
        <w:rPr>
          <w:lang w:eastAsia="en-GB"/>
        </w:rPr>
        <w:t xml:space="preserve"> </w:t>
      </w:r>
      <w:r w:rsidR="004C0B9E" w:rsidRPr="00C07948">
        <w:t>review</w:t>
      </w:r>
      <w:r w:rsidR="006B7473">
        <w:t>ing</w:t>
      </w:r>
      <w:r w:rsidR="004C0B9E" w:rsidRPr="00C07948">
        <w:t xml:space="preserve"> documentation</w:t>
      </w:r>
      <w:r w:rsidR="004C0B9E">
        <w:t xml:space="preserve">, </w:t>
      </w:r>
      <w:r w:rsidR="006B7473">
        <w:t xml:space="preserve">holding </w:t>
      </w:r>
      <w:r w:rsidR="004C0B9E">
        <w:t xml:space="preserve">informal discussions with staff, </w:t>
      </w:r>
      <w:r w:rsidR="006B7473">
        <w:t xml:space="preserve">conducting </w:t>
      </w:r>
      <w:r w:rsidR="004C0B9E">
        <w:t>a</w:t>
      </w:r>
      <w:r w:rsidR="004C0B9E" w:rsidRPr="00C07948">
        <w:t xml:space="preserve"> small number of focus group interviews</w:t>
      </w:r>
      <w:r w:rsidR="004C0B9E">
        <w:t xml:space="preserve">, and/or </w:t>
      </w:r>
      <w:r w:rsidR="006C33AE">
        <w:t xml:space="preserve">conducting field </w:t>
      </w:r>
      <w:r w:rsidR="004C0B9E">
        <w:t>o</w:t>
      </w:r>
      <w:r w:rsidR="004C0B9E" w:rsidRPr="00C07948">
        <w:t>bservations to see the symptoms of the safety problem first-hand.</w:t>
      </w:r>
      <w:r w:rsidR="00D51846">
        <w:t xml:space="preserve"> Known as an </w:t>
      </w:r>
      <w:r w:rsidR="009C47D5">
        <w:t>e</w:t>
      </w:r>
      <w:r w:rsidR="00B93BCF" w:rsidRPr="006A617C">
        <w:t>xploratory stud</w:t>
      </w:r>
      <w:r w:rsidR="00D51846">
        <w:t>y, these</w:t>
      </w:r>
      <w:r w:rsidR="00B93BCF" w:rsidRPr="006A617C">
        <w:t xml:space="preserve"> do not always l</w:t>
      </w:r>
      <w:r w:rsidR="009C47D5">
        <w:t>ead</w:t>
      </w:r>
      <w:r w:rsidR="00B93BCF" w:rsidRPr="006A617C">
        <w:t xml:space="preserve"> to further research</w:t>
      </w:r>
      <w:r w:rsidR="00D51846">
        <w:t>. F</w:t>
      </w:r>
      <w:r w:rsidR="0001333F">
        <w:t>or example</w:t>
      </w:r>
      <w:r w:rsidR="00D51846">
        <w:t>,</w:t>
      </w:r>
      <w:r w:rsidR="0001333F">
        <w:t xml:space="preserve"> a</w:t>
      </w:r>
      <w:r w:rsidR="00B93BCF" w:rsidRPr="006A617C">
        <w:t>n inspector may determine that the problem is not as complex as initially thought and</w:t>
      </w:r>
      <w:r w:rsidR="00B93BCF">
        <w:t xml:space="preserve"> requires </w:t>
      </w:r>
      <w:r w:rsidR="00B93BCF" w:rsidRPr="006A617C">
        <w:t>no further ex</w:t>
      </w:r>
      <w:r w:rsidR="00B93BCF">
        <w:t>ploration</w:t>
      </w:r>
      <w:r w:rsidR="00B93BCF" w:rsidRPr="006A617C">
        <w:t>.</w:t>
      </w:r>
    </w:p>
    <w:p w14:paraId="4736C21E" w14:textId="77777777" w:rsidR="004D65DA" w:rsidRDefault="004D65DA" w:rsidP="00016640">
      <w:pPr>
        <w:pStyle w:val="Paragraph"/>
        <w:sectPr w:rsidR="004D65DA" w:rsidSect="004D65DA">
          <w:pgSz w:w="11906" w:h="16838"/>
          <w:pgMar w:top="1440" w:right="1440" w:bottom="1440" w:left="1440" w:header="397" w:footer="397" w:gutter="0"/>
          <w:cols w:space="708"/>
          <w:docGrid w:linePitch="360"/>
        </w:sectPr>
      </w:pPr>
    </w:p>
    <w:p w14:paraId="197CA1D4" w14:textId="19199E76" w:rsidR="00C370A7" w:rsidRDefault="006C33AE" w:rsidP="00016640">
      <w:pPr>
        <w:pStyle w:val="Paragraph"/>
      </w:pPr>
      <w:r>
        <w:lastRenderedPageBreak/>
        <w:t>As an i</w:t>
      </w:r>
      <w:r w:rsidR="004C0B9E" w:rsidRPr="00B947BD">
        <w:t>nspector</w:t>
      </w:r>
      <w:r w:rsidR="008D1725">
        <w:t xml:space="preserve"> develops their understanding of the </w:t>
      </w:r>
      <w:r w:rsidR="00A80B0B">
        <w:t>problem,</w:t>
      </w:r>
      <w:r w:rsidR="008D1725">
        <w:t xml:space="preserve"> they</w:t>
      </w:r>
      <w:r w:rsidR="004C0B9E" w:rsidRPr="00B947BD">
        <w:t xml:space="preserve"> </w:t>
      </w:r>
      <w:r w:rsidR="004C0B9E">
        <w:t xml:space="preserve">should </w:t>
      </w:r>
      <w:r w:rsidR="004C0B9E" w:rsidRPr="00B947BD">
        <w:t xml:space="preserve">draw upon academic literature to understand the </w:t>
      </w:r>
      <w:r w:rsidR="004C0B9E">
        <w:t xml:space="preserve">social </w:t>
      </w:r>
      <w:r w:rsidR="004C0B9E" w:rsidRPr="00B947BD">
        <w:t>processes which may be affecting</w:t>
      </w:r>
      <w:r w:rsidR="00A80B0B">
        <w:t xml:space="preserve"> the</w:t>
      </w:r>
      <w:r w:rsidR="004C0B9E" w:rsidRPr="00B947BD">
        <w:t xml:space="preserve"> safety out</w:t>
      </w:r>
      <w:r w:rsidR="00A80B0B">
        <w:t>come</w:t>
      </w:r>
      <w:r w:rsidR="004C0B9E" w:rsidRPr="00B947BD">
        <w:t>. This differs from typical regulatory approaches which rely upon sources of relevant good practice as standards against which to judge compliance.</w:t>
      </w:r>
      <w:r w:rsidR="00A3091F">
        <w:t xml:space="preserve"> The following example illustrates this approach:</w:t>
      </w:r>
    </w:p>
    <w:p w14:paraId="5A98AD0E" w14:textId="11B3D257" w:rsidR="00016640" w:rsidRPr="0078499B" w:rsidRDefault="0078499B" w:rsidP="00016640">
      <w:pPr>
        <w:pStyle w:val="Bulletlist1"/>
        <w:numPr>
          <w:ilvl w:val="0"/>
          <w:numId w:val="0"/>
        </w:numPr>
        <w:shd w:val="clear" w:color="auto" w:fill="B5FAF6" w:themeFill="accent1" w:themeFillTint="33"/>
        <w:rPr>
          <w:b/>
          <w:bCs/>
        </w:rPr>
      </w:pPr>
      <w:r w:rsidRPr="0078499B">
        <w:rPr>
          <w:b/>
          <w:bCs/>
        </w:rPr>
        <w:t>Reframing the problem</w:t>
      </w:r>
    </w:p>
    <w:p w14:paraId="750E50ED" w14:textId="10E781D6" w:rsidR="00082550" w:rsidRDefault="0078499B" w:rsidP="00016640">
      <w:pPr>
        <w:pStyle w:val="Bulletlist1"/>
        <w:numPr>
          <w:ilvl w:val="0"/>
          <w:numId w:val="0"/>
        </w:numPr>
        <w:shd w:val="clear" w:color="auto" w:fill="B5FAF6" w:themeFill="accent1" w:themeFillTint="33"/>
      </w:pPr>
      <w:r>
        <w:t xml:space="preserve">An inspector </w:t>
      </w:r>
      <w:r w:rsidR="00894A02">
        <w:t xml:space="preserve">has found that </w:t>
      </w:r>
      <w:r w:rsidR="00F428B9">
        <w:t>an organisation’s</w:t>
      </w:r>
      <w:r w:rsidR="00894A02">
        <w:t xml:space="preserve"> </w:t>
      </w:r>
      <w:r w:rsidR="004C0B9E" w:rsidRPr="00B947BD">
        <w:t>leaders</w:t>
      </w:r>
      <w:r w:rsidR="00162F0F">
        <w:t xml:space="preserve"> have</w:t>
      </w:r>
      <w:r w:rsidR="004C0B9E" w:rsidRPr="00B947BD">
        <w:t xml:space="preserve"> been unsuccessful in their attempts to increase incident reporting</w:t>
      </w:r>
      <w:r w:rsidR="00AC7094">
        <w:t xml:space="preserve"> despite ONR’s increasing focus upon this</w:t>
      </w:r>
      <w:r w:rsidR="004C0B9E" w:rsidRPr="00B947BD">
        <w:t>.</w:t>
      </w:r>
      <w:r w:rsidR="00D102B7">
        <w:t xml:space="preserve"> This is a long-standing issue and the inspector suspects that </w:t>
      </w:r>
      <w:r w:rsidR="00082550">
        <w:t>other factors may be at play.</w:t>
      </w:r>
      <w:r w:rsidR="00A514A2">
        <w:t xml:space="preserve"> The inspector </w:t>
      </w:r>
      <w:r w:rsidR="008E739D">
        <w:t>decid</w:t>
      </w:r>
      <w:r w:rsidR="006E0F15">
        <w:t>es</w:t>
      </w:r>
      <w:r w:rsidR="008E739D">
        <w:t xml:space="preserve"> to un</w:t>
      </w:r>
      <w:r w:rsidR="00667F76">
        <w:t xml:space="preserve">dertake </w:t>
      </w:r>
      <w:r w:rsidR="00234BCF">
        <w:t>research</w:t>
      </w:r>
      <w:r w:rsidR="00667F76">
        <w:t xml:space="preserve"> to identify underlying factors </w:t>
      </w:r>
      <w:r w:rsidR="006E0F15">
        <w:t xml:space="preserve">so that </w:t>
      </w:r>
      <w:r w:rsidR="00510024">
        <w:t>ONR</w:t>
      </w:r>
      <w:r w:rsidR="006E0F15">
        <w:t xml:space="preserve"> can </w:t>
      </w:r>
      <w:r w:rsidR="00667F76">
        <w:t>develop</w:t>
      </w:r>
      <w:r w:rsidR="00F120D0">
        <w:t xml:space="preserve"> </w:t>
      </w:r>
      <w:r w:rsidR="00667F76">
        <w:t>regulatory strategy</w:t>
      </w:r>
      <w:r w:rsidR="00F120D0">
        <w:t xml:space="preserve"> to </w:t>
      </w:r>
      <w:r w:rsidR="009178BE">
        <w:t xml:space="preserve">secure improvements </w:t>
      </w:r>
      <w:r w:rsidR="00AC73C8">
        <w:t>to</w:t>
      </w:r>
      <w:r w:rsidR="009178BE">
        <w:t xml:space="preserve"> incident reporting</w:t>
      </w:r>
      <w:r w:rsidR="006E0F15">
        <w:t>.</w:t>
      </w:r>
    </w:p>
    <w:p w14:paraId="094B999F" w14:textId="396900D6" w:rsidR="004C0B9E" w:rsidRDefault="008B3A58" w:rsidP="00016640">
      <w:pPr>
        <w:pStyle w:val="Bulletlist1"/>
        <w:numPr>
          <w:ilvl w:val="0"/>
          <w:numId w:val="0"/>
        </w:numPr>
        <w:shd w:val="clear" w:color="auto" w:fill="B5FAF6" w:themeFill="accent1" w:themeFillTint="33"/>
      </w:pPr>
      <w:r>
        <w:t xml:space="preserve">The inspector undertakes an </w:t>
      </w:r>
      <w:r w:rsidR="004C0B9E" w:rsidRPr="00B947BD">
        <w:t xml:space="preserve">exploratory study </w:t>
      </w:r>
      <w:r>
        <w:t>comprising several focus groups with workers</w:t>
      </w:r>
      <w:r w:rsidR="00B266EC">
        <w:t xml:space="preserve"> and</w:t>
      </w:r>
      <w:r>
        <w:t xml:space="preserve"> </w:t>
      </w:r>
      <w:r w:rsidR="004C0B9E" w:rsidRPr="00B947BD">
        <w:t>finds that the real problem may be th</w:t>
      </w:r>
      <w:r w:rsidR="006D74B3">
        <w:t>at workers have</w:t>
      </w:r>
      <w:r w:rsidR="008F6F0F">
        <w:t xml:space="preserve"> both</w:t>
      </w:r>
      <w:r w:rsidR="004C0B9E" w:rsidRPr="00B947BD">
        <w:t xml:space="preserve"> low safety motivation </w:t>
      </w:r>
      <w:r w:rsidR="006D74B3">
        <w:t>and</w:t>
      </w:r>
      <w:r w:rsidR="004C0B9E" w:rsidRPr="00B947BD">
        <w:t xml:space="preserve"> feel that safety is not a priority for</w:t>
      </w:r>
      <w:r w:rsidR="008F6F0F">
        <w:t xml:space="preserve"> their</w:t>
      </w:r>
      <w:r w:rsidR="004C0B9E" w:rsidRPr="00B947BD">
        <w:t xml:space="preserve"> </w:t>
      </w:r>
      <w:r w:rsidR="003D18C4">
        <w:t>leaders</w:t>
      </w:r>
      <w:r w:rsidR="004C0B9E" w:rsidRPr="00B947BD">
        <w:t>. Here the low incident reporting rate is a symptom</w:t>
      </w:r>
      <w:r w:rsidR="004C0B9E">
        <w:t xml:space="preserve"> (a consequence)</w:t>
      </w:r>
      <w:r w:rsidR="004C0B9E" w:rsidRPr="00B947BD">
        <w:t xml:space="preserve"> of a systemic safety motivation problem </w:t>
      </w:r>
      <w:r w:rsidR="004C0B9E">
        <w:t xml:space="preserve">(an antecedent) </w:t>
      </w:r>
      <w:r w:rsidR="004C0B9E" w:rsidRPr="00B947BD">
        <w:t>and if these conditions were to remain, setting reporting targets may not improve reporting.</w:t>
      </w:r>
      <w:r w:rsidR="004C0B9E">
        <w:t xml:space="preserve"> </w:t>
      </w:r>
      <w:r w:rsidR="004C0B9E" w:rsidRPr="00695BB5">
        <w:rPr>
          <w:iCs/>
        </w:rPr>
        <w:t>This distinction</w:t>
      </w:r>
      <w:r w:rsidR="004C0B9E">
        <w:t xml:space="preserve"> is important because </w:t>
      </w:r>
      <w:r w:rsidR="003D18C4">
        <w:t xml:space="preserve">the </w:t>
      </w:r>
      <w:r w:rsidR="004C0B9E">
        <w:t xml:space="preserve">safety literature has established that low safety motivation can result in lower safety compliance and lower safety participation </w:t>
      </w:r>
      <w:sdt>
        <w:sdtPr>
          <w:id w:val="1159354167"/>
          <w:citation/>
        </w:sdtPr>
        <w:sdtEndPr/>
        <w:sdtContent>
          <w:r w:rsidR="00E16B8C">
            <w:fldChar w:fldCharType="begin"/>
          </w:r>
          <w:r w:rsidR="00E16B8C">
            <w:instrText xml:space="preserve"> CITATION Gri00 \l 2057 </w:instrText>
          </w:r>
          <w:r w:rsidR="00E16B8C">
            <w:fldChar w:fldCharType="separate"/>
          </w:r>
          <w:r w:rsidR="00E413D0" w:rsidRPr="00E413D0">
            <w:rPr>
              <w:noProof/>
            </w:rPr>
            <w:t>[8]</w:t>
          </w:r>
          <w:r w:rsidR="00E16B8C">
            <w:fldChar w:fldCharType="end"/>
          </w:r>
        </w:sdtContent>
      </w:sdt>
      <w:r w:rsidR="004C0B9E">
        <w:t xml:space="preserve">, and therefore low incident reporting is just one of many safety problems that low safety motivation could lead to, as shown in </w:t>
      </w:r>
      <w:r w:rsidR="004C0B9E">
        <w:fldChar w:fldCharType="begin"/>
      </w:r>
      <w:r w:rsidR="004C0B9E">
        <w:instrText xml:space="preserve"> REF _Ref78270369 \h </w:instrText>
      </w:r>
      <w:r w:rsidR="00016640">
        <w:instrText xml:space="preserve"> \* MERGEFORMAT </w:instrText>
      </w:r>
      <w:r w:rsidR="004C0B9E">
        <w:fldChar w:fldCharType="separate"/>
      </w:r>
      <w:r w:rsidR="00582FA8">
        <w:t xml:space="preserve">Figure </w:t>
      </w:r>
      <w:r w:rsidR="00582FA8">
        <w:rPr>
          <w:noProof/>
        </w:rPr>
        <w:t>5</w:t>
      </w:r>
      <w:r w:rsidR="004C0B9E">
        <w:fldChar w:fldCharType="end"/>
      </w:r>
      <w:r w:rsidR="004C0B9E">
        <w:t>.</w:t>
      </w:r>
    </w:p>
    <w:p w14:paraId="34511EDC" w14:textId="6B249E47" w:rsidR="004C0B9E" w:rsidRDefault="00131528" w:rsidP="001231DE">
      <w:pPr>
        <w:pStyle w:val="Paragraph"/>
        <w:keepNext/>
        <w:shd w:val="clear" w:color="auto" w:fill="B5FAF6" w:themeFill="accent1" w:themeFillTint="33"/>
        <w:jc w:val="center"/>
      </w:pPr>
      <w:r>
        <w:rPr>
          <w:noProof/>
          <w:lang w:eastAsia="en-GB"/>
        </w:rPr>
        <w:drawing>
          <wp:inline distT="0" distB="0" distL="0" distR="0" wp14:anchorId="3E617B65" wp14:editId="444A22C4">
            <wp:extent cx="5457825" cy="20478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57825" cy="2047875"/>
                    </a:xfrm>
                    <a:prstGeom prst="rect">
                      <a:avLst/>
                    </a:prstGeom>
                    <a:noFill/>
                    <a:ln>
                      <a:noFill/>
                    </a:ln>
                  </pic:spPr>
                </pic:pic>
              </a:graphicData>
            </a:graphic>
          </wp:inline>
        </w:drawing>
      </w:r>
    </w:p>
    <w:p w14:paraId="2719BD4F" w14:textId="7C0729C1" w:rsidR="004C0B9E" w:rsidRDefault="004C0B9E" w:rsidP="001231DE">
      <w:pPr>
        <w:pStyle w:val="Caption"/>
        <w:shd w:val="clear" w:color="auto" w:fill="B5FAF6" w:themeFill="accent1" w:themeFillTint="33"/>
        <w:jc w:val="center"/>
      </w:pPr>
      <w:bookmarkStart w:id="17" w:name="_Ref78270369"/>
      <w:bookmarkStart w:id="18" w:name="_Toc78280607"/>
      <w:r>
        <w:t xml:space="preserve">Figure </w:t>
      </w:r>
      <w:r>
        <w:fldChar w:fldCharType="begin"/>
      </w:r>
      <w:r>
        <w:instrText xml:space="preserve"> SEQ Figure \* ARABIC </w:instrText>
      </w:r>
      <w:r>
        <w:fldChar w:fldCharType="separate"/>
      </w:r>
      <w:r w:rsidR="00582FA8">
        <w:rPr>
          <w:noProof/>
        </w:rPr>
        <w:t>5</w:t>
      </w:r>
      <w:r>
        <w:rPr>
          <w:noProof/>
        </w:rPr>
        <w:fldChar w:fldCharType="end"/>
      </w:r>
      <w:bookmarkEnd w:id="17"/>
      <w:r w:rsidR="00C21BEC">
        <w:t xml:space="preserve"> – </w:t>
      </w:r>
      <w:r>
        <w:t>Antecedents</w:t>
      </w:r>
      <w:r w:rsidR="00C21BEC">
        <w:t xml:space="preserve"> </w:t>
      </w:r>
      <w:r>
        <w:t>and consequences</w:t>
      </w:r>
      <w:bookmarkEnd w:id="18"/>
      <w:r w:rsidR="00442F57">
        <w:t>.</w:t>
      </w:r>
    </w:p>
    <w:p w14:paraId="2662BD79" w14:textId="77777777" w:rsidR="004D65DA" w:rsidRDefault="004D65DA" w:rsidP="00A74EC1">
      <w:pPr>
        <w:pStyle w:val="Paragraph"/>
        <w:shd w:val="clear" w:color="auto" w:fill="B5FAF6" w:themeFill="accent1" w:themeFillTint="33"/>
        <w:sectPr w:rsidR="004D65DA" w:rsidSect="004D65DA">
          <w:pgSz w:w="11906" w:h="16838"/>
          <w:pgMar w:top="1440" w:right="1440" w:bottom="1440" w:left="1440" w:header="397" w:footer="397" w:gutter="0"/>
          <w:cols w:space="708"/>
          <w:docGrid w:linePitch="360"/>
        </w:sectPr>
      </w:pPr>
    </w:p>
    <w:p w14:paraId="222D84D4" w14:textId="7692AD72" w:rsidR="00A42686" w:rsidRPr="00BC2CDF" w:rsidRDefault="004C0B9E" w:rsidP="00A74EC1">
      <w:pPr>
        <w:pStyle w:val="Paragraph"/>
        <w:shd w:val="clear" w:color="auto" w:fill="B5FAF6" w:themeFill="accent1" w:themeFillTint="33"/>
      </w:pPr>
      <w:r w:rsidRPr="00B947BD">
        <w:lastRenderedPageBreak/>
        <w:t xml:space="preserve">The inspector </w:t>
      </w:r>
      <w:r w:rsidR="009B18CC">
        <w:t>continues to explore the</w:t>
      </w:r>
      <w:r w:rsidRPr="00B947BD">
        <w:t xml:space="preserve"> problem </w:t>
      </w:r>
      <w:r w:rsidR="00326ACF">
        <w:t xml:space="preserve">by </w:t>
      </w:r>
      <w:r w:rsidR="00970C8B">
        <w:t xml:space="preserve">further </w:t>
      </w:r>
      <w:r w:rsidR="00326ACF">
        <w:t>analysing the data they gathered during the exploratory study and by</w:t>
      </w:r>
      <w:r w:rsidRPr="00B947BD">
        <w:t xml:space="preserve"> </w:t>
      </w:r>
      <w:r w:rsidR="00326ACF">
        <w:t>reviewing</w:t>
      </w:r>
      <w:r w:rsidRPr="00B947BD">
        <w:t xml:space="preserve"> academic literature</w:t>
      </w:r>
      <w:r w:rsidR="00D17B82">
        <w:t>.</w:t>
      </w:r>
      <w:r w:rsidRPr="00B947BD">
        <w:t xml:space="preserve"> </w:t>
      </w:r>
      <w:r w:rsidR="00D17B82">
        <w:t>I</w:t>
      </w:r>
      <w:r w:rsidRPr="00B947BD">
        <w:t>n doing this they identify that safety motivation mediates the effect of safety climate</w:t>
      </w:r>
      <w:r>
        <w:rPr>
          <w:rStyle w:val="FootnoteReference"/>
        </w:rPr>
        <w:footnoteReference w:id="3"/>
      </w:r>
      <w:r w:rsidRPr="00B947BD">
        <w:t xml:space="preserve"> on individual behaviour </w:t>
      </w:r>
      <w:sdt>
        <w:sdtPr>
          <w:id w:val="-1824645325"/>
          <w:citation/>
        </w:sdtPr>
        <w:sdtEndPr/>
        <w:sdtContent>
          <w:r w:rsidR="00E16B8C">
            <w:fldChar w:fldCharType="begin"/>
          </w:r>
          <w:r w:rsidR="00E16B8C">
            <w:instrText xml:space="preserve"> CITATION Gri00 \l 2057 </w:instrText>
          </w:r>
          <w:r w:rsidR="00E16B8C">
            <w:fldChar w:fldCharType="separate"/>
          </w:r>
          <w:r w:rsidR="00E413D0" w:rsidRPr="00E413D0">
            <w:rPr>
              <w:noProof/>
            </w:rPr>
            <w:t>[8]</w:t>
          </w:r>
          <w:r w:rsidR="00E16B8C">
            <w:fldChar w:fldCharType="end"/>
          </w:r>
        </w:sdtContent>
      </w:sdt>
      <w:r>
        <w:t xml:space="preserve">, as shown in </w:t>
      </w:r>
      <w:r>
        <w:fldChar w:fldCharType="begin"/>
      </w:r>
      <w:r>
        <w:instrText xml:space="preserve"> REF _Ref78270588 \h </w:instrText>
      </w:r>
      <w:r w:rsidR="00016640">
        <w:instrText xml:space="preserve"> \* MERGEFORMAT </w:instrText>
      </w:r>
      <w:r>
        <w:fldChar w:fldCharType="separate"/>
      </w:r>
      <w:r w:rsidR="00582FA8">
        <w:t xml:space="preserve">Figure </w:t>
      </w:r>
      <w:r w:rsidR="00582FA8">
        <w:rPr>
          <w:noProof/>
        </w:rPr>
        <w:t>6</w:t>
      </w:r>
      <w:r>
        <w:fldChar w:fldCharType="end"/>
      </w:r>
      <w:r w:rsidR="00D17B82">
        <w:t xml:space="preserve">. They also find that </w:t>
      </w:r>
      <w:r w:rsidR="00EE7376">
        <w:t>p</w:t>
      </w:r>
      <w:r w:rsidR="00A04B8C">
        <w:t>erceived management safety commitment as an aspect of safety climate is a key influence on safety outcomes in organisations</w:t>
      </w:r>
      <w:r w:rsidR="00CE30C9">
        <w:t xml:space="preserve"> </w:t>
      </w:r>
      <w:sdt>
        <w:sdtPr>
          <w:id w:val="-594011759"/>
          <w:citation/>
        </w:sdtPr>
        <w:sdtEndPr/>
        <w:sdtContent>
          <w:r w:rsidR="00D8715A">
            <w:fldChar w:fldCharType="begin"/>
          </w:r>
          <w:r w:rsidR="00D8715A">
            <w:instrText xml:space="preserve"> CITATION Fru19 \l 2057 </w:instrText>
          </w:r>
          <w:r w:rsidR="00D8715A">
            <w:fldChar w:fldCharType="separate"/>
          </w:r>
          <w:r w:rsidR="00E413D0" w:rsidRPr="00E413D0">
            <w:rPr>
              <w:noProof/>
            </w:rPr>
            <w:t>[9]</w:t>
          </w:r>
          <w:r w:rsidR="00D8715A">
            <w:fldChar w:fldCharType="end"/>
          </w:r>
        </w:sdtContent>
      </w:sdt>
      <w:r w:rsidR="00A04B8C">
        <w:t>.</w:t>
      </w:r>
      <w:r w:rsidR="00A74EC1">
        <w:t xml:space="preserve"> </w:t>
      </w:r>
      <w:r w:rsidR="005173CA">
        <w:t xml:space="preserve">The inspector </w:t>
      </w:r>
      <w:r w:rsidR="00061AA3">
        <w:t>realises that a low safety climate</w:t>
      </w:r>
      <w:r w:rsidR="00780478">
        <w:t>, exacerbated by</w:t>
      </w:r>
      <w:r w:rsidR="009A019E">
        <w:t xml:space="preserve"> worker </w:t>
      </w:r>
      <w:r w:rsidR="00B15DA2">
        <w:t>perceptions of</w:t>
      </w:r>
      <w:r w:rsidR="000B5CE3">
        <w:t xml:space="preserve"> low</w:t>
      </w:r>
      <w:r w:rsidR="00B15DA2">
        <w:t xml:space="preserve"> leader safety commitment,</w:t>
      </w:r>
      <w:r w:rsidR="00061AA3">
        <w:t xml:space="preserve"> is affecting safety mo</w:t>
      </w:r>
      <w:r w:rsidR="001476C6">
        <w:t xml:space="preserve">tivation and </w:t>
      </w:r>
      <w:r w:rsidR="005173CA">
        <w:t>now uses this new knowledge to</w:t>
      </w:r>
      <w:r w:rsidR="005173CA" w:rsidRPr="00B947BD">
        <w:t xml:space="preserve"> re-frame the problem from one which started out as ‘low incident reporting</w:t>
      </w:r>
      <w:r w:rsidR="005173CA">
        <w:t xml:space="preserve">’ </w:t>
      </w:r>
      <w:r w:rsidR="005173CA" w:rsidRPr="00B947BD">
        <w:t>to one concerned with ‘</w:t>
      </w:r>
      <w:r w:rsidR="00903DC0">
        <w:t xml:space="preserve">low </w:t>
      </w:r>
      <w:r w:rsidR="005173CA" w:rsidRPr="00B947BD">
        <w:t>safety climate</w:t>
      </w:r>
      <w:r w:rsidR="00CC3F49">
        <w:t>.’</w:t>
      </w:r>
      <w:r w:rsidR="00B66DA7">
        <w:t xml:space="preserve"> </w:t>
      </w:r>
      <w:r w:rsidR="005173CA" w:rsidRPr="0086213D">
        <w:t xml:space="preserve">This is important because regulatory effort </w:t>
      </w:r>
      <w:r w:rsidR="005173CA">
        <w:t>targeted</w:t>
      </w:r>
      <w:r w:rsidR="005173CA" w:rsidRPr="0086213D">
        <w:t xml:space="preserve"> on understanding and influencing impr</w:t>
      </w:r>
      <w:r w:rsidR="005173CA" w:rsidRPr="00381201">
        <w:t>o</w:t>
      </w:r>
      <w:r w:rsidR="005173CA">
        <w:t>vements in</w:t>
      </w:r>
      <w:r w:rsidR="005173CA" w:rsidRPr="00381201">
        <w:t xml:space="preserve"> safety climate could lead to positive transformational change across several safety outcomes</w:t>
      </w:r>
      <w:r w:rsidR="005173CA">
        <w:t>.</w:t>
      </w:r>
    </w:p>
    <w:p w14:paraId="71A10B33" w14:textId="17CC3F4D" w:rsidR="004C0B9E" w:rsidRDefault="00131528" w:rsidP="00BC2CDF">
      <w:pPr>
        <w:pStyle w:val="Paragraph"/>
        <w:keepNext/>
        <w:shd w:val="clear" w:color="auto" w:fill="B5FAF6" w:themeFill="accent1" w:themeFillTint="33"/>
        <w:jc w:val="center"/>
      </w:pPr>
      <w:r>
        <w:rPr>
          <w:noProof/>
          <w:lang w:eastAsia="en-GB"/>
        </w:rPr>
        <w:drawing>
          <wp:inline distT="0" distB="0" distL="0" distR="0" wp14:anchorId="48A1B059" wp14:editId="06DE4365">
            <wp:extent cx="5353050" cy="2257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53050" cy="2257425"/>
                    </a:xfrm>
                    <a:prstGeom prst="rect">
                      <a:avLst/>
                    </a:prstGeom>
                    <a:noFill/>
                    <a:ln>
                      <a:noFill/>
                    </a:ln>
                  </pic:spPr>
                </pic:pic>
              </a:graphicData>
            </a:graphic>
          </wp:inline>
        </w:drawing>
      </w:r>
    </w:p>
    <w:p w14:paraId="4A379F9C" w14:textId="0653F136" w:rsidR="004C0B9E" w:rsidRDefault="004C0B9E" w:rsidP="00BC2CDF">
      <w:pPr>
        <w:pStyle w:val="Caption"/>
        <w:shd w:val="clear" w:color="auto" w:fill="B5FAF6" w:themeFill="accent1" w:themeFillTint="33"/>
        <w:spacing w:before="0" w:after="0"/>
        <w:jc w:val="center"/>
      </w:pPr>
      <w:bookmarkStart w:id="19" w:name="_Ref78270588"/>
      <w:bookmarkStart w:id="20" w:name="_Toc78280608"/>
      <w:r>
        <w:t xml:space="preserve">Figure </w:t>
      </w:r>
      <w:r>
        <w:fldChar w:fldCharType="begin"/>
      </w:r>
      <w:r>
        <w:instrText xml:space="preserve"> SEQ Figure \* ARABIC </w:instrText>
      </w:r>
      <w:r>
        <w:fldChar w:fldCharType="separate"/>
      </w:r>
      <w:r w:rsidR="00582FA8">
        <w:rPr>
          <w:noProof/>
        </w:rPr>
        <w:t>6</w:t>
      </w:r>
      <w:r>
        <w:rPr>
          <w:noProof/>
        </w:rPr>
        <w:fldChar w:fldCharType="end"/>
      </w:r>
      <w:bookmarkEnd w:id="19"/>
      <w:r w:rsidR="001660D8">
        <w:t xml:space="preserve"> – </w:t>
      </w:r>
      <w:r>
        <w:t>Linking</w:t>
      </w:r>
      <w:r w:rsidR="001660D8">
        <w:t xml:space="preserve"> </w:t>
      </w:r>
      <w:r w:rsidR="005173CA">
        <w:t>s</w:t>
      </w:r>
      <w:r>
        <w:t xml:space="preserve">afety </w:t>
      </w:r>
      <w:r w:rsidR="005173CA">
        <w:t>c</w:t>
      </w:r>
      <w:r>
        <w:t xml:space="preserve">limate to </w:t>
      </w:r>
      <w:r w:rsidR="005173CA">
        <w:t>p</w:t>
      </w:r>
      <w:r>
        <w:t xml:space="preserve">erformance, </w:t>
      </w:r>
      <w:r w:rsidR="00A42686">
        <w:t>knowledge,</w:t>
      </w:r>
      <w:r>
        <w:t xml:space="preserve"> and </w:t>
      </w:r>
      <w:r w:rsidR="005173CA">
        <w:t>m</w:t>
      </w:r>
      <w:r>
        <w:t>otivation</w:t>
      </w:r>
      <w:bookmarkEnd w:id="20"/>
      <w:r w:rsidR="00C21BEC">
        <w:t xml:space="preserve"> </w:t>
      </w:r>
      <w:sdt>
        <w:sdtPr>
          <w:id w:val="-1250339343"/>
          <w:citation/>
        </w:sdtPr>
        <w:sdtEndPr/>
        <w:sdtContent>
          <w:r w:rsidR="00E16B8C">
            <w:fldChar w:fldCharType="begin"/>
          </w:r>
          <w:r w:rsidR="00E16B8C">
            <w:instrText xml:space="preserve"> CITATION Gri00 \l 2057 </w:instrText>
          </w:r>
          <w:r w:rsidR="00E16B8C">
            <w:fldChar w:fldCharType="separate"/>
          </w:r>
          <w:r w:rsidR="00E413D0" w:rsidRPr="00E413D0">
            <w:rPr>
              <w:noProof/>
            </w:rPr>
            <w:t>[8]</w:t>
          </w:r>
          <w:r w:rsidR="00E16B8C">
            <w:fldChar w:fldCharType="end"/>
          </w:r>
        </w:sdtContent>
      </w:sdt>
      <w:r w:rsidR="005173CA">
        <w:t>.</w:t>
      </w:r>
    </w:p>
    <w:p w14:paraId="40FFCA6E" w14:textId="5F88BB22" w:rsidR="00BC2CDF" w:rsidRDefault="004C0B9E" w:rsidP="00BC2CDF">
      <w:pPr>
        <w:pStyle w:val="Caption"/>
        <w:shd w:val="clear" w:color="auto" w:fill="B5FAF6" w:themeFill="accent1" w:themeFillTint="33"/>
        <w:spacing w:before="0" w:after="0"/>
        <w:jc w:val="center"/>
        <w:rPr>
          <w:b w:val="0"/>
          <w:bCs w:val="0"/>
          <w:lang w:eastAsia="en-GB"/>
        </w:rPr>
      </w:pPr>
      <w:r w:rsidRPr="00FF6F7C">
        <w:rPr>
          <w:b w:val="0"/>
          <w:bCs w:val="0"/>
          <w:lang w:eastAsia="en-GB"/>
        </w:rPr>
        <w:t>Copyright 2000 by American Psychological Association.</w:t>
      </w:r>
    </w:p>
    <w:p w14:paraId="76E8D791" w14:textId="77777777" w:rsidR="00BC2CDF" w:rsidRPr="00BC2CDF" w:rsidRDefault="00BC2CDF" w:rsidP="00BC2CDF">
      <w:pPr>
        <w:shd w:val="clear" w:color="auto" w:fill="B5FAF6" w:themeFill="accent1" w:themeFillTint="33"/>
        <w:spacing w:before="0"/>
        <w:rPr>
          <w:lang w:eastAsia="en-GB"/>
        </w:rPr>
      </w:pPr>
    </w:p>
    <w:p w14:paraId="4509F813" w14:textId="13BA578A" w:rsidR="00D56B15" w:rsidRDefault="002568B4" w:rsidP="004C0B9E">
      <w:pPr>
        <w:pStyle w:val="Heading2"/>
      </w:pPr>
      <w:bookmarkStart w:id="21" w:name="_Toc176787899"/>
      <w:bookmarkStart w:id="22" w:name="_Toc58860317"/>
      <w:bookmarkStart w:id="23" w:name="_Toc78280527"/>
      <w:r>
        <w:t>Developing an initial template</w:t>
      </w:r>
      <w:bookmarkEnd w:id="21"/>
    </w:p>
    <w:p w14:paraId="3E979B0E" w14:textId="50993B08" w:rsidR="00F55FCE" w:rsidRDefault="003F4E65" w:rsidP="00F04511">
      <w:pPr>
        <w:pStyle w:val="Paragraph"/>
      </w:pPr>
      <w:r>
        <w:t xml:space="preserve">The second step of the research process </w:t>
      </w:r>
      <w:r w:rsidR="001E76C7">
        <w:t>is</w:t>
      </w:r>
      <w:r>
        <w:t xml:space="preserve"> to</w:t>
      </w:r>
      <w:r w:rsidR="00F04511" w:rsidRPr="002E6526">
        <w:t xml:space="preserve"> </w:t>
      </w:r>
      <w:r w:rsidR="00F04511">
        <w:t xml:space="preserve">develop an initial template comprising of </w:t>
      </w:r>
      <w:r w:rsidR="00F04511" w:rsidRPr="002E6526">
        <w:rPr>
          <w:i/>
          <w:iCs/>
        </w:rPr>
        <w:t>a priori</w:t>
      </w:r>
      <w:r w:rsidR="00F04511" w:rsidRPr="002E6526">
        <w:t xml:space="preserve"> </w:t>
      </w:r>
      <w:r w:rsidR="00F04511">
        <w:t>categories and themes</w:t>
      </w:r>
      <w:r w:rsidR="001E76C7">
        <w:t xml:space="preserve">. This </w:t>
      </w:r>
      <w:r w:rsidR="004C6F97">
        <w:t xml:space="preserve">template, which the inspector will </w:t>
      </w:r>
      <w:r w:rsidR="00901F46">
        <w:t>subsequently refine</w:t>
      </w:r>
      <w:r w:rsidR="00AC30FC">
        <w:t>,</w:t>
      </w:r>
      <w:r w:rsidR="004C6F97">
        <w:t xml:space="preserve"> </w:t>
      </w:r>
      <w:r w:rsidR="001E76C7">
        <w:t>p</w:t>
      </w:r>
      <w:r w:rsidR="00F04511">
        <w:t xml:space="preserve">rovides </w:t>
      </w:r>
      <w:r w:rsidR="0015371D">
        <w:t>them</w:t>
      </w:r>
      <w:r w:rsidR="00F04511">
        <w:t xml:space="preserve"> with a structure for grouping data</w:t>
      </w:r>
      <w:r w:rsidR="00F6602E">
        <w:t xml:space="preserve"> </w:t>
      </w:r>
      <w:r w:rsidR="004E5EDB">
        <w:t xml:space="preserve">during the </w:t>
      </w:r>
      <w:r w:rsidR="00901F46">
        <w:t xml:space="preserve">later </w:t>
      </w:r>
      <w:r w:rsidR="004E5EDB">
        <w:t>analysis phase</w:t>
      </w:r>
      <w:r w:rsidR="00BD3A11">
        <w:t xml:space="preserve"> </w:t>
      </w:r>
      <w:r w:rsidR="00E413D0">
        <w:t xml:space="preserve">(refer to section </w:t>
      </w:r>
      <w:r w:rsidR="00E413D0">
        <w:fldChar w:fldCharType="begin"/>
      </w:r>
      <w:r w:rsidR="00E413D0">
        <w:instrText xml:space="preserve"> REF _Ref176786631 \r \h </w:instrText>
      </w:r>
      <w:r w:rsidR="00E413D0">
        <w:fldChar w:fldCharType="separate"/>
      </w:r>
      <w:r w:rsidR="00582FA8">
        <w:t>4.7</w:t>
      </w:r>
      <w:r w:rsidR="00E413D0">
        <w:fldChar w:fldCharType="end"/>
      </w:r>
      <w:r w:rsidR="00E413D0">
        <w:t>)</w:t>
      </w:r>
      <w:r w:rsidR="00F04511" w:rsidRPr="002E6526">
        <w:t>.</w:t>
      </w:r>
    </w:p>
    <w:p w14:paraId="6350139C" w14:textId="77777777" w:rsidR="004D65DA" w:rsidRDefault="004D65DA" w:rsidP="00F04511">
      <w:pPr>
        <w:pStyle w:val="Paragraph"/>
        <w:sectPr w:rsidR="004D65DA" w:rsidSect="004D65DA">
          <w:pgSz w:w="11906" w:h="16838"/>
          <w:pgMar w:top="1440" w:right="1440" w:bottom="1440" w:left="1440" w:header="397" w:footer="397" w:gutter="0"/>
          <w:cols w:space="708"/>
          <w:docGrid w:linePitch="360"/>
        </w:sectPr>
      </w:pPr>
    </w:p>
    <w:p w14:paraId="69CA6B65" w14:textId="621E4706" w:rsidR="00F04511" w:rsidRDefault="00F04511" w:rsidP="00F04511">
      <w:pPr>
        <w:pStyle w:val="Paragraph"/>
      </w:pPr>
      <w:r w:rsidRPr="002E6526">
        <w:lastRenderedPageBreak/>
        <w:t>The</w:t>
      </w:r>
      <w:r>
        <w:t xml:space="preserve"> inspector’s</w:t>
      </w:r>
      <w:r w:rsidRPr="002E6526">
        <w:t xml:space="preserve"> selection of </w:t>
      </w:r>
      <w:r w:rsidRPr="002E6526">
        <w:rPr>
          <w:i/>
          <w:iCs/>
        </w:rPr>
        <w:t>a priori</w:t>
      </w:r>
      <w:r w:rsidRPr="002E6526">
        <w:t xml:space="preserve"> </w:t>
      </w:r>
      <w:r>
        <w:t>categories and themes</w:t>
      </w:r>
      <w:r w:rsidRPr="002E6526">
        <w:t xml:space="preserve"> will</w:t>
      </w:r>
      <w:r w:rsidRPr="00204750">
        <w:t xml:space="preserve"> depend upon the</w:t>
      </w:r>
      <w:r>
        <w:t>ir</w:t>
      </w:r>
      <w:r w:rsidRPr="00204750">
        <w:t xml:space="preserve"> research focus</w:t>
      </w:r>
      <w:r>
        <w:t>:</w:t>
      </w:r>
    </w:p>
    <w:p w14:paraId="1586EBDE" w14:textId="5F0719B4" w:rsidR="00F04511" w:rsidRDefault="00F04511" w:rsidP="00F04511">
      <w:pPr>
        <w:pStyle w:val="Bulletlist1"/>
      </w:pPr>
      <w:r>
        <w:rPr>
          <w:b/>
          <w:bCs/>
        </w:rPr>
        <w:t>S</w:t>
      </w:r>
      <w:r w:rsidRPr="00B14928">
        <w:rPr>
          <w:b/>
          <w:bCs/>
        </w:rPr>
        <w:t>afety culture assessment</w:t>
      </w:r>
      <w:r>
        <w:t>. If their research focus is safety culture assessment, then t</w:t>
      </w:r>
      <w:r w:rsidRPr="00204750">
        <w:t xml:space="preserve">he </w:t>
      </w:r>
      <w:r w:rsidRPr="00B14928">
        <w:rPr>
          <w:i/>
          <w:iCs/>
        </w:rPr>
        <w:t>a priori</w:t>
      </w:r>
      <w:r w:rsidRPr="00204750">
        <w:t xml:space="preserve"> </w:t>
      </w:r>
      <w:r>
        <w:t>categories and themes</w:t>
      </w:r>
      <w:r w:rsidRPr="00204750">
        <w:t xml:space="preserve"> </w:t>
      </w:r>
      <w:r>
        <w:t xml:space="preserve">should reflect some (targeted assessment) or all (full assessment) of the six dimensions and attributes of ONR’s model of </w:t>
      </w:r>
      <w:r w:rsidRPr="00204750">
        <w:t>safety culture</w:t>
      </w:r>
      <w:r>
        <w:t xml:space="preserve"> (refer to</w:t>
      </w:r>
      <w:r w:rsidR="001443FE">
        <w:t xml:space="preserve"> the example at</w:t>
      </w:r>
      <w:r>
        <w:t xml:space="preserve"> </w:t>
      </w:r>
      <w:r>
        <w:fldChar w:fldCharType="begin"/>
      </w:r>
      <w:r>
        <w:instrText xml:space="preserve"> REF _Ref78272029 \h  \* MERGEFORMAT </w:instrText>
      </w:r>
      <w:r>
        <w:fldChar w:fldCharType="separate"/>
      </w:r>
      <w:r w:rsidR="00582FA8">
        <w:t>Figure 7</w:t>
      </w:r>
      <w:r>
        <w:fldChar w:fldCharType="end"/>
      </w:r>
      <w:r>
        <w:t>).</w:t>
      </w:r>
    </w:p>
    <w:p w14:paraId="741365E2" w14:textId="01DAD411" w:rsidR="00F04511" w:rsidRDefault="00F04511" w:rsidP="00F04511">
      <w:pPr>
        <w:pStyle w:val="Bulletlist1"/>
      </w:pPr>
      <w:r>
        <w:rPr>
          <w:b/>
          <w:bCs/>
        </w:rPr>
        <w:t>D</w:t>
      </w:r>
      <w:r w:rsidRPr="00B14928">
        <w:rPr>
          <w:b/>
          <w:bCs/>
        </w:rPr>
        <w:t>iagnosing a</w:t>
      </w:r>
      <w:r>
        <w:rPr>
          <w:b/>
          <w:bCs/>
        </w:rPr>
        <w:t>n organisational</w:t>
      </w:r>
      <w:r w:rsidRPr="00B14928">
        <w:rPr>
          <w:b/>
          <w:bCs/>
        </w:rPr>
        <w:t xml:space="preserve"> problem</w:t>
      </w:r>
      <w:r>
        <w:t>. If their research focus is diagnosing an organisational problem, then t</w:t>
      </w:r>
      <w:r w:rsidRPr="00204750">
        <w:t>he</w:t>
      </w:r>
      <w:r>
        <w:t xml:space="preserve"> </w:t>
      </w:r>
      <w:r w:rsidRPr="00B44427">
        <w:rPr>
          <w:i/>
          <w:iCs/>
        </w:rPr>
        <w:t>a priori</w:t>
      </w:r>
      <w:r w:rsidRPr="00204750">
        <w:t xml:space="preserve"> </w:t>
      </w:r>
      <w:r>
        <w:t>categories and themes</w:t>
      </w:r>
      <w:r w:rsidRPr="00204750">
        <w:t xml:space="preserve"> </w:t>
      </w:r>
      <w:r>
        <w:t>will</w:t>
      </w:r>
      <w:r w:rsidRPr="00204750">
        <w:t xml:space="preserve"> </w:t>
      </w:r>
      <w:r>
        <w:t xml:space="preserve">be academically informed and </w:t>
      </w:r>
      <w:r w:rsidRPr="00204750">
        <w:t xml:space="preserve">relevant to the social processes </w:t>
      </w:r>
      <w:r>
        <w:t>that the inspector wants to</w:t>
      </w:r>
      <w:r w:rsidRPr="00204750">
        <w:t xml:space="preserve"> explore</w:t>
      </w:r>
      <w:r>
        <w:t xml:space="preserve"> (refer to the example at </w:t>
      </w:r>
      <w:r>
        <w:fldChar w:fldCharType="begin"/>
      </w:r>
      <w:r>
        <w:instrText xml:space="preserve"> REF _Ref78272067 \h  \* MERGEFORMAT </w:instrText>
      </w:r>
      <w:r>
        <w:fldChar w:fldCharType="separate"/>
      </w:r>
      <w:r w:rsidR="00582FA8">
        <w:t xml:space="preserve">Figure </w:t>
      </w:r>
      <w:r w:rsidR="00582FA8">
        <w:rPr>
          <w:noProof/>
        </w:rPr>
        <w:t>8</w:t>
      </w:r>
      <w:r>
        <w:fldChar w:fldCharType="end"/>
      </w:r>
      <w:r>
        <w:t>).</w:t>
      </w:r>
    </w:p>
    <w:p w14:paraId="27387ED2" w14:textId="77777777" w:rsidR="00F04511" w:rsidRPr="00D05DDB" w:rsidRDefault="00F04511" w:rsidP="00F04511">
      <w:pPr>
        <w:pStyle w:val="Paragraph"/>
      </w:pPr>
      <w:r>
        <w:t xml:space="preserve">Inspectors may also derive </w:t>
      </w:r>
      <w:r w:rsidRPr="00DE03FA">
        <w:rPr>
          <w:i/>
          <w:iCs/>
        </w:rPr>
        <w:t>a</w:t>
      </w:r>
      <w:r w:rsidRPr="00554C30">
        <w:rPr>
          <w:i/>
          <w:iCs/>
        </w:rPr>
        <w:t xml:space="preserve"> priori</w:t>
      </w:r>
      <w:r w:rsidRPr="00204750">
        <w:t xml:space="preserve"> </w:t>
      </w:r>
      <w:r>
        <w:t xml:space="preserve">categories and themes from </w:t>
      </w:r>
      <w:r w:rsidRPr="00C26355">
        <w:t xml:space="preserve">the findings of previous research </w:t>
      </w:r>
      <w:r>
        <w:t xml:space="preserve">to evaluate whether the dutyholder has made adequate progress. The number of levels of hierarchy in the template depends upon pragmatic considerations such as the amount of time and resources that an inspector has available for the analysis. As a guide two or three levels should suffice. Inspectors should consider the top-level to be </w:t>
      </w:r>
      <w:r>
        <w:rPr>
          <w:i/>
          <w:iCs/>
        </w:rPr>
        <w:t xml:space="preserve">a priori </w:t>
      </w:r>
      <w:r>
        <w:t xml:space="preserve">themes and the next level(s) down to be </w:t>
      </w:r>
      <w:r>
        <w:rPr>
          <w:i/>
          <w:iCs/>
        </w:rPr>
        <w:t>a priori</w:t>
      </w:r>
      <w:r>
        <w:t xml:space="preserve"> categories/subcategories.</w:t>
      </w:r>
    </w:p>
    <w:tbl>
      <w:tblPr>
        <w:tblW w:w="0" w:type="auto"/>
        <w:shd w:val="clear" w:color="auto" w:fill="DEEAF6"/>
        <w:tblCellMar>
          <w:top w:w="58" w:type="dxa"/>
          <w:left w:w="58" w:type="dxa"/>
          <w:bottom w:w="58" w:type="dxa"/>
          <w:right w:w="58" w:type="dxa"/>
        </w:tblCellMar>
        <w:tblLook w:val="04A0" w:firstRow="1" w:lastRow="0" w:firstColumn="1" w:lastColumn="0" w:noHBand="0" w:noVBand="1"/>
      </w:tblPr>
      <w:tblGrid>
        <w:gridCol w:w="4610"/>
        <w:gridCol w:w="4416"/>
      </w:tblGrid>
      <w:tr w:rsidR="00F04511" w:rsidRPr="00E45B05" w14:paraId="0FBB870B" w14:textId="77777777" w:rsidTr="007050C9">
        <w:tc>
          <w:tcPr>
            <w:tcW w:w="9142" w:type="dxa"/>
            <w:gridSpan w:val="2"/>
            <w:shd w:val="clear" w:color="auto" w:fill="E8F3DA" w:themeFill="accent4" w:themeFillTint="33"/>
          </w:tcPr>
          <w:p w14:paraId="3D661189" w14:textId="0E5EF45F" w:rsidR="00F04511" w:rsidRPr="00E45B05" w:rsidRDefault="00F04511" w:rsidP="00CC0688">
            <w:pPr>
              <w:spacing w:before="0" w:after="50"/>
              <w:rPr>
                <w:b/>
                <w:bCs/>
                <w:szCs w:val="28"/>
              </w:rPr>
            </w:pPr>
            <w:r w:rsidRPr="00E45B05">
              <w:rPr>
                <w:b/>
                <w:bCs/>
                <w:szCs w:val="28"/>
              </w:rPr>
              <w:t xml:space="preserve">Initial template for a safety culture assessment </w:t>
            </w:r>
            <w:r>
              <w:rPr>
                <w:szCs w:val="28"/>
              </w:rPr>
              <w:t xml:space="preserve">based upon ONR’s model of safety culture </w:t>
            </w:r>
            <w:sdt>
              <w:sdtPr>
                <w:rPr>
                  <w:szCs w:val="28"/>
                </w:rPr>
                <w:id w:val="632143031"/>
                <w:citation/>
              </w:sdtPr>
              <w:sdtEndPr/>
              <w:sdtContent>
                <w:r>
                  <w:rPr>
                    <w:szCs w:val="28"/>
                  </w:rPr>
                  <w:fldChar w:fldCharType="begin"/>
                </w:r>
                <w:r w:rsidR="00C919D3">
                  <w:rPr>
                    <w:szCs w:val="28"/>
                  </w:rPr>
                  <w:instrText xml:space="preserve">CITATION ONR2510 \l 2057 </w:instrText>
                </w:r>
                <w:r>
                  <w:rPr>
                    <w:szCs w:val="28"/>
                  </w:rPr>
                  <w:fldChar w:fldCharType="separate"/>
                </w:r>
                <w:r w:rsidR="00C919D3" w:rsidRPr="00C919D3">
                  <w:rPr>
                    <w:noProof/>
                    <w:szCs w:val="28"/>
                  </w:rPr>
                  <w:t>[6]</w:t>
                </w:r>
                <w:r>
                  <w:rPr>
                    <w:szCs w:val="28"/>
                  </w:rPr>
                  <w:fldChar w:fldCharType="end"/>
                </w:r>
              </w:sdtContent>
            </w:sdt>
            <w:r>
              <w:rPr>
                <w:szCs w:val="28"/>
              </w:rPr>
              <w:t>.</w:t>
            </w:r>
          </w:p>
        </w:tc>
      </w:tr>
      <w:tr w:rsidR="00F04511" w:rsidRPr="00E45B05" w14:paraId="74F3FD22" w14:textId="77777777" w:rsidTr="007050C9">
        <w:tc>
          <w:tcPr>
            <w:tcW w:w="4669" w:type="dxa"/>
            <w:shd w:val="clear" w:color="auto" w:fill="E8F3DA" w:themeFill="accent4" w:themeFillTint="33"/>
          </w:tcPr>
          <w:p w14:paraId="28387568" w14:textId="77777777" w:rsidR="00F04511" w:rsidRPr="00E45B05" w:rsidRDefault="00F04511" w:rsidP="00CC0688">
            <w:pPr>
              <w:spacing w:before="0" w:after="50"/>
              <w:rPr>
                <w:szCs w:val="28"/>
              </w:rPr>
            </w:pPr>
            <w:r w:rsidRPr="00E45B05">
              <w:rPr>
                <w:szCs w:val="28"/>
              </w:rPr>
              <w:t xml:space="preserve">1. </w:t>
            </w:r>
            <w:r>
              <w:rPr>
                <w:szCs w:val="28"/>
              </w:rPr>
              <w:t>Senior leadership</w:t>
            </w:r>
          </w:p>
          <w:p w14:paraId="18FCEA67" w14:textId="77777777" w:rsidR="00F04511" w:rsidRPr="00E45B05" w:rsidRDefault="00F04511" w:rsidP="00CC0688">
            <w:pPr>
              <w:spacing w:before="0" w:after="50"/>
              <w:rPr>
                <w:szCs w:val="28"/>
              </w:rPr>
            </w:pPr>
            <w:r w:rsidRPr="00E45B05">
              <w:rPr>
                <w:szCs w:val="28"/>
              </w:rPr>
              <w:t xml:space="preserve">   1.1. </w:t>
            </w:r>
            <w:r>
              <w:rPr>
                <w:szCs w:val="28"/>
              </w:rPr>
              <w:t>Senior l</w:t>
            </w:r>
            <w:r w:rsidRPr="00E45B05">
              <w:rPr>
                <w:szCs w:val="28"/>
              </w:rPr>
              <w:t xml:space="preserve">eader </w:t>
            </w:r>
            <w:r>
              <w:rPr>
                <w:szCs w:val="28"/>
              </w:rPr>
              <w:t>communication</w:t>
            </w:r>
          </w:p>
          <w:p w14:paraId="39B9402B" w14:textId="77777777" w:rsidR="00F04511" w:rsidRPr="00E45B05" w:rsidRDefault="00F04511" w:rsidP="00CC0688">
            <w:pPr>
              <w:spacing w:before="0" w:after="50"/>
              <w:rPr>
                <w:szCs w:val="28"/>
              </w:rPr>
            </w:pPr>
            <w:r w:rsidRPr="00E45B05">
              <w:rPr>
                <w:szCs w:val="28"/>
              </w:rPr>
              <w:t xml:space="preserve">   1.2. </w:t>
            </w:r>
            <w:r>
              <w:rPr>
                <w:szCs w:val="28"/>
              </w:rPr>
              <w:t>Senior leader consistency</w:t>
            </w:r>
          </w:p>
          <w:p w14:paraId="12DF87CB" w14:textId="77777777" w:rsidR="00F04511" w:rsidRPr="00E45B05" w:rsidRDefault="00F04511" w:rsidP="00CC0688">
            <w:pPr>
              <w:spacing w:before="0" w:after="50"/>
              <w:rPr>
                <w:szCs w:val="28"/>
              </w:rPr>
            </w:pPr>
            <w:r w:rsidRPr="00E45B05">
              <w:rPr>
                <w:szCs w:val="28"/>
              </w:rPr>
              <w:t xml:space="preserve">   1.3. </w:t>
            </w:r>
            <w:r>
              <w:rPr>
                <w:szCs w:val="28"/>
              </w:rPr>
              <w:t>Senior leader openness</w:t>
            </w:r>
          </w:p>
          <w:p w14:paraId="246925E1" w14:textId="77777777" w:rsidR="00F04511" w:rsidRPr="00E45B05" w:rsidRDefault="00F04511" w:rsidP="00CC0688">
            <w:pPr>
              <w:spacing w:before="0" w:after="50"/>
              <w:rPr>
                <w:szCs w:val="28"/>
              </w:rPr>
            </w:pPr>
            <w:r w:rsidRPr="00E45B05">
              <w:rPr>
                <w:szCs w:val="28"/>
              </w:rPr>
              <w:t xml:space="preserve">2. </w:t>
            </w:r>
            <w:r>
              <w:rPr>
                <w:szCs w:val="28"/>
              </w:rPr>
              <w:t>Line management</w:t>
            </w:r>
          </w:p>
          <w:p w14:paraId="70DEE5E1" w14:textId="77777777" w:rsidR="00F04511" w:rsidRPr="00E45B05" w:rsidRDefault="00F04511" w:rsidP="00CC0688">
            <w:pPr>
              <w:spacing w:before="0" w:after="50"/>
              <w:rPr>
                <w:szCs w:val="28"/>
              </w:rPr>
            </w:pPr>
            <w:r w:rsidRPr="00E45B05">
              <w:rPr>
                <w:szCs w:val="28"/>
              </w:rPr>
              <w:t xml:space="preserve">   2.1. </w:t>
            </w:r>
            <w:r>
              <w:rPr>
                <w:szCs w:val="28"/>
              </w:rPr>
              <w:t>Line manager communication</w:t>
            </w:r>
          </w:p>
          <w:p w14:paraId="3225CAF8" w14:textId="77777777" w:rsidR="00F04511" w:rsidRPr="00E45B05" w:rsidRDefault="00F04511" w:rsidP="00CC0688">
            <w:pPr>
              <w:spacing w:before="0" w:after="50"/>
              <w:rPr>
                <w:szCs w:val="28"/>
              </w:rPr>
            </w:pPr>
            <w:r w:rsidRPr="00E45B05">
              <w:rPr>
                <w:szCs w:val="28"/>
              </w:rPr>
              <w:t xml:space="preserve">   2.2. </w:t>
            </w:r>
            <w:r>
              <w:rPr>
                <w:szCs w:val="28"/>
              </w:rPr>
              <w:t>Line manager consistency</w:t>
            </w:r>
          </w:p>
          <w:p w14:paraId="6EE86B06" w14:textId="77777777" w:rsidR="00F04511" w:rsidRPr="00E45B05" w:rsidRDefault="00F04511" w:rsidP="00CC0688">
            <w:pPr>
              <w:spacing w:before="0" w:after="50"/>
              <w:rPr>
                <w:szCs w:val="28"/>
              </w:rPr>
            </w:pPr>
            <w:r w:rsidRPr="00E45B05">
              <w:rPr>
                <w:szCs w:val="28"/>
              </w:rPr>
              <w:t xml:space="preserve">   2.3. </w:t>
            </w:r>
            <w:r>
              <w:rPr>
                <w:szCs w:val="28"/>
              </w:rPr>
              <w:t>Line manager openness</w:t>
            </w:r>
          </w:p>
          <w:p w14:paraId="655ECAB3" w14:textId="77777777" w:rsidR="00F04511" w:rsidRPr="00E45B05" w:rsidRDefault="00F04511" w:rsidP="00CC0688">
            <w:pPr>
              <w:spacing w:before="0" w:after="50"/>
              <w:rPr>
                <w:szCs w:val="28"/>
              </w:rPr>
            </w:pPr>
            <w:r w:rsidRPr="00E45B05">
              <w:rPr>
                <w:szCs w:val="28"/>
              </w:rPr>
              <w:t xml:space="preserve">3. </w:t>
            </w:r>
            <w:r>
              <w:rPr>
                <w:szCs w:val="28"/>
              </w:rPr>
              <w:t>Immersion</w:t>
            </w:r>
          </w:p>
          <w:p w14:paraId="0093293F" w14:textId="77777777" w:rsidR="00F04511" w:rsidRPr="00E45B05" w:rsidRDefault="00F04511" w:rsidP="00CC0688">
            <w:pPr>
              <w:spacing w:before="0" w:after="50"/>
              <w:rPr>
                <w:szCs w:val="28"/>
              </w:rPr>
            </w:pPr>
            <w:r w:rsidRPr="00E45B05">
              <w:rPr>
                <w:szCs w:val="28"/>
              </w:rPr>
              <w:t xml:space="preserve">   3.1.</w:t>
            </w:r>
            <w:r>
              <w:rPr>
                <w:szCs w:val="28"/>
              </w:rPr>
              <w:t xml:space="preserve"> Feeling valued</w:t>
            </w:r>
          </w:p>
          <w:p w14:paraId="28A1FECD" w14:textId="77777777" w:rsidR="00F04511" w:rsidRPr="00E45B05" w:rsidRDefault="00F04511" w:rsidP="00CC0688">
            <w:pPr>
              <w:spacing w:before="0" w:after="50"/>
              <w:rPr>
                <w:szCs w:val="28"/>
              </w:rPr>
            </w:pPr>
            <w:r w:rsidRPr="00E45B05">
              <w:rPr>
                <w:szCs w:val="28"/>
              </w:rPr>
              <w:t xml:space="preserve">   3.2. </w:t>
            </w:r>
            <w:r>
              <w:rPr>
                <w:szCs w:val="28"/>
              </w:rPr>
              <w:t>Engaged</w:t>
            </w:r>
          </w:p>
        </w:tc>
        <w:tc>
          <w:tcPr>
            <w:tcW w:w="4473" w:type="dxa"/>
            <w:shd w:val="clear" w:color="auto" w:fill="E8F3DA" w:themeFill="accent4" w:themeFillTint="33"/>
          </w:tcPr>
          <w:p w14:paraId="69B8B8B1" w14:textId="77777777" w:rsidR="00F04511" w:rsidRPr="00E45B05" w:rsidRDefault="00F04511" w:rsidP="00CC0688">
            <w:pPr>
              <w:spacing w:before="0" w:after="50"/>
              <w:rPr>
                <w:szCs w:val="28"/>
              </w:rPr>
            </w:pPr>
            <w:r w:rsidRPr="00E45B05">
              <w:rPr>
                <w:szCs w:val="28"/>
              </w:rPr>
              <w:t xml:space="preserve">4. </w:t>
            </w:r>
            <w:r>
              <w:rPr>
                <w:szCs w:val="28"/>
              </w:rPr>
              <w:t>Accountability</w:t>
            </w:r>
          </w:p>
          <w:p w14:paraId="6E9248CF" w14:textId="77777777" w:rsidR="00F04511" w:rsidRPr="00E45B05" w:rsidRDefault="00F04511" w:rsidP="00CC0688">
            <w:pPr>
              <w:spacing w:before="0" w:after="50"/>
              <w:rPr>
                <w:szCs w:val="28"/>
              </w:rPr>
            </w:pPr>
            <w:r w:rsidRPr="00E45B05">
              <w:rPr>
                <w:szCs w:val="28"/>
              </w:rPr>
              <w:t xml:space="preserve">   4.1. </w:t>
            </w:r>
            <w:r>
              <w:rPr>
                <w:szCs w:val="28"/>
              </w:rPr>
              <w:t>Presence of accountability</w:t>
            </w:r>
          </w:p>
          <w:p w14:paraId="7D0021EF" w14:textId="77777777" w:rsidR="00F04511" w:rsidRPr="00E45B05" w:rsidRDefault="00F04511" w:rsidP="00CC0688">
            <w:pPr>
              <w:spacing w:before="0" w:after="50"/>
              <w:rPr>
                <w:szCs w:val="28"/>
              </w:rPr>
            </w:pPr>
            <w:r w:rsidRPr="00E45B05">
              <w:rPr>
                <w:szCs w:val="28"/>
              </w:rPr>
              <w:t xml:space="preserve">   4.2. </w:t>
            </w:r>
            <w:r>
              <w:rPr>
                <w:szCs w:val="28"/>
              </w:rPr>
              <w:t>Just culture</w:t>
            </w:r>
          </w:p>
          <w:p w14:paraId="0922CE08" w14:textId="77777777" w:rsidR="00F04511" w:rsidRPr="00E45B05" w:rsidRDefault="00F04511" w:rsidP="00CC0688">
            <w:pPr>
              <w:spacing w:before="0" w:after="50"/>
              <w:rPr>
                <w:szCs w:val="28"/>
              </w:rPr>
            </w:pPr>
            <w:r w:rsidRPr="00E45B05">
              <w:rPr>
                <w:szCs w:val="28"/>
              </w:rPr>
              <w:t>5. C</w:t>
            </w:r>
            <w:r>
              <w:rPr>
                <w:szCs w:val="28"/>
              </w:rPr>
              <w:t>hallenge</w:t>
            </w:r>
          </w:p>
          <w:p w14:paraId="1746B44B" w14:textId="77777777" w:rsidR="00F04511" w:rsidRPr="00E45B05" w:rsidRDefault="00F04511" w:rsidP="00CC0688">
            <w:pPr>
              <w:spacing w:before="0" w:after="50"/>
              <w:rPr>
                <w:szCs w:val="28"/>
              </w:rPr>
            </w:pPr>
            <w:r w:rsidRPr="00E45B05">
              <w:rPr>
                <w:szCs w:val="28"/>
              </w:rPr>
              <w:t xml:space="preserve">   5.1. </w:t>
            </w:r>
            <w:r>
              <w:rPr>
                <w:szCs w:val="28"/>
              </w:rPr>
              <w:t>Questioning attitude</w:t>
            </w:r>
          </w:p>
          <w:p w14:paraId="0E7F5B3E" w14:textId="77777777" w:rsidR="00F04511" w:rsidRPr="00E45B05" w:rsidRDefault="00F04511" w:rsidP="00CC0688">
            <w:pPr>
              <w:spacing w:before="0" w:after="50"/>
              <w:rPr>
                <w:szCs w:val="28"/>
              </w:rPr>
            </w:pPr>
            <w:r w:rsidRPr="00E45B05">
              <w:rPr>
                <w:szCs w:val="28"/>
              </w:rPr>
              <w:t xml:space="preserve">   5.2. S</w:t>
            </w:r>
            <w:r>
              <w:rPr>
                <w:szCs w:val="28"/>
              </w:rPr>
              <w:t>ensitivity to weak signals</w:t>
            </w:r>
          </w:p>
          <w:p w14:paraId="46DC23A1" w14:textId="77777777" w:rsidR="00F04511" w:rsidRPr="00E45B05" w:rsidRDefault="00F04511" w:rsidP="00CC0688">
            <w:pPr>
              <w:spacing w:before="0" w:after="50"/>
              <w:rPr>
                <w:szCs w:val="28"/>
              </w:rPr>
            </w:pPr>
            <w:r w:rsidRPr="00E45B05">
              <w:rPr>
                <w:szCs w:val="28"/>
              </w:rPr>
              <w:t xml:space="preserve">6. </w:t>
            </w:r>
            <w:r>
              <w:rPr>
                <w:szCs w:val="28"/>
              </w:rPr>
              <w:t>Reporting</w:t>
            </w:r>
          </w:p>
          <w:p w14:paraId="064FA39F" w14:textId="77777777" w:rsidR="00F04511" w:rsidRPr="00E45B05" w:rsidRDefault="00F04511" w:rsidP="00CC0688">
            <w:pPr>
              <w:spacing w:before="0" w:after="50"/>
              <w:rPr>
                <w:szCs w:val="28"/>
              </w:rPr>
            </w:pPr>
            <w:r w:rsidRPr="00E45B05">
              <w:rPr>
                <w:szCs w:val="28"/>
              </w:rPr>
              <w:t xml:space="preserve">   6.1. </w:t>
            </w:r>
            <w:r>
              <w:rPr>
                <w:szCs w:val="28"/>
              </w:rPr>
              <w:t>Feeling safe</w:t>
            </w:r>
          </w:p>
          <w:p w14:paraId="3844ACDB" w14:textId="77777777" w:rsidR="00F04511" w:rsidRPr="00E45B05" w:rsidRDefault="00F04511" w:rsidP="00CC0688">
            <w:pPr>
              <w:spacing w:before="0" w:after="50"/>
              <w:rPr>
                <w:szCs w:val="28"/>
              </w:rPr>
            </w:pPr>
            <w:r w:rsidRPr="00E45B05">
              <w:rPr>
                <w:szCs w:val="28"/>
              </w:rPr>
              <w:t xml:space="preserve">   6.2. </w:t>
            </w:r>
            <w:r>
              <w:rPr>
                <w:szCs w:val="28"/>
              </w:rPr>
              <w:t>Confidence</w:t>
            </w:r>
          </w:p>
          <w:p w14:paraId="3DA819D6" w14:textId="77777777" w:rsidR="00F04511" w:rsidRPr="00E45B05" w:rsidRDefault="00F04511" w:rsidP="00CC0688">
            <w:pPr>
              <w:keepNext/>
              <w:spacing w:before="0" w:after="50"/>
              <w:rPr>
                <w:szCs w:val="28"/>
              </w:rPr>
            </w:pPr>
            <w:r w:rsidRPr="00E45B05">
              <w:rPr>
                <w:szCs w:val="28"/>
              </w:rPr>
              <w:t xml:space="preserve">   6.3. </w:t>
            </w:r>
            <w:r>
              <w:rPr>
                <w:szCs w:val="28"/>
              </w:rPr>
              <w:t>Informed compliance</w:t>
            </w:r>
          </w:p>
        </w:tc>
      </w:tr>
    </w:tbl>
    <w:p w14:paraId="4F42EBC0" w14:textId="4593888B" w:rsidR="00F04511" w:rsidRDefault="00F04511" w:rsidP="00F04511">
      <w:pPr>
        <w:pStyle w:val="Caption"/>
        <w:jc w:val="center"/>
      </w:pPr>
      <w:bookmarkStart w:id="24" w:name="_Ref78272029"/>
      <w:bookmarkStart w:id="25" w:name="_Toc78280615"/>
      <w:r>
        <w:t xml:space="preserve">Figure </w:t>
      </w:r>
      <w:r>
        <w:fldChar w:fldCharType="begin"/>
      </w:r>
      <w:r>
        <w:instrText xml:space="preserve"> SEQ Figure \* ARABIC </w:instrText>
      </w:r>
      <w:r>
        <w:fldChar w:fldCharType="separate"/>
      </w:r>
      <w:r w:rsidR="00582FA8">
        <w:rPr>
          <w:noProof/>
        </w:rPr>
        <w:t>7</w:t>
      </w:r>
      <w:r>
        <w:rPr>
          <w:noProof/>
        </w:rPr>
        <w:fldChar w:fldCharType="end"/>
      </w:r>
      <w:bookmarkEnd w:id="24"/>
      <w:r>
        <w:rPr>
          <w:noProof/>
        </w:rPr>
        <w:t xml:space="preserve"> – </w:t>
      </w:r>
      <w:r w:rsidRPr="00A71936">
        <w:t>Initial</w:t>
      </w:r>
      <w:r>
        <w:t xml:space="preserve"> t</w:t>
      </w:r>
      <w:r w:rsidRPr="00A71936">
        <w:t xml:space="preserve">emplate for a </w:t>
      </w:r>
      <w:r>
        <w:t>s</w:t>
      </w:r>
      <w:r w:rsidRPr="00A71936">
        <w:t xml:space="preserve">afety </w:t>
      </w:r>
      <w:r>
        <w:t>c</w:t>
      </w:r>
      <w:r w:rsidRPr="00A71936">
        <w:t xml:space="preserve">ulture </w:t>
      </w:r>
      <w:r>
        <w:t>a</w:t>
      </w:r>
      <w:r w:rsidRPr="00A71936">
        <w:t>ssessment</w:t>
      </w:r>
      <w:bookmarkEnd w:id="25"/>
      <w:r>
        <w:t>.</w:t>
      </w:r>
    </w:p>
    <w:p w14:paraId="42BE0C34" w14:textId="77777777" w:rsidR="004D65DA" w:rsidRDefault="004D65DA" w:rsidP="00CC0688">
      <w:pPr>
        <w:spacing w:before="0" w:after="50"/>
        <w:rPr>
          <w:b/>
          <w:bCs/>
        </w:rPr>
        <w:sectPr w:rsidR="004D65DA" w:rsidSect="004D65DA">
          <w:pgSz w:w="11906" w:h="16838"/>
          <w:pgMar w:top="1440" w:right="1440" w:bottom="1440" w:left="1440" w:header="397" w:footer="397" w:gutter="0"/>
          <w:cols w:space="708"/>
          <w:docGrid w:linePitch="360"/>
        </w:sectPr>
      </w:pPr>
    </w:p>
    <w:tbl>
      <w:tblPr>
        <w:tblW w:w="0" w:type="auto"/>
        <w:shd w:val="clear" w:color="auto" w:fill="DEEAF6"/>
        <w:tblCellMar>
          <w:top w:w="58" w:type="dxa"/>
          <w:left w:w="58" w:type="dxa"/>
          <w:bottom w:w="58" w:type="dxa"/>
          <w:right w:w="58" w:type="dxa"/>
        </w:tblCellMar>
        <w:tblLook w:val="04A0" w:firstRow="1" w:lastRow="0" w:firstColumn="1" w:lastColumn="0" w:noHBand="0" w:noVBand="1"/>
      </w:tblPr>
      <w:tblGrid>
        <w:gridCol w:w="4536"/>
        <w:gridCol w:w="4490"/>
      </w:tblGrid>
      <w:tr w:rsidR="00F04511" w:rsidRPr="00E45B05" w14:paraId="1E7E3D2F" w14:textId="77777777" w:rsidTr="007050C9">
        <w:trPr>
          <w:trHeight w:val="714"/>
        </w:trPr>
        <w:tc>
          <w:tcPr>
            <w:tcW w:w="9026" w:type="dxa"/>
            <w:gridSpan w:val="2"/>
            <w:shd w:val="clear" w:color="auto" w:fill="E8F3DA" w:themeFill="accent4" w:themeFillTint="33"/>
          </w:tcPr>
          <w:p w14:paraId="555AFBE4" w14:textId="730FA2A9" w:rsidR="00F04511" w:rsidRPr="00E45B05" w:rsidRDefault="00F04511" w:rsidP="00CC0688">
            <w:pPr>
              <w:spacing w:before="0" w:after="50"/>
              <w:rPr>
                <w:iCs/>
              </w:rPr>
            </w:pPr>
            <w:r w:rsidRPr="00E45B05">
              <w:rPr>
                <w:b/>
                <w:bCs/>
              </w:rPr>
              <w:lastRenderedPageBreak/>
              <w:t xml:space="preserve">Initial template for diagnosing an organisation problem </w:t>
            </w:r>
            <w:r w:rsidRPr="00E45B05">
              <w:t xml:space="preserve">(the factors influencing workers’ beliefs about the importance of following safety rules) developed from “The theory of planned behaviour,” by </w:t>
            </w:r>
            <w:r w:rsidRPr="00E45B05">
              <w:rPr>
                <w:iCs/>
              </w:rPr>
              <w:t xml:space="preserve">Azjen, </w:t>
            </w:r>
            <w:sdt>
              <w:sdtPr>
                <w:rPr>
                  <w:iCs/>
                </w:rPr>
                <w:id w:val="-511069244"/>
                <w:citation/>
              </w:sdtPr>
              <w:sdtEndPr/>
              <w:sdtContent>
                <w:r>
                  <w:rPr>
                    <w:iCs/>
                  </w:rPr>
                  <w:fldChar w:fldCharType="begin"/>
                </w:r>
                <w:r>
                  <w:rPr>
                    <w:iCs/>
                  </w:rPr>
                  <w:instrText xml:space="preserve"> CITATION Ajz91 \l 2057 </w:instrText>
                </w:r>
                <w:r>
                  <w:rPr>
                    <w:iCs/>
                  </w:rPr>
                  <w:fldChar w:fldCharType="separate"/>
                </w:r>
                <w:r w:rsidR="00E413D0" w:rsidRPr="00E413D0">
                  <w:rPr>
                    <w:noProof/>
                  </w:rPr>
                  <w:t>[10]</w:t>
                </w:r>
                <w:r>
                  <w:rPr>
                    <w:iCs/>
                  </w:rPr>
                  <w:fldChar w:fldCharType="end"/>
                </w:r>
              </w:sdtContent>
            </w:sdt>
            <w:r>
              <w:rPr>
                <w:iCs/>
              </w:rPr>
              <w:t>.</w:t>
            </w:r>
          </w:p>
        </w:tc>
      </w:tr>
      <w:tr w:rsidR="00F04511" w:rsidRPr="00E45B05" w14:paraId="00C1E094" w14:textId="77777777" w:rsidTr="007050C9">
        <w:tc>
          <w:tcPr>
            <w:tcW w:w="4536" w:type="dxa"/>
            <w:shd w:val="clear" w:color="auto" w:fill="E8F3DA" w:themeFill="accent4" w:themeFillTint="33"/>
          </w:tcPr>
          <w:p w14:paraId="6BFE085E" w14:textId="77777777" w:rsidR="00F04511" w:rsidRPr="00E45B05" w:rsidRDefault="00F04511" w:rsidP="00CC0688">
            <w:pPr>
              <w:spacing w:before="0" w:after="50"/>
            </w:pPr>
            <w:r w:rsidRPr="00E45B05">
              <w:t>1. Attitudes towards behaviour</w:t>
            </w:r>
          </w:p>
          <w:p w14:paraId="0B93E541" w14:textId="77777777" w:rsidR="00F04511" w:rsidRPr="00E45B05" w:rsidRDefault="00F04511" w:rsidP="00CC0688">
            <w:pPr>
              <w:spacing w:before="0" w:after="50"/>
            </w:pPr>
            <w:r w:rsidRPr="00E45B05">
              <w:t xml:space="preserve">   1.1. Behavioural beliefs</w:t>
            </w:r>
          </w:p>
          <w:p w14:paraId="43CE9FB1" w14:textId="77777777" w:rsidR="00F04511" w:rsidRPr="00E45B05" w:rsidRDefault="00F04511" w:rsidP="00CC0688">
            <w:pPr>
              <w:spacing w:before="0" w:after="50"/>
            </w:pPr>
            <w:r w:rsidRPr="00E45B05">
              <w:t xml:space="preserve">      1.1.1. Importance of rule</w:t>
            </w:r>
          </w:p>
          <w:p w14:paraId="68D1222A" w14:textId="77777777" w:rsidR="00F04511" w:rsidRPr="00E45B05" w:rsidRDefault="00F04511" w:rsidP="00CC0688">
            <w:pPr>
              <w:spacing w:before="0" w:after="50"/>
            </w:pPr>
            <w:r w:rsidRPr="00E45B05">
              <w:t xml:space="preserve">      1.1.2. Knowledge of safety imperative</w:t>
            </w:r>
          </w:p>
          <w:p w14:paraId="3A188F6F" w14:textId="77777777" w:rsidR="00F04511" w:rsidRPr="00E45B05" w:rsidRDefault="00F04511" w:rsidP="00CC0688">
            <w:pPr>
              <w:spacing w:before="0" w:after="50"/>
            </w:pPr>
            <w:r w:rsidRPr="00E45B05">
              <w:t xml:space="preserve">   1.2. Outcome evaluation</w:t>
            </w:r>
          </w:p>
          <w:p w14:paraId="5B43578F" w14:textId="77777777" w:rsidR="00F04511" w:rsidRPr="00E45B05" w:rsidRDefault="00F04511" w:rsidP="00CC0688">
            <w:pPr>
              <w:spacing w:before="0" w:after="50"/>
            </w:pPr>
            <w:r w:rsidRPr="00E45B05">
              <w:t xml:space="preserve">      1.2.1. Safety benefits</w:t>
            </w:r>
          </w:p>
          <w:p w14:paraId="4182F8AB" w14:textId="77777777" w:rsidR="00F04511" w:rsidRPr="00E45B05" w:rsidRDefault="00F04511" w:rsidP="00CC0688">
            <w:pPr>
              <w:spacing w:before="0" w:after="50"/>
            </w:pPr>
            <w:r w:rsidRPr="00E45B05">
              <w:t xml:space="preserve">      1.2.2. Relative importance</w:t>
            </w:r>
          </w:p>
          <w:p w14:paraId="588A8B4A" w14:textId="77777777" w:rsidR="00F04511" w:rsidRPr="00E45B05" w:rsidRDefault="00F04511" w:rsidP="00CC0688">
            <w:pPr>
              <w:spacing w:before="0" w:after="50"/>
            </w:pPr>
            <w:r w:rsidRPr="00E45B05">
              <w:t xml:space="preserve">      1.2.3. Knowledge of consequence</w:t>
            </w:r>
          </w:p>
          <w:p w14:paraId="560E878C" w14:textId="77777777" w:rsidR="00F04511" w:rsidRPr="00E45B05" w:rsidRDefault="00F04511" w:rsidP="00CC0688">
            <w:pPr>
              <w:spacing w:before="0" w:after="50"/>
            </w:pPr>
            <w:r w:rsidRPr="00E45B05">
              <w:t>2. Subjective norms</w:t>
            </w:r>
          </w:p>
          <w:p w14:paraId="0672F4C2" w14:textId="77777777" w:rsidR="00F04511" w:rsidRPr="00E45B05" w:rsidRDefault="00F04511" w:rsidP="00CC0688">
            <w:pPr>
              <w:spacing w:before="0" w:after="50"/>
            </w:pPr>
            <w:r w:rsidRPr="00E45B05">
              <w:t xml:space="preserve">   2.1. Normative beliefs</w:t>
            </w:r>
          </w:p>
          <w:p w14:paraId="0324635D" w14:textId="77777777" w:rsidR="00F04511" w:rsidRPr="00E45B05" w:rsidRDefault="00F04511" w:rsidP="00CC0688">
            <w:pPr>
              <w:spacing w:before="0" w:after="50"/>
            </w:pPr>
            <w:r w:rsidRPr="00E45B05">
              <w:t xml:space="preserve">      2.1.1. Attitude of management</w:t>
            </w:r>
          </w:p>
          <w:p w14:paraId="260492B2" w14:textId="77777777" w:rsidR="00F04511" w:rsidRPr="00E45B05" w:rsidRDefault="00F04511" w:rsidP="00CC0688">
            <w:pPr>
              <w:spacing w:before="0" w:after="50"/>
            </w:pPr>
            <w:r w:rsidRPr="00E45B05">
              <w:t xml:space="preserve">      2.1.2. Attitude of peers</w:t>
            </w:r>
          </w:p>
          <w:p w14:paraId="187C7B14" w14:textId="77777777" w:rsidR="00F04511" w:rsidRPr="00E45B05" w:rsidRDefault="00F04511" w:rsidP="00CC0688">
            <w:pPr>
              <w:spacing w:before="0" w:after="50"/>
            </w:pPr>
            <w:r w:rsidRPr="00E45B05">
              <w:t xml:space="preserve">      2.1.3. Frequency of rule-breaking</w:t>
            </w:r>
          </w:p>
          <w:p w14:paraId="7A8A7286" w14:textId="77777777" w:rsidR="00F04511" w:rsidRPr="00E45B05" w:rsidRDefault="00F04511" w:rsidP="00CC0688">
            <w:pPr>
              <w:spacing w:before="0" w:after="50"/>
            </w:pPr>
            <w:r w:rsidRPr="00E45B05">
              <w:t xml:space="preserve">   2.2. Motivation to comply</w:t>
            </w:r>
          </w:p>
          <w:p w14:paraId="2C586ABA" w14:textId="77777777" w:rsidR="00F04511" w:rsidRPr="00E45B05" w:rsidRDefault="00F04511" w:rsidP="00CC0688">
            <w:pPr>
              <w:spacing w:before="0" w:after="50"/>
            </w:pPr>
            <w:r w:rsidRPr="00E45B05">
              <w:t xml:space="preserve">      2.2.1. Frequency of consequence</w:t>
            </w:r>
          </w:p>
          <w:p w14:paraId="570338B6" w14:textId="77777777" w:rsidR="00F04511" w:rsidRPr="00E45B05" w:rsidRDefault="00F04511" w:rsidP="00CC0688">
            <w:pPr>
              <w:spacing w:before="0" w:after="50"/>
            </w:pPr>
            <w:r w:rsidRPr="00E45B05">
              <w:t xml:space="preserve">      2.2.2. Severity of consequence</w:t>
            </w:r>
          </w:p>
          <w:p w14:paraId="31A38179" w14:textId="77777777" w:rsidR="00F04511" w:rsidRPr="00E45B05" w:rsidRDefault="00F04511" w:rsidP="00CC0688">
            <w:pPr>
              <w:spacing w:before="0" w:after="50"/>
            </w:pPr>
            <w:r w:rsidRPr="00E45B05">
              <w:t xml:space="preserve">      2.2.3. Positive reinforcement</w:t>
            </w:r>
          </w:p>
        </w:tc>
        <w:tc>
          <w:tcPr>
            <w:tcW w:w="4490" w:type="dxa"/>
            <w:shd w:val="clear" w:color="auto" w:fill="E8F3DA" w:themeFill="accent4" w:themeFillTint="33"/>
          </w:tcPr>
          <w:p w14:paraId="68AAD340" w14:textId="77777777" w:rsidR="00F04511" w:rsidRPr="00E45B05" w:rsidRDefault="00F04511" w:rsidP="00CC0688">
            <w:pPr>
              <w:spacing w:before="0" w:after="50"/>
            </w:pPr>
            <w:r w:rsidRPr="00E45B05">
              <w:t>3. Perceived behavioural control</w:t>
            </w:r>
          </w:p>
          <w:p w14:paraId="7C772559" w14:textId="77777777" w:rsidR="00F04511" w:rsidRPr="00E45B05" w:rsidRDefault="00F04511" w:rsidP="00CC0688">
            <w:pPr>
              <w:spacing w:before="0" w:after="50"/>
            </w:pPr>
            <w:r w:rsidRPr="00E45B05">
              <w:t xml:space="preserve">   3.1. Control beliefs</w:t>
            </w:r>
          </w:p>
          <w:p w14:paraId="01E0C524" w14:textId="77777777" w:rsidR="00F04511" w:rsidRDefault="00F04511" w:rsidP="002E128A">
            <w:pPr>
              <w:spacing w:before="0" w:after="0"/>
            </w:pPr>
            <w:r w:rsidRPr="00E45B05">
              <w:t xml:space="preserve">      3.1.1. Means to follow rule</w:t>
            </w:r>
          </w:p>
          <w:p w14:paraId="26F7A8A8" w14:textId="77777777" w:rsidR="00F04511" w:rsidRPr="00E45B05" w:rsidRDefault="00F04511" w:rsidP="00CC0688">
            <w:pPr>
              <w:spacing w:before="0" w:after="50"/>
            </w:pPr>
            <w:r>
              <w:tab/>
              <w:t xml:space="preserve">     (</w:t>
            </w:r>
            <w:r w:rsidRPr="00E45B05">
              <w:t xml:space="preserve">resources </w:t>
            </w:r>
            <w:r>
              <w:t>and time)</w:t>
            </w:r>
          </w:p>
          <w:p w14:paraId="060DFFD1" w14:textId="77777777" w:rsidR="00F04511" w:rsidRDefault="00F04511" w:rsidP="002E128A">
            <w:pPr>
              <w:spacing w:before="0" w:after="0"/>
            </w:pPr>
            <w:r w:rsidRPr="00E45B05">
              <w:t xml:space="preserve">      3.1.2. Ability to follow rule</w:t>
            </w:r>
          </w:p>
          <w:p w14:paraId="621BA3AE" w14:textId="77777777" w:rsidR="00F04511" w:rsidRPr="00E45B05" w:rsidRDefault="00F04511" w:rsidP="00CC0688">
            <w:pPr>
              <w:spacing w:before="0" w:after="50"/>
            </w:pPr>
            <w:r>
              <w:tab/>
              <w:t xml:space="preserve">     </w:t>
            </w:r>
            <w:r w:rsidRPr="00E45B05">
              <w:t>(know</w:t>
            </w:r>
            <w:r>
              <w:t xml:space="preserve"> </w:t>
            </w:r>
            <w:r w:rsidRPr="00E45B05">
              <w:t>how)</w:t>
            </w:r>
          </w:p>
          <w:p w14:paraId="5963313C" w14:textId="77777777" w:rsidR="00F04511" w:rsidRPr="00E45B05" w:rsidRDefault="00F04511" w:rsidP="00CC0688">
            <w:pPr>
              <w:spacing w:before="0" w:after="50"/>
            </w:pPr>
            <w:r w:rsidRPr="00E45B05">
              <w:t xml:space="preserve">   3.2. Perceived Power</w:t>
            </w:r>
          </w:p>
          <w:p w14:paraId="4D64C1A2" w14:textId="77777777" w:rsidR="00F04511" w:rsidRDefault="00F04511" w:rsidP="002E128A">
            <w:pPr>
              <w:spacing w:before="0" w:after="0"/>
            </w:pPr>
            <w:r w:rsidRPr="00E45B05">
              <w:t xml:space="preserve">      3.2.1. Confidence in means to follow</w:t>
            </w:r>
          </w:p>
          <w:p w14:paraId="2D6540D7" w14:textId="77777777" w:rsidR="00F04511" w:rsidRPr="00E45B05" w:rsidRDefault="00F04511" w:rsidP="002E128A">
            <w:pPr>
              <w:spacing w:before="0" w:after="0"/>
            </w:pPr>
            <w:r>
              <w:tab/>
              <w:t xml:space="preserve">     </w:t>
            </w:r>
            <w:r w:rsidRPr="00E45B05">
              <w:t>rule</w:t>
            </w:r>
          </w:p>
          <w:p w14:paraId="20753B8B" w14:textId="77777777" w:rsidR="00F04511" w:rsidRDefault="00F04511" w:rsidP="002E128A">
            <w:pPr>
              <w:keepNext/>
              <w:spacing w:before="0" w:after="0"/>
            </w:pPr>
            <w:r w:rsidRPr="00E45B05">
              <w:t xml:space="preserve">      3.2.2. Confidence in ability to follow</w:t>
            </w:r>
          </w:p>
          <w:p w14:paraId="4C7A0941" w14:textId="77777777" w:rsidR="00F04511" w:rsidRPr="00E45B05" w:rsidRDefault="00F04511" w:rsidP="00CC0688">
            <w:pPr>
              <w:keepNext/>
              <w:spacing w:before="0" w:after="50"/>
            </w:pPr>
            <w:r>
              <w:tab/>
              <w:t xml:space="preserve">     </w:t>
            </w:r>
            <w:r w:rsidRPr="00E45B05">
              <w:t>rule</w:t>
            </w:r>
          </w:p>
        </w:tc>
      </w:tr>
    </w:tbl>
    <w:p w14:paraId="28D138B4" w14:textId="04FD4274" w:rsidR="00F04511" w:rsidRDefault="00F04511" w:rsidP="00F04511">
      <w:pPr>
        <w:pStyle w:val="Caption"/>
        <w:jc w:val="center"/>
      </w:pPr>
      <w:bookmarkStart w:id="26" w:name="_Ref78272067"/>
      <w:bookmarkStart w:id="27" w:name="_Toc78280616"/>
      <w:r>
        <w:t xml:space="preserve">Figure </w:t>
      </w:r>
      <w:r>
        <w:fldChar w:fldCharType="begin"/>
      </w:r>
      <w:r>
        <w:instrText xml:space="preserve"> SEQ Figure \* ARABIC </w:instrText>
      </w:r>
      <w:r>
        <w:fldChar w:fldCharType="separate"/>
      </w:r>
      <w:r w:rsidR="00582FA8">
        <w:rPr>
          <w:noProof/>
        </w:rPr>
        <w:t>8</w:t>
      </w:r>
      <w:r>
        <w:rPr>
          <w:noProof/>
        </w:rPr>
        <w:fldChar w:fldCharType="end"/>
      </w:r>
      <w:bookmarkEnd w:id="26"/>
      <w:r>
        <w:t xml:space="preserve"> – </w:t>
      </w:r>
      <w:r w:rsidRPr="0027742A">
        <w:t>Initial</w:t>
      </w:r>
      <w:r>
        <w:t xml:space="preserve"> t</w:t>
      </w:r>
      <w:r w:rsidRPr="0027742A">
        <w:t xml:space="preserve">emplate for </w:t>
      </w:r>
      <w:r>
        <w:t>d</w:t>
      </w:r>
      <w:r w:rsidRPr="0027742A">
        <w:t xml:space="preserve">iagnosing an </w:t>
      </w:r>
      <w:r>
        <w:t>o</w:t>
      </w:r>
      <w:r w:rsidRPr="0027742A">
        <w:t xml:space="preserve">rganisational </w:t>
      </w:r>
      <w:r>
        <w:t>p</w:t>
      </w:r>
      <w:r w:rsidRPr="0027742A">
        <w:t>roblem</w:t>
      </w:r>
      <w:bookmarkEnd w:id="27"/>
      <w:r>
        <w:t>.</w:t>
      </w:r>
    </w:p>
    <w:p w14:paraId="0AF2F213" w14:textId="2D082C9D" w:rsidR="004C0B9E" w:rsidRPr="0075070B" w:rsidRDefault="009E5C21" w:rsidP="004D65DA">
      <w:pPr>
        <w:pStyle w:val="Heading2"/>
      </w:pPr>
      <w:bookmarkStart w:id="28" w:name="_Toc176787900"/>
      <w:bookmarkEnd w:id="22"/>
      <w:bookmarkEnd w:id="23"/>
      <w:r>
        <w:t>Framing the problem statement</w:t>
      </w:r>
      <w:bookmarkEnd w:id="28"/>
    </w:p>
    <w:p w14:paraId="667F2A74" w14:textId="358265F7" w:rsidR="005676F6" w:rsidRDefault="004C0B9E" w:rsidP="004C0B9E">
      <w:pPr>
        <w:pStyle w:val="Paragraph"/>
      </w:pPr>
      <w:r>
        <w:t xml:space="preserve">The </w:t>
      </w:r>
      <w:r w:rsidR="001C2ABC">
        <w:t>third</w:t>
      </w:r>
      <w:r>
        <w:t xml:space="preserve"> step in the research </w:t>
      </w:r>
      <w:r w:rsidRPr="002E6526">
        <w:t xml:space="preserve">process </w:t>
      </w:r>
      <w:r w:rsidR="003A2B3F">
        <w:t>is</w:t>
      </w:r>
      <w:r w:rsidR="001C2ABC">
        <w:t xml:space="preserve"> </w:t>
      </w:r>
      <w:r w:rsidRPr="002E6526">
        <w:t xml:space="preserve">to </w:t>
      </w:r>
      <w:r w:rsidR="009E5C21">
        <w:t>frame the problem statement.</w:t>
      </w:r>
      <w:r>
        <w:t xml:space="preserve"> </w:t>
      </w:r>
      <w:r w:rsidR="004D65DA">
        <w:br/>
      </w:r>
      <w:r w:rsidR="008B32F8">
        <w:t>A professionally written</w:t>
      </w:r>
      <w:r>
        <w:t xml:space="preserve"> problem statement comprises</w:t>
      </w:r>
      <w:r w:rsidR="005676F6">
        <w:t>:</w:t>
      </w:r>
    </w:p>
    <w:p w14:paraId="4B2EA861" w14:textId="0AFBDAFB" w:rsidR="005676F6" w:rsidRDefault="005676F6" w:rsidP="005676F6">
      <w:pPr>
        <w:pStyle w:val="Bulletlist1"/>
      </w:pPr>
      <w:r>
        <w:t>A</w:t>
      </w:r>
      <w:r w:rsidR="004C0B9E">
        <w:t xml:space="preserve"> description of the safety problem (the real problem, </w:t>
      </w:r>
      <w:r w:rsidR="004C0B9E" w:rsidRPr="00A45128">
        <w:t>not</w:t>
      </w:r>
      <w:r w:rsidR="004C0B9E">
        <w:t xml:space="preserve"> its symptoms)</w:t>
      </w:r>
      <w:r w:rsidR="001A1066">
        <w:t>;</w:t>
      </w:r>
    </w:p>
    <w:p w14:paraId="4BE68E2D" w14:textId="2F5CB33C" w:rsidR="005676F6" w:rsidRDefault="007778B0" w:rsidP="005676F6">
      <w:pPr>
        <w:pStyle w:val="Bulletlist1"/>
      </w:pPr>
      <w:r>
        <w:t>T</w:t>
      </w:r>
      <w:r w:rsidR="004C0B9E">
        <w:t>he research objective(s)</w:t>
      </w:r>
      <w:r w:rsidR="001A1066">
        <w:t>; and</w:t>
      </w:r>
    </w:p>
    <w:p w14:paraId="7E16EF09" w14:textId="19706183" w:rsidR="005676F6" w:rsidRDefault="007778B0" w:rsidP="005676F6">
      <w:pPr>
        <w:pStyle w:val="Bulletlist1"/>
      </w:pPr>
      <w:r>
        <w:t>T</w:t>
      </w:r>
      <w:r w:rsidR="004C0B9E">
        <w:t>he research question(s)</w:t>
      </w:r>
      <w:r w:rsidR="00690A8A">
        <w:t>.</w:t>
      </w:r>
    </w:p>
    <w:p w14:paraId="419EE840" w14:textId="7919F12F" w:rsidR="008A0FC5" w:rsidRDefault="004C0B9E" w:rsidP="00F43F88">
      <w:pPr>
        <w:pStyle w:val="Paragraph"/>
      </w:pPr>
      <w:r>
        <w:t xml:space="preserve">Inspectors should invest time to ensure that </w:t>
      </w:r>
      <w:r w:rsidR="002C6312">
        <w:t xml:space="preserve">they </w:t>
      </w:r>
      <w:r w:rsidR="00FE5971">
        <w:t>draft</w:t>
      </w:r>
      <w:r w:rsidR="002C6312">
        <w:t xml:space="preserve"> a</w:t>
      </w:r>
      <w:r>
        <w:t xml:space="preserve"> problem statement which frames the problem accurately and is both</w:t>
      </w:r>
      <w:r w:rsidR="00DB446C">
        <w:t xml:space="preserve"> r</w:t>
      </w:r>
      <w:r w:rsidRPr="009E66B3">
        <w:t>elevant</w:t>
      </w:r>
      <w:r w:rsidR="00983EF0">
        <w:t xml:space="preserve"> </w:t>
      </w:r>
      <w:r w:rsidR="00DB446C">
        <w:t>(</w:t>
      </w:r>
      <w:r>
        <w:t>is aligned to regulatory strateg</w:t>
      </w:r>
      <w:r w:rsidR="00DB446C">
        <w:t>y)</w:t>
      </w:r>
      <w:r w:rsidR="00995C15">
        <w:t xml:space="preserve"> </w:t>
      </w:r>
      <w:r w:rsidR="00995C15" w:rsidRPr="004D65DA">
        <w:rPr>
          <w:b/>
          <w:bCs/>
        </w:rPr>
        <w:t>and</w:t>
      </w:r>
      <w:r w:rsidR="008A0FC5" w:rsidRPr="00131AA1">
        <w:t xml:space="preserve"> f</w:t>
      </w:r>
      <w:r w:rsidRPr="009E66B3">
        <w:t>easible</w:t>
      </w:r>
      <w:r w:rsidR="00983EF0">
        <w:t xml:space="preserve"> </w:t>
      </w:r>
      <w:r w:rsidR="008A0FC5">
        <w:t>(</w:t>
      </w:r>
      <w:r>
        <w:t>is achievable given the resources availabl</w:t>
      </w:r>
      <w:r w:rsidR="00983EF0">
        <w:t>e</w:t>
      </w:r>
      <w:r w:rsidR="008A0FC5">
        <w:t>)</w:t>
      </w:r>
      <w:r w:rsidR="00F43F88">
        <w:t xml:space="preserve">. </w:t>
      </w:r>
      <w:r>
        <w:fldChar w:fldCharType="begin"/>
      </w:r>
      <w:r>
        <w:instrText xml:space="preserve"> REF _Ref78270744 \h  \* MERGEFORMAT </w:instrText>
      </w:r>
      <w:r>
        <w:fldChar w:fldCharType="separate"/>
      </w:r>
      <w:r w:rsidR="00582FA8">
        <w:t xml:space="preserve">Figure </w:t>
      </w:r>
      <w:r w:rsidR="00582FA8">
        <w:rPr>
          <w:noProof/>
        </w:rPr>
        <w:t>9</w:t>
      </w:r>
      <w:r>
        <w:fldChar w:fldCharType="end"/>
      </w:r>
      <w:r>
        <w:t xml:space="preserve"> shows</w:t>
      </w:r>
      <w:r w:rsidR="00F43F88">
        <w:t xml:space="preserve"> an example of</w:t>
      </w:r>
      <w:r>
        <w:t xml:space="preserve"> how a</w:t>
      </w:r>
      <w:r w:rsidR="002C6312">
        <w:t>n inspector may frame a</w:t>
      </w:r>
      <w:r>
        <w:t xml:space="preserve"> problem statement</w:t>
      </w:r>
      <w:r w:rsidR="002C6312">
        <w:t xml:space="preserve"> </w:t>
      </w:r>
      <w:r w:rsidR="000F2F8B">
        <w:t xml:space="preserve">for diagnosing an organisational problem </w:t>
      </w:r>
      <w:r>
        <w:t>using the earlier example of low incident reporting.</w:t>
      </w:r>
    </w:p>
    <w:p w14:paraId="28ED5FD6" w14:textId="77777777" w:rsidR="004D65DA" w:rsidRDefault="004D65DA" w:rsidP="00456D18">
      <w:pPr>
        <w:spacing w:before="120"/>
        <w:jc w:val="center"/>
        <w:rPr>
          <w:rFonts w:eastAsia="Arial" w:cs="Times New Roman"/>
          <w:b/>
          <w:bCs/>
        </w:rPr>
        <w:sectPr w:rsidR="004D65DA" w:rsidSect="004D65DA">
          <w:pgSz w:w="11906" w:h="16838"/>
          <w:pgMar w:top="1440" w:right="1440" w:bottom="1440" w:left="1440" w:header="397" w:footer="397" w:gutter="0"/>
          <w:cols w:space="708"/>
          <w:docGrid w:linePitch="360"/>
        </w:sectPr>
      </w:pPr>
    </w:p>
    <w:tbl>
      <w:tblPr>
        <w:tblW w:w="0" w:type="auto"/>
        <w:tblInd w:w="-5" w:type="dxa"/>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Look w:val="04A0" w:firstRow="1" w:lastRow="0" w:firstColumn="1" w:lastColumn="0" w:noHBand="0" w:noVBand="1"/>
      </w:tblPr>
      <w:tblGrid>
        <w:gridCol w:w="9016"/>
      </w:tblGrid>
      <w:tr w:rsidR="00DE4CE1" w:rsidRPr="00220B6B" w14:paraId="623C2626" w14:textId="77777777" w:rsidTr="00084C14">
        <w:tc>
          <w:tcPr>
            <w:tcW w:w="9016" w:type="dxa"/>
            <w:tcBorders>
              <w:top w:val="single" w:sz="4" w:space="0" w:color="22413A"/>
              <w:left w:val="single" w:sz="4" w:space="0" w:color="22413A"/>
              <w:bottom w:val="single" w:sz="4" w:space="0" w:color="22413A"/>
              <w:right w:val="single" w:sz="4" w:space="0" w:color="22413A"/>
              <w:tl2br w:val="nil"/>
              <w:tr2bl w:val="nil"/>
            </w:tcBorders>
            <w:shd w:val="clear" w:color="auto" w:fill="F6C9E5" w:themeFill="accent5" w:themeFillTint="33"/>
          </w:tcPr>
          <w:p w14:paraId="4C2929F9" w14:textId="45E92FEF" w:rsidR="004C0B9E" w:rsidRPr="00456D18" w:rsidRDefault="004C0B9E" w:rsidP="00456D18">
            <w:pPr>
              <w:spacing w:before="120"/>
              <w:jc w:val="center"/>
              <w:rPr>
                <w:rFonts w:eastAsia="Arial" w:cs="Times New Roman"/>
                <w:b/>
                <w:bCs/>
              </w:rPr>
            </w:pPr>
            <w:r w:rsidRPr="00456D18">
              <w:rPr>
                <w:rFonts w:eastAsia="Arial" w:cs="Times New Roman"/>
                <w:b/>
                <w:bCs/>
              </w:rPr>
              <w:lastRenderedPageBreak/>
              <w:t xml:space="preserve">Problem </w:t>
            </w:r>
            <w:r w:rsidR="005173CA" w:rsidRPr="00456D18">
              <w:rPr>
                <w:rFonts w:eastAsia="Arial" w:cs="Times New Roman"/>
                <w:b/>
                <w:bCs/>
              </w:rPr>
              <w:t>s</w:t>
            </w:r>
            <w:r w:rsidRPr="00456D18">
              <w:rPr>
                <w:rFonts w:eastAsia="Arial" w:cs="Times New Roman"/>
                <w:b/>
                <w:bCs/>
              </w:rPr>
              <w:t>tatement</w:t>
            </w:r>
          </w:p>
        </w:tc>
      </w:tr>
      <w:tr w:rsidR="00DE4CE1" w:rsidRPr="00220B6B" w14:paraId="14A989CA" w14:textId="77777777" w:rsidTr="00456D18">
        <w:tc>
          <w:tcPr>
            <w:tcW w:w="9016" w:type="dxa"/>
            <w:shd w:val="clear" w:color="auto" w:fill="auto"/>
          </w:tcPr>
          <w:p w14:paraId="73E93468" w14:textId="77777777" w:rsidR="001177CC" w:rsidRPr="001177CC" w:rsidRDefault="001177CC" w:rsidP="00456D18">
            <w:pPr>
              <w:spacing w:before="0"/>
              <w:rPr>
                <w:rFonts w:eastAsia="Arial" w:cs="Times New Roman"/>
                <w:b/>
                <w:bCs/>
              </w:rPr>
            </w:pPr>
            <w:r w:rsidRPr="001177CC">
              <w:rPr>
                <w:rFonts w:eastAsia="Arial" w:cs="Times New Roman"/>
                <w:b/>
                <w:bCs/>
              </w:rPr>
              <w:t>Problem</w:t>
            </w:r>
          </w:p>
          <w:p w14:paraId="1BA5B5DA" w14:textId="1EF1FF50" w:rsidR="001177CC" w:rsidRPr="0097765C" w:rsidRDefault="004C0B9E" w:rsidP="006A17F3">
            <w:pPr>
              <w:spacing w:before="0"/>
            </w:pPr>
            <w:r w:rsidRPr="00456D18">
              <w:rPr>
                <w:rFonts w:eastAsia="Arial" w:cs="Times New Roman"/>
              </w:rPr>
              <w:t>Despite both dutyholder and ONR intervention, incident reporting has not improved. Initial data gathering suggests that the safety climate may be low</w:t>
            </w:r>
            <w:r w:rsidR="00876C5A">
              <w:rPr>
                <w:rFonts w:eastAsia="Arial" w:cs="Times New Roman"/>
              </w:rPr>
              <w:t xml:space="preserve">, </w:t>
            </w:r>
            <w:r w:rsidR="00B53812">
              <w:t>exacerbated by worker perceptions of low leader safety commitment</w:t>
            </w:r>
            <w:r w:rsidR="00EA06DA">
              <w:t>.</w:t>
            </w:r>
            <w:r w:rsidR="0097765C">
              <w:t xml:space="preserve"> </w:t>
            </w:r>
            <w:r w:rsidR="00EA06DA">
              <w:t>These factors</w:t>
            </w:r>
            <w:r w:rsidRPr="00456D18">
              <w:rPr>
                <w:rFonts w:eastAsia="Arial" w:cs="Times New Roman"/>
              </w:rPr>
              <w:t xml:space="preserve"> may be affecting the safety motivation of </w:t>
            </w:r>
            <w:r w:rsidR="00C44239">
              <w:rPr>
                <w:rFonts w:eastAsia="Arial" w:cs="Times New Roman"/>
              </w:rPr>
              <w:t xml:space="preserve">the </w:t>
            </w:r>
            <w:r w:rsidRPr="00456D18">
              <w:rPr>
                <w:rFonts w:eastAsia="Arial" w:cs="Times New Roman"/>
              </w:rPr>
              <w:t>workforce, explaining the failure to improve incident reporting. A literature</w:t>
            </w:r>
            <w:r w:rsidR="0094692D">
              <w:rPr>
                <w:rFonts w:eastAsia="Arial" w:cs="Times New Roman"/>
              </w:rPr>
              <w:t xml:space="preserve"> review</w:t>
            </w:r>
            <w:r w:rsidRPr="00456D18">
              <w:rPr>
                <w:rFonts w:eastAsia="Arial" w:cs="Times New Roman"/>
              </w:rPr>
              <w:t xml:space="preserve"> indicates that safety climate affects safety motivation which in turn affects safety compliance and </w:t>
            </w:r>
            <w:r w:rsidR="00FE02EC">
              <w:rPr>
                <w:rFonts w:eastAsia="Arial" w:cs="Times New Roman"/>
              </w:rPr>
              <w:t xml:space="preserve">safety </w:t>
            </w:r>
            <w:r w:rsidRPr="00456D18">
              <w:rPr>
                <w:rFonts w:eastAsia="Arial" w:cs="Times New Roman"/>
              </w:rPr>
              <w:t xml:space="preserve">participation </w:t>
            </w:r>
            <w:sdt>
              <w:sdtPr>
                <w:rPr>
                  <w:rFonts w:eastAsia="Arial" w:cs="Times New Roman"/>
                </w:rPr>
                <w:id w:val="438962031"/>
                <w:citation/>
              </w:sdtPr>
              <w:sdtEndPr/>
              <w:sdtContent>
                <w:r w:rsidR="00E16B8C">
                  <w:rPr>
                    <w:rFonts w:eastAsia="Arial" w:cs="Times New Roman"/>
                  </w:rPr>
                  <w:fldChar w:fldCharType="begin"/>
                </w:r>
                <w:r w:rsidR="00E16B8C">
                  <w:rPr>
                    <w:rFonts w:eastAsia="Arial" w:cs="Times New Roman"/>
                  </w:rPr>
                  <w:instrText xml:space="preserve"> CITATION Gri00 \l 2057 </w:instrText>
                </w:r>
                <w:r w:rsidR="00E16B8C">
                  <w:rPr>
                    <w:rFonts w:eastAsia="Arial" w:cs="Times New Roman"/>
                  </w:rPr>
                  <w:fldChar w:fldCharType="separate"/>
                </w:r>
                <w:r w:rsidR="00E413D0" w:rsidRPr="00E413D0">
                  <w:rPr>
                    <w:rFonts w:eastAsia="Arial" w:cs="Times New Roman"/>
                    <w:noProof/>
                  </w:rPr>
                  <w:t>[8]</w:t>
                </w:r>
                <w:r w:rsidR="00E16B8C">
                  <w:rPr>
                    <w:rFonts w:eastAsia="Arial" w:cs="Times New Roman"/>
                  </w:rPr>
                  <w:fldChar w:fldCharType="end"/>
                </w:r>
              </w:sdtContent>
            </w:sdt>
            <w:r w:rsidRPr="00456D18">
              <w:rPr>
                <w:rFonts w:eastAsia="Arial" w:cs="Times New Roman"/>
              </w:rPr>
              <w:t>,</w:t>
            </w:r>
            <w:r w:rsidR="0021646C">
              <w:rPr>
                <w:rFonts w:eastAsia="Arial" w:cs="Times New Roman"/>
              </w:rPr>
              <w:t xml:space="preserve"> and</w:t>
            </w:r>
            <w:r w:rsidR="007D6256">
              <w:rPr>
                <w:rFonts w:eastAsia="Arial" w:cs="Times New Roman"/>
              </w:rPr>
              <w:t xml:space="preserve"> that</w:t>
            </w:r>
            <w:r w:rsidR="0021646C">
              <w:rPr>
                <w:rFonts w:eastAsia="Arial" w:cs="Times New Roman"/>
              </w:rPr>
              <w:t xml:space="preserve"> </w:t>
            </w:r>
            <w:r w:rsidR="0021646C">
              <w:t>perceived management safety commitment as an aspect of safety climate is a key influence on safety outcomes in organisations</w:t>
            </w:r>
            <w:r w:rsidR="00D8715A">
              <w:t xml:space="preserve"> </w:t>
            </w:r>
            <w:sdt>
              <w:sdtPr>
                <w:id w:val="1394702293"/>
                <w:citation/>
              </w:sdtPr>
              <w:sdtEndPr/>
              <w:sdtContent>
                <w:r w:rsidR="00D8715A">
                  <w:fldChar w:fldCharType="begin"/>
                </w:r>
                <w:r w:rsidR="00D8715A">
                  <w:instrText xml:space="preserve"> CITATION Fru19 \l 2057 </w:instrText>
                </w:r>
                <w:r w:rsidR="00D8715A">
                  <w:fldChar w:fldCharType="separate"/>
                </w:r>
                <w:r w:rsidR="00E413D0" w:rsidRPr="00E413D0">
                  <w:rPr>
                    <w:noProof/>
                  </w:rPr>
                  <w:t>[9]</w:t>
                </w:r>
                <w:r w:rsidR="00D8715A">
                  <w:fldChar w:fldCharType="end"/>
                </w:r>
              </w:sdtContent>
            </w:sdt>
            <w:r w:rsidR="006A17F3">
              <w:t xml:space="preserve">. </w:t>
            </w:r>
            <w:r w:rsidR="00D06B3B">
              <w:t>T</w:t>
            </w:r>
            <w:r w:rsidR="00D06B3B" w:rsidRPr="00456D18">
              <w:rPr>
                <w:rFonts w:eastAsia="Arial" w:cs="Times New Roman"/>
              </w:rPr>
              <w:t>herefore,</w:t>
            </w:r>
            <w:r w:rsidRPr="00456D18">
              <w:rPr>
                <w:rFonts w:eastAsia="Arial" w:cs="Times New Roman"/>
              </w:rPr>
              <w:t xml:space="preserve"> th</w:t>
            </w:r>
            <w:r w:rsidR="00333310">
              <w:rPr>
                <w:rFonts w:eastAsia="Arial" w:cs="Times New Roman"/>
              </w:rPr>
              <w:t>eory supports this view</w:t>
            </w:r>
            <w:r w:rsidRPr="00456D18">
              <w:rPr>
                <w:rFonts w:eastAsia="Arial" w:cs="Times New Roman"/>
              </w:rPr>
              <w:t>.</w:t>
            </w:r>
          </w:p>
          <w:p w14:paraId="6A01F46D" w14:textId="77777777" w:rsidR="001177CC" w:rsidRDefault="004C0B9E" w:rsidP="001177CC">
            <w:pPr>
              <w:spacing w:before="0"/>
              <w:rPr>
                <w:rFonts w:eastAsia="Arial" w:cs="Times New Roman"/>
                <w:b/>
                <w:bCs/>
              </w:rPr>
            </w:pPr>
            <w:r w:rsidRPr="00456D18">
              <w:rPr>
                <w:rFonts w:eastAsia="Arial" w:cs="Times New Roman"/>
                <w:b/>
                <w:bCs/>
              </w:rPr>
              <w:t>Research objective</w:t>
            </w:r>
          </w:p>
          <w:p w14:paraId="750FEEE7" w14:textId="1E74905F" w:rsidR="001177CC" w:rsidRDefault="004C0B9E" w:rsidP="001177CC">
            <w:pPr>
              <w:spacing w:before="0"/>
              <w:rPr>
                <w:rFonts w:eastAsia="Arial" w:cs="Times New Roman"/>
              </w:rPr>
            </w:pPr>
            <w:r w:rsidRPr="00456D18">
              <w:rPr>
                <w:rFonts w:eastAsia="Arial" w:cs="Times New Roman"/>
              </w:rPr>
              <w:t xml:space="preserve">The objective of this research is to explore </w:t>
            </w:r>
            <w:r w:rsidR="000407AB">
              <w:rPr>
                <w:rFonts w:eastAsia="Arial" w:cs="Times New Roman"/>
              </w:rPr>
              <w:t xml:space="preserve">employees’ </w:t>
            </w:r>
            <w:r w:rsidRPr="00456D18">
              <w:rPr>
                <w:rFonts w:eastAsia="Arial" w:cs="Times New Roman"/>
              </w:rPr>
              <w:t>perceptions of safety climate using the five dimensions of management values, safety communication, safety practices, safety training</w:t>
            </w:r>
            <w:r w:rsidR="000F33F9">
              <w:rPr>
                <w:rFonts w:eastAsia="Arial" w:cs="Times New Roman"/>
              </w:rPr>
              <w:t xml:space="preserve">, and </w:t>
            </w:r>
            <w:r w:rsidRPr="00456D18">
              <w:rPr>
                <w:rFonts w:eastAsia="Arial" w:cs="Times New Roman"/>
              </w:rPr>
              <w:t xml:space="preserve">safety equipment </w:t>
            </w:r>
            <w:sdt>
              <w:sdtPr>
                <w:rPr>
                  <w:rFonts w:eastAsia="Arial" w:cs="Times New Roman"/>
                </w:rPr>
                <w:id w:val="1125502112"/>
                <w:citation/>
              </w:sdtPr>
              <w:sdtEndPr/>
              <w:sdtContent>
                <w:r w:rsidR="00E16B8C">
                  <w:rPr>
                    <w:rFonts w:eastAsia="Arial" w:cs="Times New Roman"/>
                  </w:rPr>
                  <w:fldChar w:fldCharType="begin"/>
                </w:r>
                <w:r w:rsidR="00E16B8C">
                  <w:rPr>
                    <w:rFonts w:eastAsia="Arial" w:cs="Times New Roman"/>
                  </w:rPr>
                  <w:instrText xml:space="preserve"> CITATION Gri00 \l 2057 </w:instrText>
                </w:r>
                <w:r w:rsidR="00E16B8C">
                  <w:rPr>
                    <w:rFonts w:eastAsia="Arial" w:cs="Times New Roman"/>
                  </w:rPr>
                  <w:fldChar w:fldCharType="separate"/>
                </w:r>
                <w:r w:rsidR="00E413D0" w:rsidRPr="00E413D0">
                  <w:rPr>
                    <w:rFonts w:eastAsia="Arial" w:cs="Times New Roman"/>
                    <w:noProof/>
                  </w:rPr>
                  <w:t>[8]</w:t>
                </w:r>
                <w:r w:rsidR="00E16B8C">
                  <w:rPr>
                    <w:rFonts w:eastAsia="Arial" w:cs="Times New Roman"/>
                  </w:rPr>
                  <w:fldChar w:fldCharType="end"/>
                </w:r>
              </w:sdtContent>
            </w:sdt>
            <w:r w:rsidRPr="00456D18">
              <w:rPr>
                <w:rFonts w:eastAsia="Arial" w:cs="Times New Roman"/>
              </w:rPr>
              <w:t>, to understand how this may be impacting upon safety motivation</w:t>
            </w:r>
            <w:r w:rsidR="00E526A4">
              <w:rPr>
                <w:rFonts w:eastAsia="Arial" w:cs="Times New Roman"/>
              </w:rPr>
              <w:t xml:space="preserve"> </w:t>
            </w:r>
            <w:r w:rsidRPr="00456D18">
              <w:rPr>
                <w:rFonts w:eastAsia="Arial" w:cs="Times New Roman"/>
              </w:rPr>
              <w:t>and ultimately safety performance</w:t>
            </w:r>
            <w:r w:rsidR="00BB6793">
              <w:rPr>
                <w:rFonts w:eastAsia="Arial" w:cs="Times New Roman"/>
              </w:rPr>
              <w:t xml:space="preserve">. </w:t>
            </w:r>
            <w:r w:rsidR="00E84F67">
              <w:rPr>
                <w:rFonts w:eastAsia="Arial" w:cs="Times New Roman"/>
              </w:rPr>
              <w:br/>
            </w:r>
            <w:r w:rsidR="005F43B6">
              <w:rPr>
                <w:rFonts w:eastAsia="Arial" w:cs="Times New Roman"/>
              </w:rPr>
              <w:t xml:space="preserve">The inspector will </w:t>
            </w:r>
            <w:r w:rsidR="00561B42">
              <w:rPr>
                <w:rFonts w:eastAsia="Arial" w:cs="Times New Roman"/>
              </w:rPr>
              <w:t>then use the</w:t>
            </w:r>
            <w:r w:rsidR="008C52F8">
              <w:rPr>
                <w:rFonts w:eastAsia="Arial" w:cs="Times New Roman"/>
              </w:rPr>
              <w:t xml:space="preserve"> </w:t>
            </w:r>
            <w:r w:rsidR="005F43B6">
              <w:rPr>
                <w:rFonts w:eastAsia="Arial" w:cs="Times New Roman"/>
              </w:rPr>
              <w:t xml:space="preserve">research </w:t>
            </w:r>
            <w:r w:rsidR="008C52F8">
              <w:rPr>
                <w:rFonts w:eastAsia="Arial" w:cs="Times New Roman"/>
              </w:rPr>
              <w:t>findings to develop regulatory strategy</w:t>
            </w:r>
            <w:r w:rsidR="00AC73C8">
              <w:rPr>
                <w:rFonts w:eastAsia="Arial" w:cs="Times New Roman"/>
              </w:rPr>
              <w:t xml:space="preserve"> to secure improvements to</w:t>
            </w:r>
            <w:r w:rsidR="000803C1">
              <w:rPr>
                <w:rFonts w:eastAsia="Arial" w:cs="Times New Roman"/>
              </w:rPr>
              <w:t xml:space="preserve"> the saf</w:t>
            </w:r>
            <w:r w:rsidR="00601278">
              <w:rPr>
                <w:rFonts w:eastAsia="Arial" w:cs="Times New Roman"/>
              </w:rPr>
              <w:t>ety climate</w:t>
            </w:r>
            <w:r w:rsidR="00900D62">
              <w:rPr>
                <w:rFonts w:eastAsia="Arial" w:cs="Times New Roman"/>
              </w:rPr>
              <w:t xml:space="preserve"> which should </w:t>
            </w:r>
            <w:r w:rsidR="00096275">
              <w:rPr>
                <w:rFonts w:eastAsia="Arial" w:cs="Times New Roman"/>
              </w:rPr>
              <w:t>positively affect</w:t>
            </w:r>
            <w:r w:rsidR="00900D62">
              <w:rPr>
                <w:rFonts w:eastAsia="Arial" w:cs="Times New Roman"/>
              </w:rPr>
              <w:t xml:space="preserve"> a range of outcomes including</w:t>
            </w:r>
            <w:r w:rsidR="00AC73C8">
              <w:rPr>
                <w:rFonts w:eastAsia="Arial" w:cs="Times New Roman"/>
              </w:rPr>
              <w:t xml:space="preserve"> incident reporting</w:t>
            </w:r>
            <w:r w:rsidR="005F43B6">
              <w:rPr>
                <w:rFonts w:eastAsia="Arial" w:cs="Times New Roman"/>
              </w:rPr>
              <w:t>.</w:t>
            </w:r>
          </w:p>
          <w:p w14:paraId="12A4F74B" w14:textId="0200D59F" w:rsidR="004C0B9E" w:rsidRPr="00456D18" w:rsidRDefault="004C0B9E" w:rsidP="001177CC">
            <w:pPr>
              <w:spacing w:before="0"/>
              <w:rPr>
                <w:rFonts w:eastAsia="Arial" w:cs="Times New Roman"/>
                <w:b/>
                <w:bCs/>
              </w:rPr>
            </w:pPr>
            <w:r w:rsidRPr="00456D18">
              <w:rPr>
                <w:rFonts w:eastAsia="Arial" w:cs="Times New Roman"/>
                <w:b/>
                <w:bCs/>
              </w:rPr>
              <w:t>Research questions</w:t>
            </w:r>
          </w:p>
          <w:p w14:paraId="4BAFFDCA" w14:textId="50EAB9FD" w:rsidR="00601278" w:rsidRDefault="004C0B9E" w:rsidP="00FA157F">
            <w:pPr>
              <w:pStyle w:val="Bulletlist1"/>
              <w:spacing w:before="120"/>
              <w:rPr>
                <w:rFonts w:eastAsia="Arial" w:cs="Times New Roman"/>
              </w:rPr>
            </w:pPr>
            <w:r w:rsidRPr="00F258E0">
              <w:rPr>
                <w:rFonts w:eastAsia="Arial" w:cs="Times New Roman"/>
              </w:rPr>
              <w:t xml:space="preserve">How is the safety climate shaped by the </w:t>
            </w:r>
            <w:r w:rsidR="00D06B3B" w:rsidRPr="00F258E0">
              <w:rPr>
                <w:rFonts w:eastAsia="Arial" w:cs="Times New Roman"/>
              </w:rPr>
              <w:t>leadership?</w:t>
            </w:r>
          </w:p>
          <w:p w14:paraId="365335C7" w14:textId="4924F8A7" w:rsidR="004C0B9E" w:rsidRPr="00F258E0" w:rsidRDefault="00601278" w:rsidP="00FA157F">
            <w:pPr>
              <w:pStyle w:val="Bulletlist1"/>
              <w:spacing w:before="120"/>
              <w:rPr>
                <w:rFonts w:eastAsia="Arial" w:cs="Times New Roman"/>
              </w:rPr>
            </w:pPr>
            <w:r>
              <w:rPr>
                <w:rFonts w:eastAsia="Arial" w:cs="Times New Roman"/>
              </w:rPr>
              <w:t>H</w:t>
            </w:r>
            <w:r w:rsidR="001B42DB">
              <w:rPr>
                <w:rFonts w:eastAsia="Arial" w:cs="Times New Roman"/>
              </w:rPr>
              <w:t xml:space="preserve">ow is </w:t>
            </w:r>
            <w:r>
              <w:rPr>
                <w:rFonts w:eastAsia="Arial" w:cs="Times New Roman"/>
              </w:rPr>
              <w:t xml:space="preserve">the safety climate </w:t>
            </w:r>
            <w:r w:rsidR="004C0B9E" w:rsidRPr="00F258E0">
              <w:rPr>
                <w:rFonts w:eastAsia="Arial" w:cs="Times New Roman"/>
              </w:rPr>
              <w:t>perceived by the workforce?</w:t>
            </w:r>
          </w:p>
          <w:p w14:paraId="3142E830" w14:textId="295B9315" w:rsidR="004C0B9E" w:rsidRPr="00456D18" w:rsidRDefault="004C0B9E" w:rsidP="00456D18">
            <w:pPr>
              <w:pStyle w:val="Bulletlist1"/>
              <w:spacing w:before="120"/>
              <w:rPr>
                <w:rFonts w:eastAsia="Arial" w:cs="Times New Roman"/>
              </w:rPr>
            </w:pPr>
            <w:r w:rsidRPr="00456D18">
              <w:rPr>
                <w:rFonts w:eastAsia="Arial" w:cs="Times New Roman"/>
              </w:rPr>
              <w:t xml:space="preserve">How is </w:t>
            </w:r>
            <w:r w:rsidR="00454271">
              <w:rPr>
                <w:rFonts w:eastAsia="Arial" w:cs="Times New Roman"/>
              </w:rPr>
              <w:t xml:space="preserve">the </w:t>
            </w:r>
            <w:r w:rsidRPr="00456D18">
              <w:rPr>
                <w:rFonts w:eastAsia="Arial" w:cs="Times New Roman"/>
              </w:rPr>
              <w:t>safety climate impacting upon safety motivation?</w:t>
            </w:r>
          </w:p>
          <w:p w14:paraId="6ED24B8E" w14:textId="46D918D6" w:rsidR="004C0B9E" w:rsidRPr="00456D18" w:rsidRDefault="004C0B9E" w:rsidP="00456D18">
            <w:pPr>
              <w:pStyle w:val="Bulletlist1"/>
              <w:spacing w:before="120"/>
              <w:rPr>
                <w:rFonts w:eastAsia="Arial" w:cs="Times New Roman"/>
              </w:rPr>
            </w:pPr>
            <w:r w:rsidRPr="00456D18">
              <w:rPr>
                <w:rFonts w:eastAsia="Arial" w:cs="Times New Roman"/>
              </w:rPr>
              <w:t>What can</w:t>
            </w:r>
            <w:r w:rsidR="00B30707">
              <w:rPr>
                <w:rFonts w:eastAsia="Arial" w:cs="Times New Roman"/>
              </w:rPr>
              <w:t xml:space="preserve"> the dutyholder</w:t>
            </w:r>
            <w:r w:rsidR="004A72C7">
              <w:rPr>
                <w:rFonts w:eastAsia="Arial" w:cs="Times New Roman"/>
              </w:rPr>
              <w:t xml:space="preserve"> </w:t>
            </w:r>
            <w:r w:rsidR="00B30707">
              <w:rPr>
                <w:rFonts w:eastAsia="Arial" w:cs="Times New Roman"/>
              </w:rPr>
              <w:t>do</w:t>
            </w:r>
            <w:r w:rsidRPr="00456D18">
              <w:rPr>
                <w:rFonts w:eastAsia="Arial" w:cs="Times New Roman"/>
              </w:rPr>
              <w:t xml:space="preserve"> to improve the safety climate?</w:t>
            </w:r>
          </w:p>
        </w:tc>
      </w:tr>
    </w:tbl>
    <w:p w14:paraId="4717BFF5" w14:textId="5D55B0CE" w:rsidR="004C0B9E" w:rsidRDefault="004C0B9E" w:rsidP="005173CA">
      <w:pPr>
        <w:pStyle w:val="Caption"/>
        <w:jc w:val="center"/>
      </w:pPr>
      <w:bookmarkStart w:id="29" w:name="_Ref78270744"/>
      <w:bookmarkStart w:id="30" w:name="_Toc78280609"/>
      <w:r>
        <w:t xml:space="preserve">Figure </w:t>
      </w:r>
      <w:r>
        <w:fldChar w:fldCharType="begin"/>
      </w:r>
      <w:r>
        <w:instrText xml:space="preserve"> SEQ Figure \* ARABIC </w:instrText>
      </w:r>
      <w:r>
        <w:fldChar w:fldCharType="separate"/>
      </w:r>
      <w:r w:rsidR="00582FA8">
        <w:rPr>
          <w:noProof/>
        </w:rPr>
        <w:t>9</w:t>
      </w:r>
      <w:r>
        <w:rPr>
          <w:noProof/>
        </w:rPr>
        <w:fldChar w:fldCharType="end"/>
      </w:r>
      <w:bookmarkEnd w:id="29"/>
      <w:r w:rsidR="00E84F67">
        <w:t xml:space="preserve"> </w:t>
      </w:r>
      <w:r w:rsidR="006D56E5">
        <w:t>–</w:t>
      </w:r>
      <w:r w:rsidR="00E84F67">
        <w:t xml:space="preserve"> </w:t>
      </w:r>
      <w:r w:rsidRPr="00660297">
        <w:t>An</w:t>
      </w:r>
      <w:r w:rsidR="006D56E5">
        <w:t xml:space="preserve"> </w:t>
      </w:r>
      <w:r w:rsidR="005173CA">
        <w:t>e</w:t>
      </w:r>
      <w:r w:rsidRPr="00660297">
        <w:t xml:space="preserve">xample of a </w:t>
      </w:r>
      <w:r w:rsidR="005173CA">
        <w:t>p</w:t>
      </w:r>
      <w:r w:rsidRPr="00660297">
        <w:t xml:space="preserve">roblem </w:t>
      </w:r>
      <w:r w:rsidR="005173CA">
        <w:t>s</w:t>
      </w:r>
      <w:r w:rsidRPr="00660297">
        <w:t>tatemen</w:t>
      </w:r>
      <w:r>
        <w:t>t</w:t>
      </w:r>
      <w:bookmarkEnd w:id="30"/>
      <w:r w:rsidR="00C73EAC">
        <w:t>.</w:t>
      </w:r>
    </w:p>
    <w:p w14:paraId="317B9F8C" w14:textId="1F0C0380" w:rsidR="004C0B9E" w:rsidRDefault="00815853" w:rsidP="004C0B9E">
      <w:pPr>
        <w:pStyle w:val="Heading2"/>
      </w:pPr>
      <w:bookmarkStart w:id="31" w:name="_Toc78280528"/>
      <w:bookmarkStart w:id="32" w:name="_Toc176787901"/>
      <w:r>
        <w:t>Drafting</w:t>
      </w:r>
      <w:r w:rsidR="004C0B9E">
        <w:t xml:space="preserve"> the </w:t>
      </w:r>
      <w:r w:rsidR="005173CA">
        <w:t>r</w:t>
      </w:r>
      <w:r w:rsidR="004C0B9E">
        <w:t xml:space="preserve">esearch </w:t>
      </w:r>
      <w:r w:rsidR="005173CA">
        <w:t>p</w:t>
      </w:r>
      <w:r w:rsidR="004C0B9E">
        <w:t>roposal</w:t>
      </w:r>
      <w:bookmarkEnd w:id="31"/>
      <w:bookmarkEnd w:id="32"/>
    </w:p>
    <w:p w14:paraId="6EA496A6" w14:textId="59DB3FB2" w:rsidR="004C0B9E" w:rsidRDefault="004C0B9E" w:rsidP="004C0B9E">
      <w:pPr>
        <w:pStyle w:val="Paragraph"/>
      </w:pPr>
      <w:r>
        <w:t xml:space="preserve">The </w:t>
      </w:r>
      <w:r w:rsidR="00131AA1">
        <w:t>fourth</w:t>
      </w:r>
      <w:r>
        <w:t xml:space="preserve"> step in the research process </w:t>
      </w:r>
      <w:r w:rsidR="003A2B3F">
        <w:t>is</w:t>
      </w:r>
      <w:r w:rsidRPr="002E6526">
        <w:t xml:space="preserve"> to </w:t>
      </w:r>
      <w:r w:rsidR="00815853" w:rsidRPr="002E6526">
        <w:t>draft</w:t>
      </w:r>
      <w:r w:rsidRPr="002E6526">
        <w:t xml:space="preserve"> </w:t>
      </w:r>
      <w:r w:rsidR="00131AA1">
        <w:t>the</w:t>
      </w:r>
      <w:r w:rsidRPr="002E6526">
        <w:t xml:space="preserve"> research proposal. Its</w:t>
      </w:r>
      <w:r>
        <w:t xml:space="preserve"> contents should comprise:</w:t>
      </w:r>
    </w:p>
    <w:p w14:paraId="3B344183" w14:textId="77777777" w:rsidR="004C0B9E" w:rsidRDefault="004C0B9E" w:rsidP="002B5263">
      <w:pPr>
        <w:pStyle w:val="Bulletlist1"/>
        <w:spacing w:before="120"/>
      </w:pPr>
      <w:r>
        <w:t>A title.</w:t>
      </w:r>
    </w:p>
    <w:p w14:paraId="5EC204F2" w14:textId="77777777" w:rsidR="004C0B9E" w:rsidRDefault="004C0B9E" w:rsidP="002B5263">
      <w:pPr>
        <w:pStyle w:val="Bulletlist1"/>
        <w:spacing w:before="120"/>
      </w:pPr>
      <w:r>
        <w:t>The problem statement (problem, research objective and research questions).</w:t>
      </w:r>
    </w:p>
    <w:p w14:paraId="5444A742" w14:textId="458A4914" w:rsidR="004C0B9E" w:rsidRDefault="004C0B9E" w:rsidP="002B5263">
      <w:pPr>
        <w:pStyle w:val="Bulletlist1"/>
        <w:spacing w:before="120"/>
      </w:pPr>
      <w:r>
        <w:t xml:space="preserve">The scope of the </w:t>
      </w:r>
      <w:r w:rsidR="00DC3DF3">
        <w:t>study</w:t>
      </w:r>
      <w:r>
        <w:t>.</w:t>
      </w:r>
    </w:p>
    <w:p w14:paraId="68D165AB" w14:textId="77777777" w:rsidR="004C0B9E" w:rsidRDefault="004C0B9E" w:rsidP="002B5263">
      <w:pPr>
        <w:pStyle w:val="Bulletlist1"/>
        <w:spacing w:before="120"/>
      </w:pPr>
      <w:r>
        <w:t>The relevance of the study to ONR’s purposes.</w:t>
      </w:r>
    </w:p>
    <w:p w14:paraId="44363108" w14:textId="63D1834E" w:rsidR="004C0B9E" w:rsidRDefault="005040A9" w:rsidP="002B5263">
      <w:pPr>
        <w:pStyle w:val="Bulletlist1"/>
        <w:spacing w:before="120"/>
      </w:pPr>
      <w:r>
        <w:t>H</w:t>
      </w:r>
      <w:r w:rsidR="004C0B9E">
        <w:t xml:space="preserve">ow </w:t>
      </w:r>
      <w:r w:rsidR="005B789F">
        <w:t>inspectors will undertake the</w:t>
      </w:r>
      <w:r w:rsidR="004C0B9E">
        <w:t xml:space="preserve"> research</w:t>
      </w:r>
      <w:r w:rsidR="005B789F">
        <w:t xml:space="preserve"> </w:t>
      </w:r>
      <w:r w:rsidR="004C0B9E">
        <w:t>(pending detailed design).</w:t>
      </w:r>
    </w:p>
    <w:p w14:paraId="6E03C690" w14:textId="77777777" w:rsidR="004C0B9E" w:rsidRDefault="004C0B9E" w:rsidP="002B5263">
      <w:pPr>
        <w:pStyle w:val="Bulletlist1"/>
        <w:spacing w:before="120"/>
      </w:pPr>
      <w:r>
        <w:t>The timeframe.</w:t>
      </w:r>
    </w:p>
    <w:p w14:paraId="21E5672B" w14:textId="77777777" w:rsidR="004C0B9E" w:rsidRDefault="004C0B9E" w:rsidP="002B5263">
      <w:pPr>
        <w:pStyle w:val="Bulletlist1"/>
        <w:spacing w:before="120"/>
      </w:pPr>
      <w:r>
        <w:t>The resources required.</w:t>
      </w:r>
    </w:p>
    <w:p w14:paraId="78B3A2FA" w14:textId="5298254C" w:rsidR="004C0B9E" w:rsidRDefault="002B2C14" w:rsidP="004C0B9E">
      <w:pPr>
        <w:pStyle w:val="Paragraph"/>
      </w:pPr>
      <w:r>
        <w:lastRenderedPageBreak/>
        <w:t xml:space="preserve">The inspector should record the </w:t>
      </w:r>
      <w:r w:rsidR="004C0B9E">
        <w:t>research proposal</w:t>
      </w:r>
      <w:r>
        <w:t xml:space="preserve"> </w:t>
      </w:r>
      <w:r w:rsidR="004C0B9E">
        <w:t xml:space="preserve">in </w:t>
      </w:r>
      <w:r w:rsidR="007C742B">
        <w:t xml:space="preserve">the ‘Plan’ section of </w:t>
      </w:r>
      <w:r w:rsidR="00295EFB">
        <w:t xml:space="preserve">the Assessment module of </w:t>
      </w:r>
      <w:r w:rsidR="007C742B">
        <w:t>WIReD</w:t>
      </w:r>
      <w:r w:rsidR="00295EFB">
        <w:t xml:space="preserve">. </w:t>
      </w:r>
      <w:hyperlink w:anchor="_Appendix_A_–" w:history="1">
        <w:r w:rsidR="004C0B9E" w:rsidRPr="005173CA">
          <w:rPr>
            <w:rStyle w:val="Hyperlink"/>
          </w:rPr>
          <w:t>Appendix A</w:t>
        </w:r>
      </w:hyperlink>
      <w:r>
        <w:t xml:space="preserve"> shows an example of </w:t>
      </w:r>
      <w:r w:rsidR="00811A90">
        <w:t xml:space="preserve">the </w:t>
      </w:r>
      <w:r w:rsidR="00A643D4">
        <w:t>content</w:t>
      </w:r>
      <w:r w:rsidR="00811A90">
        <w:t xml:space="preserve"> of a research proposal</w:t>
      </w:r>
      <w:r w:rsidR="00A643D4">
        <w:t>.</w:t>
      </w:r>
    </w:p>
    <w:p w14:paraId="1E80402B" w14:textId="5B08B5B3" w:rsidR="004C0B9E" w:rsidRDefault="004C0B9E" w:rsidP="004C0B9E">
      <w:pPr>
        <w:pStyle w:val="Heading2"/>
      </w:pPr>
      <w:bookmarkStart w:id="33" w:name="_Toc58860319"/>
      <w:bookmarkStart w:id="34" w:name="_Toc78280529"/>
      <w:bookmarkStart w:id="35" w:name="_Toc176787902"/>
      <w:r>
        <w:t xml:space="preserve">Designing the </w:t>
      </w:r>
      <w:r w:rsidR="005173CA">
        <w:t>r</w:t>
      </w:r>
      <w:r>
        <w:t>esearch</w:t>
      </w:r>
      <w:bookmarkEnd w:id="33"/>
      <w:bookmarkEnd w:id="34"/>
      <w:bookmarkEnd w:id="35"/>
    </w:p>
    <w:p w14:paraId="392A621A" w14:textId="2E732CE7" w:rsidR="004C0B9E" w:rsidRPr="00182CF7" w:rsidRDefault="004C0B9E" w:rsidP="004C0B9E">
      <w:pPr>
        <w:pStyle w:val="Paragraph"/>
        <w:rPr>
          <w:lang w:eastAsia="en-GB"/>
        </w:rPr>
      </w:pPr>
      <w:r>
        <w:rPr>
          <w:lang w:eastAsia="en-GB"/>
        </w:rPr>
        <w:t>The f</w:t>
      </w:r>
      <w:r w:rsidR="00131AA1">
        <w:rPr>
          <w:lang w:eastAsia="en-GB"/>
        </w:rPr>
        <w:t>ifth</w:t>
      </w:r>
      <w:r>
        <w:rPr>
          <w:lang w:eastAsia="en-GB"/>
        </w:rPr>
        <w:t xml:space="preserve"> step o</w:t>
      </w:r>
      <w:r w:rsidR="007E3EB2">
        <w:rPr>
          <w:lang w:eastAsia="en-GB"/>
        </w:rPr>
        <w:t>f</w:t>
      </w:r>
      <w:r>
        <w:rPr>
          <w:lang w:eastAsia="en-GB"/>
        </w:rPr>
        <w:t xml:space="preserve"> the research </w:t>
      </w:r>
      <w:r w:rsidRPr="002E6526">
        <w:rPr>
          <w:lang w:eastAsia="en-GB"/>
        </w:rPr>
        <w:t xml:space="preserve">process </w:t>
      </w:r>
      <w:r w:rsidR="003A2B3F">
        <w:rPr>
          <w:lang w:eastAsia="en-GB"/>
        </w:rPr>
        <w:t>is</w:t>
      </w:r>
      <w:r w:rsidR="00131AA1">
        <w:rPr>
          <w:lang w:eastAsia="en-GB"/>
        </w:rPr>
        <w:t xml:space="preserve"> </w:t>
      </w:r>
      <w:r w:rsidRPr="002E6526">
        <w:rPr>
          <w:lang w:eastAsia="en-GB"/>
        </w:rPr>
        <w:t xml:space="preserve">to design the research. </w:t>
      </w:r>
      <w:r w:rsidRPr="002E6526">
        <w:t>This</w:t>
      </w:r>
      <w:r>
        <w:t xml:space="preserve"> section provides an overview of design considerations, how to determine the sample, and how to select and combine data collection methods.</w:t>
      </w:r>
    </w:p>
    <w:p w14:paraId="2A0246EE" w14:textId="50E114F0" w:rsidR="004C0B9E" w:rsidRPr="006613D0" w:rsidRDefault="004C0B9E" w:rsidP="00A47771">
      <w:pPr>
        <w:pStyle w:val="Heading3"/>
        <w:ind w:left="851" w:hanging="851"/>
      </w:pPr>
      <w:r w:rsidRPr="006613D0">
        <w:t xml:space="preserve">Design </w:t>
      </w:r>
      <w:r w:rsidR="005173CA">
        <w:t>c</w:t>
      </w:r>
      <w:r w:rsidRPr="006613D0">
        <w:t>onsiderations</w:t>
      </w:r>
    </w:p>
    <w:p w14:paraId="527E20CF" w14:textId="77777777" w:rsidR="00FE1776" w:rsidRDefault="004C0B9E" w:rsidP="00690340">
      <w:pPr>
        <w:pStyle w:val="Paragraph"/>
      </w:pPr>
      <w:r>
        <w:rPr>
          <w:lang w:eastAsia="en-GB"/>
        </w:rPr>
        <w:t>Qualitative research can be labour intensive,</w:t>
      </w:r>
      <w:r>
        <w:t xml:space="preserve"> so inspectors should</w:t>
      </w:r>
      <w:r w:rsidR="00FE1776">
        <w:t>:</w:t>
      </w:r>
    </w:p>
    <w:p w14:paraId="29C6282F" w14:textId="4EEAAD23" w:rsidR="002F47BA" w:rsidRDefault="002F47BA" w:rsidP="00FE1776">
      <w:pPr>
        <w:pStyle w:val="Bulletlist1"/>
        <w:spacing w:before="120"/>
      </w:pPr>
      <w:r>
        <w:rPr>
          <w:lang w:eastAsia="en-GB"/>
        </w:rPr>
        <w:t>C</w:t>
      </w:r>
      <w:r w:rsidR="00703BD2">
        <w:rPr>
          <w:lang w:eastAsia="en-GB"/>
        </w:rPr>
        <w:t>onsider</w:t>
      </w:r>
      <w:r w:rsidR="004C0B9E">
        <w:rPr>
          <w:lang w:eastAsia="en-GB"/>
        </w:rPr>
        <w:t xml:space="preserve"> </w:t>
      </w:r>
      <w:r w:rsidR="004C0B9E">
        <w:t>how</w:t>
      </w:r>
      <w:r w:rsidR="004C0B9E">
        <w:rPr>
          <w:lang w:eastAsia="en-GB"/>
        </w:rPr>
        <w:t xml:space="preserve"> much data the research team </w:t>
      </w:r>
      <w:r w:rsidR="000E1148">
        <w:rPr>
          <w:lang w:eastAsia="en-GB"/>
        </w:rPr>
        <w:t>can</w:t>
      </w:r>
      <w:r w:rsidR="004C0B9E">
        <w:rPr>
          <w:lang w:eastAsia="en-GB"/>
        </w:rPr>
        <w:t xml:space="preserve"> analyse in the </w:t>
      </w:r>
      <w:r w:rsidR="00FF6F7A">
        <w:rPr>
          <w:lang w:eastAsia="en-GB"/>
        </w:rPr>
        <w:t>available time</w:t>
      </w:r>
      <w:r>
        <w:rPr>
          <w:lang w:eastAsia="en-GB"/>
        </w:rPr>
        <w:t>.</w:t>
      </w:r>
    </w:p>
    <w:p w14:paraId="114F73A4" w14:textId="1C00E797" w:rsidR="002F47BA" w:rsidRDefault="002F47BA" w:rsidP="00FE1776">
      <w:pPr>
        <w:pStyle w:val="Bulletlist1"/>
        <w:spacing w:before="120"/>
      </w:pPr>
      <w:r>
        <w:rPr>
          <w:lang w:eastAsia="en-GB"/>
        </w:rPr>
        <w:t>C</w:t>
      </w:r>
      <w:r w:rsidR="004C0B9E">
        <w:rPr>
          <w:lang w:eastAsia="en-GB"/>
        </w:rPr>
        <w:t>hoose methods which are most efficient given the limit of the resources available.</w:t>
      </w:r>
    </w:p>
    <w:p w14:paraId="43E631AE" w14:textId="6EC06138" w:rsidR="002F47BA" w:rsidRDefault="002F47BA" w:rsidP="00FE1776">
      <w:pPr>
        <w:pStyle w:val="Bulletlist1"/>
        <w:spacing w:before="120"/>
      </w:pPr>
      <w:r>
        <w:rPr>
          <w:lang w:eastAsia="en-GB"/>
        </w:rPr>
        <w:t>S</w:t>
      </w:r>
      <w:r w:rsidR="004C0B9E">
        <w:rPr>
          <w:lang w:eastAsia="en-GB"/>
        </w:rPr>
        <w:t xml:space="preserve">trike a balance between gaining </w:t>
      </w:r>
      <w:r w:rsidR="004C0B9E" w:rsidRPr="00BF73BD">
        <w:rPr>
          <w:iCs/>
          <w:lang w:eastAsia="en-GB"/>
        </w:rPr>
        <w:t>general</w:t>
      </w:r>
      <w:r w:rsidR="00AF78BF">
        <w:rPr>
          <w:iCs/>
          <w:lang w:eastAsia="en-GB"/>
        </w:rPr>
        <w:t xml:space="preserve"> insights</w:t>
      </w:r>
      <w:r w:rsidR="00850798">
        <w:rPr>
          <w:iCs/>
          <w:lang w:eastAsia="en-GB"/>
        </w:rPr>
        <w:t xml:space="preserve"> </w:t>
      </w:r>
      <w:r w:rsidR="00517695">
        <w:rPr>
          <w:lang w:eastAsia="en-GB"/>
        </w:rPr>
        <w:t xml:space="preserve">(what is important in this context) </w:t>
      </w:r>
      <w:r w:rsidR="00E1365C">
        <w:rPr>
          <w:iCs/>
          <w:lang w:eastAsia="en-GB"/>
        </w:rPr>
        <w:t>and</w:t>
      </w:r>
      <w:r w:rsidR="00850798">
        <w:rPr>
          <w:iCs/>
          <w:lang w:eastAsia="en-GB"/>
        </w:rPr>
        <w:t xml:space="preserve"> detailed insights</w:t>
      </w:r>
      <w:r w:rsidR="00517695">
        <w:rPr>
          <w:iCs/>
          <w:lang w:eastAsia="en-GB"/>
        </w:rPr>
        <w:t xml:space="preserve"> </w:t>
      </w:r>
      <w:r w:rsidR="00517695">
        <w:rPr>
          <w:lang w:eastAsia="en-GB"/>
        </w:rPr>
        <w:t>(how things occur in this context) i</w:t>
      </w:r>
      <w:r w:rsidR="004C0B9E">
        <w:rPr>
          <w:lang w:eastAsia="en-GB"/>
        </w:rPr>
        <w:t xml:space="preserve">nto the </w:t>
      </w:r>
      <w:r w:rsidR="0042682F">
        <w:rPr>
          <w:lang w:eastAsia="en-GB"/>
        </w:rPr>
        <w:t xml:space="preserve">safety </w:t>
      </w:r>
      <w:r w:rsidR="004C0B9E">
        <w:rPr>
          <w:lang w:eastAsia="en-GB"/>
        </w:rPr>
        <w:t>culture or safety problem.</w:t>
      </w:r>
    </w:p>
    <w:p w14:paraId="3467D6E1" w14:textId="02898BE2" w:rsidR="004C0B9E" w:rsidRPr="00BE4124" w:rsidRDefault="002F47BA" w:rsidP="00FE1776">
      <w:pPr>
        <w:pStyle w:val="Bulletlist1"/>
        <w:spacing w:before="120"/>
      </w:pPr>
      <w:r>
        <w:rPr>
          <w:lang w:eastAsia="en-GB"/>
        </w:rPr>
        <w:t>D</w:t>
      </w:r>
      <w:r w:rsidR="001F0F3D">
        <w:rPr>
          <w:lang w:eastAsia="en-GB"/>
        </w:rPr>
        <w:t>esign the</w:t>
      </w:r>
      <w:r w:rsidR="0038009C">
        <w:rPr>
          <w:lang w:eastAsia="en-GB"/>
        </w:rPr>
        <w:t xml:space="preserve"> research </w:t>
      </w:r>
      <w:r w:rsidR="001F0F3D">
        <w:rPr>
          <w:lang w:eastAsia="en-GB"/>
        </w:rPr>
        <w:t>in such a way that</w:t>
      </w:r>
      <w:r w:rsidR="00C20E74">
        <w:rPr>
          <w:lang w:eastAsia="en-GB"/>
        </w:rPr>
        <w:t xml:space="preserve"> it</w:t>
      </w:r>
      <w:r w:rsidR="001F0F3D">
        <w:rPr>
          <w:lang w:eastAsia="en-GB"/>
        </w:rPr>
        <w:t xml:space="preserve"> </w:t>
      </w:r>
      <w:r w:rsidR="007C2FFE">
        <w:rPr>
          <w:lang w:eastAsia="en-GB"/>
        </w:rPr>
        <w:t xml:space="preserve">enables them to </w:t>
      </w:r>
      <w:r w:rsidR="00D423CA">
        <w:rPr>
          <w:lang w:eastAsia="en-GB"/>
        </w:rPr>
        <w:t xml:space="preserve">efficiently </w:t>
      </w:r>
      <w:r w:rsidR="007C2FFE">
        <w:rPr>
          <w:lang w:eastAsia="en-GB"/>
        </w:rPr>
        <w:t>draw</w:t>
      </w:r>
      <w:r w:rsidR="004933F9">
        <w:rPr>
          <w:lang w:eastAsia="en-GB"/>
        </w:rPr>
        <w:t xml:space="preserve"> out insights from which they can provide regulatory advice and develop regulatory strategy.</w:t>
      </w:r>
    </w:p>
    <w:p w14:paraId="0EAB34FB" w14:textId="38810322" w:rsidR="004C0B9E" w:rsidRPr="00544969" w:rsidRDefault="004C0B9E" w:rsidP="00A47771">
      <w:pPr>
        <w:pStyle w:val="Heading3"/>
        <w:ind w:left="851" w:hanging="851"/>
        <w:rPr>
          <w:lang w:eastAsia="en-GB"/>
        </w:rPr>
      </w:pPr>
      <w:r w:rsidRPr="00544969">
        <w:t>Determining</w:t>
      </w:r>
      <w:r w:rsidRPr="00544969">
        <w:rPr>
          <w:lang w:eastAsia="en-GB"/>
        </w:rPr>
        <w:t xml:space="preserve"> the </w:t>
      </w:r>
      <w:r w:rsidR="005173CA">
        <w:rPr>
          <w:lang w:eastAsia="en-GB"/>
        </w:rPr>
        <w:t>s</w:t>
      </w:r>
      <w:r w:rsidRPr="00544969">
        <w:rPr>
          <w:lang w:eastAsia="en-GB"/>
        </w:rPr>
        <w:t>ample</w:t>
      </w:r>
    </w:p>
    <w:p w14:paraId="591C4059" w14:textId="68F91C95" w:rsidR="004C0B9E" w:rsidRDefault="004C0B9E" w:rsidP="004C0B9E">
      <w:pPr>
        <w:pStyle w:val="Paragraph"/>
        <w:rPr>
          <w:lang w:eastAsia="en-GB"/>
        </w:rPr>
      </w:pPr>
      <w:r>
        <w:rPr>
          <w:lang w:eastAsia="en-GB"/>
        </w:rPr>
        <w:t>Sampling in qualitative research is concerned with gaining insight rather than representativeness. Inspectors should</w:t>
      </w:r>
      <w:r w:rsidR="00C92FA9">
        <w:rPr>
          <w:lang w:eastAsia="en-GB"/>
        </w:rPr>
        <w:t xml:space="preserve"> </w:t>
      </w:r>
      <w:r>
        <w:rPr>
          <w:lang w:eastAsia="en-GB"/>
        </w:rPr>
        <w:t>select cases and participants in a strategic way and from multiple sources to enhance the credibility of any insights found.</w:t>
      </w:r>
    </w:p>
    <w:p w14:paraId="2BDD74E5" w14:textId="77777777" w:rsidR="004C0B9E" w:rsidRPr="00220B6B" w:rsidRDefault="004C0B9E" w:rsidP="00456D18">
      <w:pPr>
        <w:pStyle w:val="Paragraph"/>
        <w:shd w:val="clear" w:color="auto" w:fill="E8E8E8"/>
        <w:rPr>
          <w:rStyle w:val="ParagraphChar"/>
        </w:rPr>
      </w:pPr>
      <w:r w:rsidRPr="002419C6">
        <w:rPr>
          <w:b/>
          <w:lang w:eastAsia="en-GB"/>
        </w:rPr>
        <w:t>Key point</w:t>
      </w:r>
      <w:r>
        <w:rPr>
          <w:b/>
          <w:lang w:eastAsia="en-GB"/>
        </w:rPr>
        <w:t>:</w:t>
      </w:r>
      <w:r>
        <w:rPr>
          <w:lang w:eastAsia="en-GB"/>
        </w:rPr>
        <w:t xml:space="preserve"> D</w:t>
      </w:r>
      <w:r w:rsidRPr="002419C6">
        <w:rPr>
          <w:lang w:eastAsia="en-GB"/>
        </w:rPr>
        <w:t>o not rely solely on volunteers</w:t>
      </w:r>
      <w:r>
        <w:rPr>
          <w:lang w:eastAsia="en-GB"/>
        </w:rPr>
        <w:t xml:space="preserve"> as p</w:t>
      </w:r>
      <w:r w:rsidRPr="002419C6">
        <w:rPr>
          <w:lang w:eastAsia="en-GB"/>
        </w:rPr>
        <w:t xml:space="preserve">eople who choose not to volunteer often hold views which are of high </w:t>
      </w:r>
      <w:r>
        <w:rPr>
          <w:lang w:eastAsia="en-GB"/>
        </w:rPr>
        <w:t xml:space="preserve">research </w:t>
      </w:r>
      <w:r w:rsidRPr="002419C6">
        <w:rPr>
          <w:lang w:eastAsia="en-GB"/>
        </w:rPr>
        <w:t>value.</w:t>
      </w:r>
      <w:r>
        <w:rPr>
          <w:lang w:eastAsia="en-GB"/>
        </w:rPr>
        <w:t xml:space="preserve"> To avoid this, send out targeted </w:t>
      </w:r>
      <w:r w:rsidRPr="00220B6B">
        <w:rPr>
          <w:rStyle w:val="ParagraphChar"/>
        </w:rPr>
        <w:t>invites.</w:t>
      </w:r>
    </w:p>
    <w:p w14:paraId="3A91A980" w14:textId="21EEAF7A" w:rsidR="000522A5" w:rsidRDefault="000522A5" w:rsidP="000522A5">
      <w:pPr>
        <w:pStyle w:val="F9-Paragraph"/>
        <w:numPr>
          <w:ilvl w:val="0"/>
          <w:numId w:val="0"/>
        </w:numPr>
        <w:spacing w:line="259" w:lineRule="auto"/>
      </w:pPr>
      <w:r>
        <w:t>T</w:t>
      </w:r>
      <w:r w:rsidRPr="00296239">
        <w:t xml:space="preserve">he number of interviews </w:t>
      </w:r>
      <w:r>
        <w:t xml:space="preserve">(or focus group interviews) </w:t>
      </w:r>
      <w:r w:rsidRPr="00296239">
        <w:t xml:space="preserve">required </w:t>
      </w:r>
      <w:r>
        <w:t xml:space="preserve">to achieve saturation </w:t>
      </w:r>
      <w:r w:rsidRPr="00296239">
        <w:t>will vary from</w:t>
      </w:r>
      <w:r>
        <w:t xml:space="preserve"> study to </w:t>
      </w:r>
      <w:r w:rsidR="0070449D">
        <w:t>study</w:t>
      </w:r>
      <w:r>
        <w:t>; the research skills of those conducting the data collection will also affect this number – a</w:t>
      </w:r>
      <w:r w:rsidR="001E1842">
        <w:t>n inspector with well developed research skills</w:t>
      </w:r>
      <w:r>
        <w:t xml:space="preserve"> will be able to elicit more insights from a smaller data set</w:t>
      </w:r>
      <w:r w:rsidRPr="00296239">
        <w:t>. As a</w:t>
      </w:r>
      <w:r>
        <w:t>n approximate</w:t>
      </w:r>
      <w:r w:rsidRPr="00296239">
        <w:t xml:space="preserve"> guide</w:t>
      </w:r>
      <w:r>
        <w:t>, eight</w:t>
      </w:r>
      <w:r w:rsidRPr="00296239">
        <w:t xml:space="preserve"> focus group intervie</w:t>
      </w:r>
      <w:r>
        <w:t>ws or</w:t>
      </w:r>
      <w:r w:rsidRPr="00296239">
        <w:t xml:space="preserve"> </w:t>
      </w:r>
      <w:r>
        <w:t>16</w:t>
      </w:r>
      <w:r w:rsidRPr="00296239">
        <w:t xml:space="preserve"> one-to-one interviews</w:t>
      </w:r>
      <w:r>
        <w:t xml:space="preserve"> may be sufficient for an </w:t>
      </w:r>
      <w:r w:rsidR="006C0A6B">
        <w:t xml:space="preserve">skilled inspector </w:t>
      </w:r>
      <w:r>
        <w:t>to</w:t>
      </w:r>
      <w:r w:rsidRPr="00296239">
        <w:t xml:space="preserve"> </w:t>
      </w:r>
      <w:r>
        <w:t>achieve saturation</w:t>
      </w:r>
      <w:r w:rsidRPr="00296239">
        <w:t xml:space="preserve">. In some circumstances it may be acceptable </w:t>
      </w:r>
      <w:r>
        <w:t>for</w:t>
      </w:r>
      <w:r w:rsidR="006C0A6B">
        <w:t xml:space="preserve"> inspectors</w:t>
      </w:r>
      <w:r>
        <w:t xml:space="preserve"> </w:t>
      </w:r>
      <w:r w:rsidRPr="00296239">
        <w:t>to reduce these numbers when the</w:t>
      </w:r>
      <w:r>
        <w:t>y combine these</w:t>
      </w:r>
      <w:r w:rsidRPr="00296239">
        <w:t xml:space="preserve"> methods, however too great a reduction may adversely impact upon the dependability and credibility of the insights gained.</w:t>
      </w:r>
      <w:r>
        <w:t xml:space="preserve"> In some circumstances </w:t>
      </w:r>
      <w:r w:rsidR="006C0A6B">
        <w:t>inspectors</w:t>
      </w:r>
      <w:r>
        <w:t xml:space="preserve"> may need to plan a larger sample size from the outset, for example</w:t>
      </w:r>
      <w:r w:rsidR="00AF1663">
        <w:t xml:space="preserve"> when undertaking research in</w:t>
      </w:r>
      <w:r>
        <w:t xml:space="preserve"> organisations with multiple sites.</w:t>
      </w:r>
    </w:p>
    <w:p w14:paraId="052E893D" w14:textId="2C17986F" w:rsidR="004C0B9E" w:rsidRDefault="00A25C27" w:rsidP="004C0B9E">
      <w:pPr>
        <w:pStyle w:val="Paragraph"/>
        <w:rPr>
          <w:lang w:eastAsia="en-GB"/>
        </w:rPr>
      </w:pPr>
      <w:r>
        <w:rPr>
          <w:lang w:eastAsia="en-GB"/>
        </w:rPr>
        <w:lastRenderedPageBreak/>
        <w:t>An inspector should continue s</w:t>
      </w:r>
      <w:r w:rsidR="004C0B9E" w:rsidRPr="00783E21">
        <w:rPr>
          <w:lang w:eastAsia="en-GB"/>
        </w:rPr>
        <w:t xml:space="preserve">ampling until </w:t>
      </w:r>
      <w:r>
        <w:rPr>
          <w:lang w:eastAsia="en-GB"/>
        </w:rPr>
        <w:t>they</w:t>
      </w:r>
      <w:r w:rsidR="005812F0">
        <w:rPr>
          <w:lang w:eastAsia="en-GB"/>
        </w:rPr>
        <w:t xml:space="preserve"> are</w:t>
      </w:r>
      <w:r w:rsidR="008861B2">
        <w:rPr>
          <w:lang w:eastAsia="en-GB"/>
        </w:rPr>
        <w:t xml:space="preserve"> </w:t>
      </w:r>
      <w:r>
        <w:rPr>
          <w:lang w:eastAsia="en-GB"/>
        </w:rPr>
        <w:t xml:space="preserve">unable to </w:t>
      </w:r>
      <w:r w:rsidR="008861B2">
        <w:rPr>
          <w:lang w:eastAsia="en-GB"/>
        </w:rPr>
        <w:t>generate</w:t>
      </w:r>
      <w:r w:rsidR="004C0B9E" w:rsidRPr="00783E21">
        <w:rPr>
          <w:lang w:eastAsia="en-GB"/>
        </w:rPr>
        <w:t xml:space="preserve"> new findings</w:t>
      </w:r>
      <w:r w:rsidR="004C0B9E">
        <w:rPr>
          <w:lang w:eastAsia="en-GB"/>
        </w:rPr>
        <w:t xml:space="preserve">; </w:t>
      </w:r>
      <w:r w:rsidR="004C0B9E" w:rsidRPr="00783E21">
        <w:rPr>
          <w:lang w:eastAsia="en-GB"/>
        </w:rPr>
        <w:t xml:space="preserve">known as </w:t>
      </w:r>
      <w:r w:rsidR="004C0B9E">
        <w:rPr>
          <w:lang w:eastAsia="en-GB"/>
        </w:rPr>
        <w:t>‘</w:t>
      </w:r>
      <w:r w:rsidR="004C0B9E" w:rsidRPr="00783E21">
        <w:rPr>
          <w:lang w:eastAsia="en-GB"/>
        </w:rPr>
        <w:t>saturation</w:t>
      </w:r>
      <w:r w:rsidR="004C0B9E">
        <w:rPr>
          <w:lang w:eastAsia="en-GB"/>
        </w:rPr>
        <w:t>’</w:t>
      </w:r>
      <w:r w:rsidR="004C0B9E" w:rsidRPr="00783E21">
        <w:rPr>
          <w:lang w:eastAsia="en-GB"/>
        </w:rPr>
        <w:t xml:space="preserve"> </w:t>
      </w:r>
      <w:r w:rsidR="004C0B9E">
        <w:rPr>
          <w:lang w:eastAsia="en-GB"/>
        </w:rPr>
        <w:t xml:space="preserve">this </w:t>
      </w:r>
      <w:r w:rsidR="004C0B9E" w:rsidRPr="00783E21">
        <w:rPr>
          <w:lang w:eastAsia="en-GB"/>
        </w:rPr>
        <w:t>indicates that an</w:t>
      </w:r>
      <w:r w:rsidR="008861B2">
        <w:rPr>
          <w:lang w:eastAsia="en-GB"/>
        </w:rPr>
        <w:t xml:space="preserve"> inspector has undertook</w:t>
      </w:r>
      <w:r w:rsidR="004C0B9E" w:rsidRPr="00783E21">
        <w:rPr>
          <w:lang w:eastAsia="en-GB"/>
        </w:rPr>
        <w:t xml:space="preserve"> adequate sampl</w:t>
      </w:r>
      <w:r w:rsidR="003D35A2">
        <w:rPr>
          <w:lang w:eastAsia="en-GB"/>
        </w:rPr>
        <w:t>ing</w:t>
      </w:r>
      <w:r w:rsidR="004C0B9E" w:rsidRPr="00783E21">
        <w:rPr>
          <w:lang w:eastAsia="en-GB"/>
        </w:rPr>
        <w:t>.</w:t>
      </w:r>
      <w:r w:rsidR="004C0B9E">
        <w:rPr>
          <w:lang w:eastAsia="en-GB"/>
        </w:rPr>
        <w:t xml:space="preserve"> I</w:t>
      </w:r>
      <w:r w:rsidR="004C0B9E" w:rsidRPr="00783E21">
        <w:rPr>
          <w:lang w:eastAsia="en-GB"/>
        </w:rPr>
        <w:t>f at the end of the planned sampling</w:t>
      </w:r>
      <w:r w:rsidR="00966E0A">
        <w:rPr>
          <w:lang w:eastAsia="en-GB"/>
        </w:rPr>
        <w:t xml:space="preserve"> the inspector is still uncovering</w:t>
      </w:r>
      <w:r w:rsidR="004C0B9E" w:rsidRPr="00783E21">
        <w:rPr>
          <w:lang w:eastAsia="en-GB"/>
        </w:rPr>
        <w:t xml:space="preserve"> findings relevant to the research, then </w:t>
      </w:r>
      <w:r w:rsidR="00F23057">
        <w:rPr>
          <w:lang w:eastAsia="en-GB"/>
        </w:rPr>
        <w:t xml:space="preserve">the </w:t>
      </w:r>
      <w:r w:rsidR="004C0B9E" w:rsidRPr="00783E21">
        <w:rPr>
          <w:lang w:eastAsia="en-GB"/>
        </w:rPr>
        <w:t xml:space="preserve">inspector should expand the sample size by </w:t>
      </w:r>
      <w:r w:rsidR="00952C83" w:rsidRPr="00783E21">
        <w:rPr>
          <w:lang w:eastAsia="en-GB"/>
        </w:rPr>
        <w:t>conducting</w:t>
      </w:r>
      <w:r w:rsidR="004C0B9E" w:rsidRPr="00783E21">
        <w:rPr>
          <w:lang w:eastAsia="en-GB"/>
        </w:rPr>
        <w:t xml:space="preserve"> further data collection</w:t>
      </w:r>
      <w:r w:rsidR="004C0B9E">
        <w:rPr>
          <w:lang w:eastAsia="en-GB"/>
        </w:rPr>
        <w:t xml:space="preserve"> until </w:t>
      </w:r>
      <w:r w:rsidR="003D35A2">
        <w:rPr>
          <w:lang w:eastAsia="en-GB"/>
        </w:rPr>
        <w:t xml:space="preserve">they </w:t>
      </w:r>
      <w:r w:rsidR="00F23057">
        <w:rPr>
          <w:lang w:eastAsia="en-GB"/>
        </w:rPr>
        <w:t xml:space="preserve">achieve </w:t>
      </w:r>
      <w:r w:rsidR="004C0B9E">
        <w:rPr>
          <w:lang w:eastAsia="en-GB"/>
        </w:rPr>
        <w:t>saturation</w:t>
      </w:r>
      <w:r w:rsidR="004C0B9E" w:rsidRPr="00783E21">
        <w:rPr>
          <w:lang w:eastAsia="en-GB"/>
        </w:rPr>
        <w:t>.</w:t>
      </w:r>
    </w:p>
    <w:p w14:paraId="655396F0" w14:textId="31D52C79" w:rsidR="004C0B9E" w:rsidRPr="00544969" w:rsidRDefault="004C0B9E" w:rsidP="00A47771">
      <w:pPr>
        <w:pStyle w:val="Heading3"/>
        <w:ind w:left="851" w:hanging="851"/>
      </w:pPr>
      <w:r w:rsidRPr="00544969">
        <w:t xml:space="preserve">Selecting </w:t>
      </w:r>
      <w:r w:rsidR="005173CA">
        <w:t>and c</w:t>
      </w:r>
      <w:r w:rsidRPr="00544969">
        <w:t xml:space="preserve">ombining </w:t>
      </w:r>
      <w:r w:rsidR="005173CA">
        <w:t>d</w:t>
      </w:r>
      <w:r w:rsidRPr="00544969">
        <w:t xml:space="preserve">ata </w:t>
      </w:r>
      <w:r w:rsidR="005173CA">
        <w:t>c</w:t>
      </w:r>
      <w:r w:rsidRPr="00544969">
        <w:t xml:space="preserve">ollection </w:t>
      </w:r>
      <w:r w:rsidR="005173CA">
        <w:t>m</w:t>
      </w:r>
      <w:r w:rsidRPr="00544969">
        <w:t>ethods</w:t>
      </w:r>
    </w:p>
    <w:p w14:paraId="3AC7B86D" w14:textId="745B9778" w:rsidR="004C0B9E" w:rsidRDefault="00F23057" w:rsidP="004C0B9E">
      <w:pPr>
        <w:pStyle w:val="Paragraph"/>
        <w:rPr>
          <w:lang w:eastAsia="en-GB"/>
        </w:rPr>
      </w:pPr>
      <w:r>
        <w:rPr>
          <w:lang w:eastAsia="en-GB"/>
        </w:rPr>
        <w:t>An inspector should select and combine d</w:t>
      </w:r>
      <w:r w:rsidR="004C0B9E">
        <w:rPr>
          <w:lang w:eastAsia="en-GB"/>
        </w:rPr>
        <w:t xml:space="preserve">ata collection methods to provide the best insights for the given problem. </w:t>
      </w:r>
      <w:r w:rsidR="00D72489">
        <w:rPr>
          <w:lang w:eastAsia="en-GB"/>
        </w:rPr>
        <w:t>The f</w:t>
      </w:r>
      <w:r w:rsidR="00DE6975">
        <w:rPr>
          <w:lang w:eastAsia="en-GB"/>
        </w:rPr>
        <w:t>our</w:t>
      </w:r>
      <w:r w:rsidR="00D72489">
        <w:rPr>
          <w:lang w:eastAsia="en-GB"/>
        </w:rPr>
        <w:t xml:space="preserve"> data collection methods outlined in this guidance </w:t>
      </w:r>
      <w:r w:rsidR="00B82E0F">
        <w:rPr>
          <w:lang w:eastAsia="en-GB"/>
        </w:rPr>
        <w:t>are</w:t>
      </w:r>
      <w:r w:rsidR="009E712A">
        <w:rPr>
          <w:lang w:eastAsia="en-GB"/>
        </w:rPr>
        <w:t xml:space="preserve"> </w:t>
      </w:r>
      <w:r w:rsidR="00C26D28">
        <w:rPr>
          <w:lang w:eastAsia="en-GB"/>
        </w:rPr>
        <w:t>s</w:t>
      </w:r>
      <w:r w:rsidR="000A1539">
        <w:rPr>
          <w:lang w:eastAsia="en-GB"/>
        </w:rPr>
        <w:t>emi-</w:t>
      </w:r>
      <w:r w:rsidR="000A1539">
        <w:t>structured interviews</w:t>
      </w:r>
      <w:r w:rsidR="009E712A">
        <w:t xml:space="preserve">, </w:t>
      </w:r>
      <w:r w:rsidR="00C26D28">
        <w:t>f</w:t>
      </w:r>
      <w:r w:rsidR="000A1539">
        <w:t>ocus-group interviews</w:t>
      </w:r>
      <w:r w:rsidR="009E712A">
        <w:t xml:space="preserve">, </w:t>
      </w:r>
      <w:r w:rsidR="00C26D28">
        <w:t>o</w:t>
      </w:r>
      <w:r w:rsidR="003C2CFF">
        <w:t>bservations</w:t>
      </w:r>
      <w:r w:rsidR="009E712A">
        <w:t>,</w:t>
      </w:r>
      <w:r w:rsidR="00867A22">
        <w:t xml:space="preserve"> </w:t>
      </w:r>
      <w:r w:rsidR="009E712A">
        <w:t xml:space="preserve">and </w:t>
      </w:r>
      <w:r w:rsidR="00C26D28">
        <w:t>d</w:t>
      </w:r>
      <w:r w:rsidR="003C2CFF">
        <w:t>ocument analysis</w:t>
      </w:r>
      <w:r w:rsidR="003C2CFF">
        <w:rPr>
          <w:lang w:eastAsia="en-GB"/>
        </w:rPr>
        <w:t>.</w:t>
      </w:r>
      <w:r w:rsidR="00C26D28">
        <w:rPr>
          <w:lang w:eastAsia="en-GB"/>
        </w:rPr>
        <w:t xml:space="preserve"> </w:t>
      </w:r>
      <w:r w:rsidR="007C2064">
        <w:rPr>
          <w:lang w:eastAsia="en-GB"/>
        </w:rPr>
        <w:t>Inspectors can combine t</w:t>
      </w:r>
      <w:r w:rsidR="004C0B9E">
        <w:rPr>
          <w:lang w:eastAsia="en-GB"/>
        </w:rPr>
        <w:t xml:space="preserve">hese </w:t>
      </w:r>
      <w:r w:rsidR="007C2064">
        <w:rPr>
          <w:lang w:eastAsia="en-GB"/>
        </w:rPr>
        <w:t>i</w:t>
      </w:r>
      <w:r w:rsidR="004C0B9E">
        <w:rPr>
          <w:lang w:eastAsia="en-GB"/>
        </w:rPr>
        <w:t>n several ways:</w:t>
      </w:r>
    </w:p>
    <w:p w14:paraId="05BFA893" w14:textId="77777777" w:rsidR="00640CED" w:rsidRDefault="00640CED" w:rsidP="004D65DA">
      <w:pPr>
        <w:pStyle w:val="Bulletlist1"/>
        <w:spacing w:before="120"/>
      </w:pPr>
      <w:r>
        <w:rPr>
          <w:b/>
          <w:bCs/>
        </w:rPr>
        <w:t>To e</w:t>
      </w:r>
      <w:r w:rsidRPr="00F56246">
        <w:rPr>
          <w:b/>
          <w:bCs/>
        </w:rPr>
        <w:t>xplore</w:t>
      </w:r>
      <w:r>
        <w:t>: The inspector collects and analyses data as</w:t>
      </w:r>
      <w:r w:rsidRPr="00036007">
        <w:t xml:space="preserve"> preparat</w:t>
      </w:r>
      <w:r>
        <w:t>ion for later</w:t>
      </w:r>
      <w:r w:rsidRPr="00036007">
        <w:t xml:space="preserve"> data collection</w:t>
      </w:r>
      <w:r>
        <w:t xml:space="preserve">, for example </w:t>
      </w:r>
      <w:r w:rsidRPr="00036007">
        <w:t xml:space="preserve">to </w:t>
      </w:r>
      <w:r>
        <w:t xml:space="preserve">properly frame a problem or to </w:t>
      </w:r>
      <w:r w:rsidRPr="00036007">
        <w:t>aid the formulation of well-defined research questions</w:t>
      </w:r>
      <w:r>
        <w:t>.</w:t>
      </w:r>
    </w:p>
    <w:p w14:paraId="29E3762C" w14:textId="0C904624" w:rsidR="004C0B9E" w:rsidRDefault="004C0B9E" w:rsidP="004D65DA">
      <w:pPr>
        <w:pStyle w:val="Bulletlist1"/>
        <w:spacing w:before="120"/>
      </w:pPr>
      <w:r>
        <w:rPr>
          <w:b/>
          <w:bCs/>
        </w:rPr>
        <w:t>To e</w:t>
      </w:r>
      <w:r w:rsidRPr="00F56246">
        <w:rPr>
          <w:b/>
          <w:bCs/>
        </w:rPr>
        <w:t>xplain</w:t>
      </w:r>
      <w:r>
        <w:t xml:space="preserve">: </w:t>
      </w:r>
      <w:r w:rsidR="00E63042">
        <w:t xml:space="preserve">The inspector collects data and uses it </w:t>
      </w:r>
      <w:r w:rsidRPr="00036007">
        <w:t xml:space="preserve">to elaborate on the findings of </w:t>
      </w:r>
      <w:r>
        <w:t xml:space="preserve">data </w:t>
      </w:r>
      <w:r w:rsidR="00EB6788">
        <w:t>that they</w:t>
      </w:r>
      <w:r w:rsidR="00A36966">
        <w:t xml:space="preserve"> c</w:t>
      </w:r>
      <w:r>
        <w:t>ollected and analysed earlier on.</w:t>
      </w:r>
    </w:p>
    <w:p w14:paraId="7D9CF24B" w14:textId="0CE274A8" w:rsidR="00A572E0" w:rsidRDefault="00A572E0" w:rsidP="004D65DA">
      <w:pPr>
        <w:pStyle w:val="Bulletlist1"/>
        <w:spacing w:before="120"/>
      </w:pPr>
      <w:r w:rsidRPr="00F56246">
        <w:rPr>
          <w:b/>
          <w:bCs/>
        </w:rPr>
        <w:t>Merge</w:t>
      </w:r>
      <w:r>
        <w:t xml:space="preserve">: The inspector merges all the data </w:t>
      </w:r>
      <w:r w:rsidRPr="00036007">
        <w:t>and analys</w:t>
      </w:r>
      <w:r>
        <w:t>es it</w:t>
      </w:r>
      <w:r w:rsidRPr="00036007">
        <w:t xml:space="preserve"> together as a whole</w:t>
      </w:r>
      <w:r>
        <w:t>.</w:t>
      </w:r>
    </w:p>
    <w:p w14:paraId="2F73266E" w14:textId="01CDCD76" w:rsidR="004C0B9E" w:rsidRDefault="004C0B9E" w:rsidP="00456D18">
      <w:pPr>
        <w:pStyle w:val="Paragraph"/>
        <w:shd w:val="clear" w:color="auto" w:fill="E8E8E8"/>
      </w:pPr>
      <w:r w:rsidRPr="00F36105">
        <w:rPr>
          <w:b/>
          <w:bCs/>
        </w:rPr>
        <w:t>Key point</w:t>
      </w:r>
      <w:r>
        <w:rPr>
          <w:b/>
          <w:bCs/>
        </w:rPr>
        <w:t>:</w:t>
      </w:r>
      <w:r>
        <w:t xml:space="preserve"> </w:t>
      </w:r>
      <w:r w:rsidRPr="00F36105">
        <w:t xml:space="preserve">Triangulation involves </w:t>
      </w:r>
      <w:r w:rsidR="00503F8C">
        <w:t xml:space="preserve">an </w:t>
      </w:r>
      <w:r w:rsidR="0058470A">
        <w:t>ins</w:t>
      </w:r>
      <w:r w:rsidR="00503F8C">
        <w:t xml:space="preserve">pector </w:t>
      </w:r>
      <w:r w:rsidRPr="00F36105">
        <w:t>using multiple methods or sources of data to provide greater confidence in the findings.</w:t>
      </w:r>
      <w:r>
        <w:t xml:space="preserve"> </w:t>
      </w:r>
      <w:r w:rsidRPr="00F36105">
        <w:t>The cross-checking of findings from different methods and data sources also aids</w:t>
      </w:r>
      <w:r w:rsidR="00503F8C">
        <w:t xml:space="preserve"> an inspector in </w:t>
      </w:r>
      <w:r w:rsidRPr="00F36105">
        <w:t>develop</w:t>
      </w:r>
      <w:r w:rsidR="00503F8C">
        <w:t>ing</w:t>
      </w:r>
      <w:r w:rsidRPr="00F36105">
        <w:t xml:space="preserve"> a richer understanding of the social processes</w:t>
      </w:r>
      <w:r w:rsidR="003A7D55">
        <w:t xml:space="preserve"> that</w:t>
      </w:r>
      <w:r w:rsidR="00D76279">
        <w:t xml:space="preserve"> they</w:t>
      </w:r>
      <w:r w:rsidR="003A7D55">
        <w:t xml:space="preserve"> a</w:t>
      </w:r>
      <w:r w:rsidR="00503F8C">
        <w:t>re</w:t>
      </w:r>
      <w:r w:rsidR="003A7D55">
        <w:t xml:space="preserve"> </w:t>
      </w:r>
      <w:r w:rsidRPr="00F36105">
        <w:t>explor</w:t>
      </w:r>
      <w:r w:rsidR="003A7D55">
        <w:t>ing</w:t>
      </w:r>
      <w:r w:rsidRPr="00F36105">
        <w:t>.</w:t>
      </w:r>
    </w:p>
    <w:p w14:paraId="6F96132A" w14:textId="1D0F8CB9" w:rsidR="004C0B9E" w:rsidRDefault="004C0B9E" w:rsidP="004C0B9E">
      <w:pPr>
        <w:pStyle w:val="Paragraph"/>
      </w:pPr>
      <w:r>
        <w:t>The</w:t>
      </w:r>
      <w:r w:rsidR="000D5D26">
        <w:t xml:space="preserve"> inspector’s</w:t>
      </w:r>
      <w:r>
        <w:t xml:space="preserve"> selection and combination of data collection methods should be deliberate and planned. The inspector should explain their rationale for selecting and combining data collection methods in the</w:t>
      </w:r>
      <w:r w:rsidR="007442BB">
        <w:t>ir</w:t>
      </w:r>
      <w:r>
        <w:t xml:space="preserve"> research proposal.</w:t>
      </w:r>
    </w:p>
    <w:p w14:paraId="6B6A1DDA" w14:textId="61AA3FE3" w:rsidR="004C0B9E" w:rsidRDefault="004C0B9E" w:rsidP="004C0B9E">
      <w:pPr>
        <w:pStyle w:val="Heading2"/>
      </w:pPr>
      <w:bookmarkStart w:id="36" w:name="_Ref45185878"/>
      <w:bookmarkStart w:id="37" w:name="_Toc58860320"/>
      <w:bookmarkStart w:id="38" w:name="_Toc78280530"/>
      <w:bookmarkStart w:id="39" w:name="_Toc176787903"/>
      <w:r>
        <w:t xml:space="preserve">Collecting the </w:t>
      </w:r>
      <w:r w:rsidR="005173CA">
        <w:t>d</w:t>
      </w:r>
      <w:r>
        <w:t>ata</w:t>
      </w:r>
      <w:bookmarkEnd w:id="36"/>
      <w:bookmarkEnd w:id="37"/>
      <w:bookmarkEnd w:id="38"/>
      <w:bookmarkEnd w:id="39"/>
    </w:p>
    <w:p w14:paraId="49935F05" w14:textId="1833D5CE" w:rsidR="009A584F" w:rsidRDefault="004C0B9E" w:rsidP="009A584F">
      <w:pPr>
        <w:pStyle w:val="Paragraph"/>
      </w:pPr>
      <w:r>
        <w:t xml:space="preserve">The </w:t>
      </w:r>
      <w:r w:rsidR="00131AA1">
        <w:t>sixth</w:t>
      </w:r>
      <w:r>
        <w:t xml:space="preserve"> step in the research process </w:t>
      </w:r>
      <w:r w:rsidR="001E76C7">
        <w:t>is</w:t>
      </w:r>
      <w:r w:rsidR="00131AA1">
        <w:t xml:space="preserve"> </w:t>
      </w:r>
      <w:r w:rsidRPr="002E6526">
        <w:t>to collect the data. This</w:t>
      </w:r>
      <w:r>
        <w:t xml:space="preserve"> section provides an overview of interviews, focus group interviews, observations, and document analysis.</w:t>
      </w:r>
    </w:p>
    <w:p w14:paraId="11DD89AB" w14:textId="77777777" w:rsidR="004C0B9E" w:rsidRPr="00544969" w:rsidRDefault="004C0B9E" w:rsidP="00A47771">
      <w:pPr>
        <w:pStyle w:val="Heading3"/>
        <w:ind w:left="851" w:hanging="851"/>
      </w:pPr>
      <w:r w:rsidRPr="00544969">
        <w:t>Interviews</w:t>
      </w:r>
    </w:p>
    <w:p w14:paraId="7AF72003" w14:textId="0A51E80E" w:rsidR="004C0B9E" w:rsidRDefault="004C0B9E" w:rsidP="004C0B9E">
      <w:pPr>
        <w:pStyle w:val="Paragraph"/>
      </w:pPr>
      <w:r w:rsidRPr="00992DA2">
        <w:t>Interviews are the</w:t>
      </w:r>
      <w:r>
        <w:t xml:space="preserve"> most widely used method for gathering data in qualitative research. Inspectors may choose to undertake two types of </w:t>
      </w:r>
      <w:r w:rsidR="009A584F">
        <w:t>interviews</w:t>
      </w:r>
      <w:r>
        <w:t xml:space="preserve">: </w:t>
      </w:r>
      <w:r w:rsidRPr="00351D24">
        <w:rPr>
          <w:iCs/>
        </w:rPr>
        <w:t xml:space="preserve">unstructured </w:t>
      </w:r>
      <w:r w:rsidR="002A289E">
        <w:rPr>
          <w:iCs/>
        </w:rPr>
        <w:t>or</w:t>
      </w:r>
      <w:r w:rsidRPr="00351D24">
        <w:rPr>
          <w:iCs/>
        </w:rPr>
        <w:t xml:space="preserve"> semi-structured</w:t>
      </w:r>
      <w:r>
        <w:t>. I</w:t>
      </w:r>
      <w:r w:rsidRPr="00116BDB">
        <w:t xml:space="preserve">n an unstructured interview </w:t>
      </w:r>
      <w:r>
        <w:t xml:space="preserve">an inspector uses a short aide-memoire covering a range of topics and retains a great degree of flexibility in what to ask and when. The aim is to generate a conversation and a rich discussion about the interview topics. </w:t>
      </w:r>
      <w:r w:rsidRPr="00116BDB">
        <w:t xml:space="preserve">In </w:t>
      </w:r>
      <w:r>
        <w:t xml:space="preserve">a </w:t>
      </w:r>
      <w:r w:rsidRPr="00116BDB">
        <w:t xml:space="preserve">semi-structured interview, </w:t>
      </w:r>
      <w:r>
        <w:t xml:space="preserve">the inspector develops and uses a pre-prepared interview guide to give greater structure to the interview. Interview guides comprise of a list of questions on the topics </w:t>
      </w:r>
      <w:r w:rsidR="00C14DD1">
        <w:t xml:space="preserve">that </w:t>
      </w:r>
      <w:r w:rsidR="00345811">
        <w:t>the</w:t>
      </w:r>
      <w:r w:rsidR="00C14DD1">
        <w:t xml:space="preserve"> inspector will </w:t>
      </w:r>
      <w:r>
        <w:t>cover and normally</w:t>
      </w:r>
      <w:r w:rsidR="00C14DD1">
        <w:t xml:space="preserve"> the</w:t>
      </w:r>
      <w:r w:rsidR="00345811">
        <w:t>y</w:t>
      </w:r>
      <w:r w:rsidR="00C14DD1">
        <w:t xml:space="preserve"> will ask</w:t>
      </w:r>
      <w:r>
        <w:t xml:space="preserve"> </w:t>
      </w:r>
      <w:r w:rsidR="00C14DD1">
        <w:t>all the</w:t>
      </w:r>
      <w:r>
        <w:t xml:space="preserve"> questions in the guide during the interview.</w:t>
      </w:r>
      <w:r w:rsidR="009104CD">
        <w:t xml:space="preserve"> </w:t>
      </w:r>
      <w:r>
        <w:t>The inspector may also ask questions that</w:t>
      </w:r>
      <w:r w:rsidR="007C0825">
        <w:t xml:space="preserve"> they have not</w:t>
      </w:r>
      <w:r>
        <w:t xml:space="preserve"> included in the interview guide as they respond dynamically to </w:t>
      </w:r>
      <w:r w:rsidRPr="001A5C59">
        <w:t>the interviewee’s answers.</w:t>
      </w:r>
      <w:r>
        <w:t xml:space="preserve"> </w:t>
      </w:r>
      <w:r w:rsidRPr="001A5C59">
        <w:t xml:space="preserve">In both types of </w:t>
      </w:r>
      <w:r w:rsidR="007C0825" w:rsidRPr="001A5C59">
        <w:t>interviews</w:t>
      </w:r>
      <w:r w:rsidRPr="001A5C59">
        <w:t>, the interviewee retains a great degree of freedom in how they respond.</w:t>
      </w:r>
    </w:p>
    <w:p w14:paraId="75940A73" w14:textId="0DA8DFCB" w:rsidR="004C0B9E" w:rsidRDefault="004C0B9E" w:rsidP="004C0B9E">
      <w:pPr>
        <w:pStyle w:val="Paragraph"/>
      </w:pPr>
      <w:r w:rsidRPr="00AD4365">
        <w:lastRenderedPageBreak/>
        <w:t>The choice of which interview method</w:t>
      </w:r>
      <w:r w:rsidR="00AA43C1">
        <w:t xml:space="preserve"> an inspector should </w:t>
      </w:r>
      <w:r w:rsidRPr="00AD4365">
        <w:t xml:space="preserve">use depends upon the </w:t>
      </w:r>
      <w:r>
        <w:t>following two factors</w:t>
      </w:r>
      <w:r w:rsidRPr="00AD4365">
        <w:t>:</w:t>
      </w:r>
    </w:p>
    <w:p w14:paraId="4B61C541" w14:textId="2EE650A8" w:rsidR="004C0B9E" w:rsidRDefault="004C0B9E" w:rsidP="005173CA">
      <w:pPr>
        <w:pStyle w:val="Bulletlist1"/>
      </w:pPr>
      <w:r w:rsidRPr="007B138E">
        <w:rPr>
          <w:b/>
        </w:rPr>
        <w:t>Level of understanding</w:t>
      </w:r>
      <w:r>
        <w:t xml:space="preserve">. When the inspector has a clear understanding of the information sought and knows what topics they want to address, </w:t>
      </w:r>
      <w:r w:rsidR="0093134B">
        <w:t xml:space="preserve">they should </w:t>
      </w:r>
      <w:r w:rsidR="00020B85">
        <w:t>choose</w:t>
      </w:r>
      <w:r w:rsidR="0093134B">
        <w:t xml:space="preserve"> </w:t>
      </w:r>
      <w:r w:rsidR="00CB55E7">
        <w:t xml:space="preserve">to undertake </w:t>
      </w:r>
      <w:r>
        <w:t xml:space="preserve">semi-structured interviews, whereas when the inspector has less of an understanding of the information sought </w:t>
      </w:r>
      <w:r w:rsidR="00671442">
        <w:t>or</w:t>
      </w:r>
      <w:r>
        <w:t xml:space="preserve"> wants to gather initial data to properly frame the safety problem, </w:t>
      </w:r>
      <w:r w:rsidR="00020B85">
        <w:t xml:space="preserve">they should choose </w:t>
      </w:r>
      <w:r w:rsidR="00CB55E7">
        <w:t xml:space="preserve">to undertake </w:t>
      </w:r>
      <w:r>
        <w:t>unstructured interviews.</w:t>
      </w:r>
    </w:p>
    <w:p w14:paraId="00D9229D" w14:textId="11FC467D" w:rsidR="004C0B9E" w:rsidRDefault="004C0B9E" w:rsidP="005173CA">
      <w:pPr>
        <w:pStyle w:val="Bulletlist1"/>
      </w:pPr>
      <w:r w:rsidRPr="007B138E">
        <w:rPr>
          <w:b/>
        </w:rPr>
        <w:t>Degree of comparability</w:t>
      </w:r>
      <w:r>
        <w:t xml:space="preserve">. When several inspectors are each undertaking interviews, </w:t>
      </w:r>
      <w:r w:rsidR="00CB55E7">
        <w:t xml:space="preserve">they should choose to undertake </w:t>
      </w:r>
      <w:r>
        <w:t>s</w:t>
      </w:r>
      <w:r w:rsidRPr="00AD4365">
        <w:t>emi-structured interviews</w:t>
      </w:r>
      <w:r>
        <w:t xml:space="preserve"> as the use of the interview guide</w:t>
      </w:r>
      <w:r w:rsidRPr="00AD4365">
        <w:t xml:space="preserve"> make</w:t>
      </w:r>
      <w:r>
        <w:t>s</w:t>
      </w:r>
      <w:r w:rsidRPr="00AD4365">
        <w:t xml:space="preserve"> it easier to compare the data gathered by each inspector.</w:t>
      </w:r>
    </w:p>
    <w:p w14:paraId="251185E7" w14:textId="24E81DDA" w:rsidR="004C0B9E" w:rsidRDefault="00702338" w:rsidP="004C0B9E">
      <w:pPr>
        <w:pStyle w:val="Paragraph"/>
      </w:pPr>
      <w:r>
        <w:t>When developing an interview guide, t</w:t>
      </w:r>
      <w:r w:rsidR="004C0B9E">
        <w:t xml:space="preserve">he inspector must first consider what information </w:t>
      </w:r>
      <w:r>
        <w:t xml:space="preserve">they need to </w:t>
      </w:r>
      <w:r w:rsidR="004C0B9E">
        <w:t xml:space="preserve">answer each of the research questions. The interview questions should assist in answering the research questions, but they should not be too specific: </w:t>
      </w:r>
      <w:r w:rsidR="005F7A2D">
        <w:t>the</w:t>
      </w:r>
      <w:r>
        <w:t xml:space="preserve"> inspector should </w:t>
      </w:r>
      <w:r w:rsidRPr="002401CF">
        <w:rPr>
          <w:u w:val="single"/>
        </w:rPr>
        <w:t>not</w:t>
      </w:r>
      <w:r>
        <w:t xml:space="preserve"> </w:t>
      </w:r>
      <w:r w:rsidR="004C0B9E">
        <w:t>convert the research questions directly into interview questions.</w:t>
      </w:r>
      <w:r w:rsidR="005F7A2D">
        <w:t xml:space="preserve"> </w:t>
      </w:r>
      <w:r w:rsidR="004C0B9E">
        <w:t xml:space="preserve">The </w:t>
      </w:r>
      <w:r w:rsidR="005F7A2D">
        <w:t xml:space="preserve">inspector should </w:t>
      </w:r>
      <w:r w:rsidR="00070140">
        <w:t xml:space="preserve">plan the </w:t>
      </w:r>
      <w:r w:rsidR="004C0B9E">
        <w:t xml:space="preserve">order of the questions so that the interview flows naturally; it is however acceptable to change the order of the questions during the interview if </w:t>
      </w:r>
      <w:r w:rsidR="00594130">
        <w:t xml:space="preserve">the inspector </w:t>
      </w:r>
      <w:r w:rsidR="009C649E">
        <w:t>believes</w:t>
      </w:r>
      <w:r w:rsidR="00594130">
        <w:t xml:space="preserve"> this </w:t>
      </w:r>
      <w:r w:rsidR="00CC5561">
        <w:t>to be of benefit</w:t>
      </w:r>
      <w:r w:rsidR="004C0B9E">
        <w:t xml:space="preserve">. </w:t>
      </w:r>
      <w:r w:rsidR="00070140">
        <w:t>Inspectors should t</w:t>
      </w:r>
      <w:r w:rsidR="004C0B9E">
        <w:t>hink about the questions from the perspective of the interviewee and use language which the</w:t>
      </w:r>
      <w:r w:rsidR="00B732BA">
        <w:t xml:space="preserve"> interviewee</w:t>
      </w:r>
      <w:r w:rsidR="004C0B9E">
        <w:t xml:space="preserve"> will understand and </w:t>
      </w:r>
      <w:r w:rsidR="00B732BA">
        <w:t>be</w:t>
      </w:r>
      <w:r w:rsidR="0083358F">
        <w:t xml:space="preserve"> of</w:t>
      </w:r>
      <w:r w:rsidR="004C0B9E">
        <w:t xml:space="preserve"> relevan</w:t>
      </w:r>
      <w:r w:rsidR="0083358F">
        <w:t>ce</w:t>
      </w:r>
      <w:r w:rsidR="004C0B9E">
        <w:t xml:space="preserve"> to them.</w:t>
      </w:r>
      <w:r w:rsidR="00594130">
        <w:t xml:space="preserve"> </w:t>
      </w:r>
      <w:r w:rsidR="004C0B9E">
        <w:t xml:space="preserve">It is good practice to record general information such as name, age, gender, job role, </w:t>
      </w:r>
      <w:r w:rsidR="00881CFA">
        <w:t xml:space="preserve">and </w:t>
      </w:r>
      <w:r w:rsidR="004C0B9E">
        <w:t>years working for the company, as this can help to put answers into context</w:t>
      </w:r>
      <w:r w:rsidR="00D508FA">
        <w:t xml:space="preserve"> later</w:t>
      </w:r>
      <w:r w:rsidR="004C0B9E">
        <w:t>.</w:t>
      </w:r>
    </w:p>
    <w:p w14:paraId="2C4AB07C" w14:textId="2488DC60" w:rsidR="004C0B9E" w:rsidRDefault="004C0B9E" w:rsidP="004C0B9E">
      <w:pPr>
        <w:pStyle w:val="Paragraph"/>
      </w:pPr>
      <w:r>
        <w:t xml:space="preserve">The structure of an interview guide comprises an introduction, a main body, and wrap-up questions. The main body normally comprises both </w:t>
      </w:r>
      <w:r w:rsidR="00E15C45">
        <w:t>broad questions</w:t>
      </w:r>
      <w:r>
        <w:t xml:space="preserve"> aimed at gaining a broad understanding of an issue or context, and direct questions aimed at gaining a more specific understanding of an issue or context. An example of a semi-structured interview guide is at </w:t>
      </w:r>
      <w:hyperlink w:anchor="_Appendix_B_-" w:history="1">
        <w:r w:rsidRPr="005173CA">
          <w:rPr>
            <w:rStyle w:val="Hyperlink"/>
          </w:rPr>
          <w:t>Appendix B</w:t>
        </w:r>
      </w:hyperlink>
      <w:r>
        <w:t>.</w:t>
      </w:r>
    </w:p>
    <w:p w14:paraId="4861418D" w14:textId="4617C631" w:rsidR="004C0B9E" w:rsidRDefault="004C0B9E" w:rsidP="00554D31">
      <w:r>
        <w:t xml:space="preserve">Good interviewing skills take time to develop. A good interviewer will be </w:t>
      </w:r>
      <w:r w:rsidR="00D836BE">
        <w:t xml:space="preserve">knowledgeable </w:t>
      </w:r>
      <w:r>
        <w:t xml:space="preserve">about the research and will know how to start the interview, how to ask questions, how to motivate interviewees to answer questions, what to look for in answers, and how to properly close an interview. This requires good planning, effective training, and clear guidelines for those conducting the interviews. </w:t>
      </w:r>
      <w:r w:rsidR="00E84F67">
        <w:br/>
      </w:r>
      <w:r w:rsidR="00D836BE">
        <w:fldChar w:fldCharType="begin"/>
      </w:r>
      <w:r w:rsidR="00D836BE">
        <w:instrText xml:space="preserve"> REF _Ref174968270 \h </w:instrText>
      </w:r>
      <w:r w:rsidR="00D836BE">
        <w:fldChar w:fldCharType="separate"/>
      </w:r>
      <w:r w:rsidR="00582FA8">
        <w:t xml:space="preserve">Table </w:t>
      </w:r>
      <w:r w:rsidR="00582FA8">
        <w:rPr>
          <w:noProof/>
        </w:rPr>
        <w:t>1</w:t>
      </w:r>
      <w:r w:rsidR="00D836BE">
        <w:fldChar w:fldCharType="end"/>
      </w:r>
      <w:r w:rsidR="00D836BE">
        <w:t xml:space="preserve"> shows t</w:t>
      </w:r>
      <w:r>
        <w:t xml:space="preserve">ips for </w:t>
      </w:r>
      <w:r w:rsidR="00EE337C">
        <w:t>conducting</w:t>
      </w:r>
      <w:r>
        <w:t xml:space="preserve"> a successful interview</w:t>
      </w:r>
      <w:r w:rsidR="007D107A">
        <w:t>.</w:t>
      </w:r>
    </w:p>
    <w:p w14:paraId="561C9EC4" w14:textId="5A0ACC0F" w:rsidR="004C0B9E" w:rsidRDefault="00D836BE" w:rsidP="004C0B9E">
      <w:pPr>
        <w:pStyle w:val="Paragraph"/>
      </w:pPr>
      <w:r>
        <w:t>Inspectors can conduct i</w:t>
      </w:r>
      <w:r w:rsidR="004C0B9E">
        <w:t xml:space="preserve">nterviews face-to-face, by videoconference, or over the telephone. Face-to face interviews are the most effective as these enable the interviewer to build rapport and pick-up on non-verbal cues much easier than by videoconference or telephone. </w:t>
      </w:r>
      <w:r w:rsidR="00387021">
        <w:t>Inspectors can however conduct t</w:t>
      </w:r>
      <w:r w:rsidR="004C0B9E">
        <w:t xml:space="preserve">elephone and videoconference interviews from the home or the office, enabling </w:t>
      </w:r>
      <w:r w:rsidR="00F41F99">
        <w:t xml:space="preserve">them to contact </w:t>
      </w:r>
      <w:r w:rsidR="004C0B9E">
        <w:t xml:space="preserve">several people in </w:t>
      </w:r>
      <w:r w:rsidR="003E2E4D">
        <w:t xml:space="preserve">a brief </w:t>
      </w:r>
      <w:r w:rsidR="00244A0B">
        <w:t>period</w:t>
      </w:r>
      <w:r w:rsidR="004C0B9E">
        <w:t xml:space="preserve"> and avoiding travel. Inspectors may consider undertaking a combination of interviews: some remote to save on time and some face-to-face interviews to retain interview quality.</w:t>
      </w:r>
    </w:p>
    <w:p w14:paraId="2303B3F3" w14:textId="77777777" w:rsidR="004C0B9E" w:rsidRDefault="004C0B9E" w:rsidP="00456D18">
      <w:pPr>
        <w:pStyle w:val="Paragraph"/>
        <w:shd w:val="clear" w:color="auto" w:fill="E8E8E8"/>
      </w:pPr>
      <w:r w:rsidRPr="00246CB4">
        <w:rPr>
          <w:b/>
        </w:rPr>
        <w:lastRenderedPageBreak/>
        <w:t>Key point</w:t>
      </w:r>
      <w:r>
        <w:rPr>
          <w:b/>
        </w:rPr>
        <w:t>:</w:t>
      </w:r>
      <w:r w:rsidRPr="00246CB4">
        <w:t xml:space="preserve"> Dutyholders have different IT security and software limitations which can make video-conferencing compatibility and connectivity challenging.</w:t>
      </w:r>
      <w:r>
        <w:t xml:space="preserve"> </w:t>
      </w:r>
      <w:r w:rsidRPr="00246CB4">
        <w:t>Early testing is essential to ensure interviews can go ahead as planned.</w:t>
      </w:r>
    </w:p>
    <w:p w14:paraId="601B3696" w14:textId="39F0C313" w:rsidR="004C0B9E" w:rsidRDefault="004C0B9E" w:rsidP="004C0B9E">
      <w:pPr>
        <w:pStyle w:val="Paragraph"/>
      </w:pPr>
      <w:r>
        <w:t>Where possible</w:t>
      </w:r>
      <w:r w:rsidR="00860795">
        <w:t>,</w:t>
      </w:r>
      <w:r>
        <w:t xml:space="preserve"> </w:t>
      </w:r>
      <w:r w:rsidR="00387021">
        <w:t xml:space="preserve">inspectors should record </w:t>
      </w:r>
      <w:r>
        <w:t>interviews and transcribe</w:t>
      </w:r>
      <w:r w:rsidR="00387021">
        <w:t xml:space="preserve"> them</w:t>
      </w:r>
      <w:r>
        <w:t xml:space="preserve"> as this has the following advantages over note taking </w:t>
      </w:r>
      <w:sdt>
        <w:sdtPr>
          <w:id w:val="-622467561"/>
          <w:citation/>
        </w:sdtPr>
        <w:sdtEndPr/>
        <w:sdtContent>
          <w:r w:rsidR="007D107A">
            <w:fldChar w:fldCharType="begin"/>
          </w:r>
          <w:r w:rsidR="007D107A">
            <w:instrText xml:space="preserve"> CITATION Her13 \l 2057 </w:instrText>
          </w:r>
          <w:r w:rsidR="007D107A">
            <w:fldChar w:fldCharType="separate"/>
          </w:r>
          <w:r w:rsidR="00E413D0" w:rsidRPr="00E413D0">
            <w:rPr>
              <w:noProof/>
            </w:rPr>
            <w:t>[11]</w:t>
          </w:r>
          <w:r w:rsidR="007D107A">
            <w:fldChar w:fldCharType="end"/>
          </w:r>
        </w:sdtContent>
      </w:sdt>
      <w:r>
        <w:t>:</w:t>
      </w:r>
    </w:p>
    <w:p w14:paraId="0F09F302" w14:textId="77777777" w:rsidR="004C0B9E" w:rsidRDefault="004C0B9E" w:rsidP="005173CA">
      <w:pPr>
        <w:pStyle w:val="Bulletlist1"/>
      </w:pPr>
      <w:r>
        <w:t>It helps to correct the limitations of intuition and recollection.</w:t>
      </w:r>
    </w:p>
    <w:p w14:paraId="0BBC5764" w14:textId="553F68DA" w:rsidR="004C0B9E" w:rsidRDefault="004C0B9E" w:rsidP="005173CA">
      <w:pPr>
        <w:pStyle w:val="Bulletlist1"/>
      </w:pPr>
      <w:r>
        <w:t xml:space="preserve">It enables </w:t>
      </w:r>
      <w:r w:rsidR="00EB37BC">
        <w:t xml:space="preserve">inspectors to </w:t>
      </w:r>
      <w:r>
        <w:t>repeat detailed examination</w:t>
      </w:r>
      <w:r w:rsidR="00E16E59">
        <w:t xml:space="preserve"> of the transcripts</w:t>
      </w:r>
      <w:r>
        <w:t>.</w:t>
      </w:r>
    </w:p>
    <w:p w14:paraId="53714BA1" w14:textId="2BC4A3E0" w:rsidR="004C0B9E" w:rsidRDefault="004C0B9E" w:rsidP="005173CA">
      <w:pPr>
        <w:pStyle w:val="Bulletlist1"/>
      </w:pPr>
      <w:r>
        <w:t xml:space="preserve">It increases the range and precision of the insights </w:t>
      </w:r>
      <w:r w:rsidR="00E16E59">
        <w:t>that an inspector can gain</w:t>
      </w:r>
      <w:r>
        <w:t>.</w:t>
      </w:r>
    </w:p>
    <w:p w14:paraId="3C6F3116" w14:textId="4221E0BA" w:rsidR="004C0B9E" w:rsidRDefault="004C0B9E" w:rsidP="005173CA">
      <w:pPr>
        <w:pStyle w:val="Bulletlist1"/>
      </w:pPr>
      <w:r>
        <w:t xml:space="preserve">It enables other </w:t>
      </w:r>
      <w:r w:rsidR="00E16E59">
        <w:t>inspectors</w:t>
      </w:r>
      <w:r>
        <w:t xml:space="preserve"> to access and scrutinise the data to protect from</w:t>
      </w:r>
      <w:r w:rsidR="00D81673">
        <w:t xml:space="preserve"> inspectors introducing</w:t>
      </w:r>
      <w:r>
        <w:t xml:space="preserve"> biases into the analysis.</w:t>
      </w:r>
    </w:p>
    <w:p w14:paraId="153DFEF4" w14:textId="7CFAC600" w:rsidR="00D81673" w:rsidRDefault="004C0B9E" w:rsidP="00D81673">
      <w:pPr>
        <w:pStyle w:val="Bulletlist1"/>
      </w:pPr>
      <w:r>
        <w:t xml:space="preserve">It enables </w:t>
      </w:r>
      <w:r w:rsidR="00D81673">
        <w:t xml:space="preserve">inspectors to re-use </w:t>
      </w:r>
      <w:r>
        <w:t>the data, for example in exploring other safety problems.</w:t>
      </w:r>
      <w:bookmarkStart w:id="40" w:name="_Ref174952908"/>
    </w:p>
    <w:p w14:paraId="590F9306" w14:textId="62F78052" w:rsidR="00D81673" w:rsidRDefault="00D81673" w:rsidP="00D81673">
      <w:pPr>
        <w:pStyle w:val="Bulletlist1"/>
        <w:numPr>
          <w:ilvl w:val="0"/>
          <w:numId w:val="0"/>
        </w:numPr>
      </w:pPr>
      <w:r>
        <w:t xml:space="preserve">ONR has a small stock of voice recorders available from the divisional delivery support </w:t>
      </w:r>
      <w:r w:rsidR="00CC4512">
        <w:t xml:space="preserve">(DDS) </w:t>
      </w:r>
      <w:r>
        <w:t xml:space="preserve">teams. </w:t>
      </w:r>
      <w:r w:rsidR="00CC4512">
        <w:t xml:space="preserve">DDS </w:t>
      </w:r>
      <w:r w:rsidR="00725584">
        <w:t>may</w:t>
      </w:r>
      <w:r>
        <w:t xml:space="preserve"> also </w:t>
      </w:r>
      <w:r w:rsidR="00CC4512">
        <w:t xml:space="preserve">be able to </w:t>
      </w:r>
      <w:r>
        <w:t xml:space="preserve">provide a transcription service upon request. Inspectors wanting to use a voice recorder on site should engage early with the dutyholder to ensure that </w:t>
      </w:r>
      <w:r w:rsidR="00CC4512">
        <w:t xml:space="preserve">they can address any </w:t>
      </w:r>
      <w:r>
        <w:t xml:space="preserve">security requirements. </w:t>
      </w:r>
      <w:r w:rsidR="00E84F67">
        <w:br/>
      </w:r>
      <w:r>
        <w:t xml:space="preserve">A dutyholder may be able to provide access to an approved voice recorder for use in secure areas and arrange for </w:t>
      </w:r>
      <w:r w:rsidR="00294772">
        <w:t xml:space="preserve">a member of staff to </w:t>
      </w:r>
      <w:r>
        <w:t xml:space="preserve">transcribe </w:t>
      </w:r>
      <w:r w:rsidR="00294772">
        <w:t xml:space="preserve">the interviews </w:t>
      </w:r>
      <w:r>
        <w:t xml:space="preserve">on ONR’s behalf however </w:t>
      </w:r>
      <w:r w:rsidR="005235B5">
        <w:t xml:space="preserve">the dutyholder would need to give </w:t>
      </w:r>
      <w:r>
        <w:t>assurances that the</w:t>
      </w:r>
      <w:r w:rsidR="00244C06">
        <w:t>y would respect the</w:t>
      </w:r>
      <w:r>
        <w:t xml:space="preserve"> interviewees’ confidentiality and anonymity.</w:t>
      </w:r>
    </w:p>
    <w:p w14:paraId="4E7BFCD3" w14:textId="65FBD7D8" w:rsidR="005173CA" w:rsidRDefault="005173CA" w:rsidP="005173CA">
      <w:pPr>
        <w:pStyle w:val="Caption"/>
        <w:keepNext/>
      </w:pPr>
      <w:bookmarkStart w:id="41" w:name="_Ref174968270"/>
      <w:r>
        <w:t xml:space="preserve">Table </w:t>
      </w:r>
      <w:r>
        <w:fldChar w:fldCharType="begin"/>
      </w:r>
      <w:r>
        <w:instrText xml:space="preserve"> SEQ Table \* ARABIC </w:instrText>
      </w:r>
      <w:r>
        <w:fldChar w:fldCharType="separate"/>
      </w:r>
      <w:r w:rsidR="00582FA8">
        <w:rPr>
          <w:noProof/>
        </w:rPr>
        <w:t>1</w:t>
      </w:r>
      <w:r>
        <w:fldChar w:fldCharType="end"/>
      </w:r>
      <w:bookmarkEnd w:id="40"/>
      <w:bookmarkEnd w:id="41"/>
      <w:r>
        <w:t xml:space="preserve"> </w:t>
      </w:r>
      <w:r w:rsidR="00515BF2">
        <w:t xml:space="preserve">– Tips </w:t>
      </w:r>
      <w:r w:rsidRPr="005E344B">
        <w:t xml:space="preserve">for a </w:t>
      </w:r>
      <w:r>
        <w:t>s</w:t>
      </w:r>
      <w:r w:rsidRPr="005E344B">
        <w:t xml:space="preserve">uccessful </w:t>
      </w:r>
      <w:r>
        <w:t>i</w:t>
      </w:r>
      <w:r w:rsidRPr="005E344B">
        <w:t>nterview</w:t>
      </w:r>
    </w:p>
    <w:tbl>
      <w:tblPr>
        <w:tblW w:w="5000" w:type="pct"/>
        <w:tblBorders>
          <w:bottom w:val="single" w:sz="4" w:space="0" w:color="22413A"/>
          <w:insideH w:val="single" w:sz="4" w:space="0" w:color="22413A"/>
          <w:insideV w:val="single" w:sz="4" w:space="0" w:color="22413A"/>
        </w:tblBorders>
        <w:tblCellMar>
          <w:top w:w="57" w:type="dxa"/>
          <w:left w:w="113" w:type="dxa"/>
          <w:bottom w:w="57" w:type="dxa"/>
          <w:right w:w="113" w:type="dxa"/>
        </w:tblCellMar>
        <w:tblLook w:val="04A0" w:firstRow="1" w:lastRow="0" w:firstColumn="1" w:lastColumn="0" w:noHBand="0" w:noVBand="1"/>
      </w:tblPr>
      <w:tblGrid>
        <w:gridCol w:w="1843"/>
        <w:gridCol w:w="7183"/>
      </w:tblGrid>
      <w:tr w:rsidR="00DE4CE1" w:rsidRPr="00544EFF" w14:paraId="059D202A" w14:textId="77777777" w:rsidTr="004D65DA">
        <w:trPr>
          <w:trHeight w:val="20"/>
          <w:tblHeader/>
        </w:trPr>
        <w:tc>
          <w:tcPr>
            <w:tcW w:w="1021" w:type="pct"/>
            <w:tcBorders>
              <w:top w:val="nil"/>
              <w:left w:val="nil"/>
              <w:bottom w:val="nil"/>
              <w:right w:val="single" w:sz="4" w:space="0" w:color="22413A"/>
              <w:tl2br w:val="nil"/>
              <w:tr2bl w:val="nil"/>
            </w:tcBorders>
            <w:shd w:val="clear" w:color="auto" w:fill="F6C9E5" w:themeFill="accent5" w:themeFillTint="33"/>
          </w:tcPr>
          <w:p w14:paraId="2D9AB7CE" w14:textId="77777777" w:rsidR="004C0B9E" w:rsidRPr="00456D18" w:rsidRDefault="004C0B9E" w:rsidP="00456D18">
            <w:pPr>
              <w:spacing w:before="60" w:after="60" w:line="240" w:lineRule="auto"/>
              <w:rPr>
                <w:rFonts w:eastAsia="Arial" w:cs="Times New Roman"/>
                <w:b/>
              </w:rPr>
            </w:pPr>
            <w:r w:rsidRPr="00456D18">
              <w:rPr>
                <w:rFonts w:eastAsia="Arial" w:cs="Times New Roman"/>
                <w:b/>
              </w:rPr>
              <w:t>Purpose</w:t>
            </w:r>
          </w:p>
        </w:tc>
        <w:tc>
          <w:tcPr>
            <w:tcW w:w="3979" w:type="pct"/>
            <w:tcBorders>
              <w:top w:val="nil"/>
              <w:left w:val="single" w:sz="4" w:space="0" w:color="22413A"/>
              <w:bottom w:val="nil"/>
              <w:right w:val="nil"/>
              <w:tl2br w:val="nil"/>
              <w:tr2bl w:val="nil"/>
            </w:tcBorders>
            <w:shd w:val="clear" w:color="auto" w:fill="F6C9E5" w:themeFill="accent5" w:themeFillTint="33"/>
          </w:tcPr>
          <w:p w14:paraId="238A243E" w14:textId="77777777" w:rsidR="004C0B9E" w:rsidRPr="00456D18" w:rsidRDefault="004C0B9E" w:rsidP="00456D18">
            <w:pPr>
              <w:spacing w:before="60" w:after="60" w:line="240" w:lineRule="auto"/>
              <w:rPr>
                <w:rFonts w:eastAsia="Arial" w:cs="Times New Roman"/>
                <w:b/>
              </w:rPr>
            </w:pPr>
            <w:r w:rsidRPr="00456D18">
              <w:rPr>
                <w:rFonts w:eastAsia="Arial" w:cs="Times New Roman"/>
                <w:b/>
              </w:rPr>
              <w:t>Explain the purpose of the interview clearly</w:t>
            </w:r>
          </w:p>
        </w:tc>
      </w:tr>
      <w:tr w:rsidR="00DE4CE1" w:rsidRPr="00544EFF" w14:paraId="15BA0796" w14:textId="77777777" w:rsidTr="007503F4">
        <w:trPr>
          <w:trHeight w:val="20"/>
        </w:trPr>
        <w:tc>
          <w:tcPr>
            <w:tcW w:w="1021" w:type="pct"/>
            <w:shd w:val="clear" w:color="auto" w:fill="auto"/>
          </w:tcPr>
          <w:p w14:paraId="77E7A33A" w14:textId="77777777" w:rsidR="004C0B9E" w:rsidRPr="00456D18" w:rsidRDefault="004C0B9E" w:rsidP="00456D18">
            <w:pPr>
              <w:spacing w:before="60" w:after="60" w:line="240" w:lineRule="auto"/>
              <w:rPr>
                <w:rFonts w:eastAsia="Arial" w:cs="Times New Roman"/>
              </w:rPr>
            </w:pPr>
            <w:r w:rsidRPr="00456D18">
              <w:rPr>
                <w:rFonts w:eastAsia="Arial" w:cs="Times New Roman"/>
              </w:rPr>
              <w:t>Quality of questions</w:t>
            </w:r>
          </w:p>
        </w:tc>
        <w:tc>
          <w:tcPr>
            <w:tcW w:w="3979" w:type="pct"/>
            <w:shd w:val="clear" w:color="auto" w:fill="auto"/>
          </w:tcPr>
          <w:p w14:paraId="0C6DDC36" w14:textId="5CABF592" w:rsidR="004C0B9E" w:rsidRPr="00456D18" w:rsidRDefault="004C0B9E" w:rsidP="00456D18">
            <w:pPr>
              <w:spacing w:before="60" w:after="60" w:line="240" w:lineRule="auto"/>
              <w:rPr>
                <w:rFonts w:eastAsia="Arial" w:cs="Times New Roman"/>
              </w:rPr>
            </w:pPr>
            <w:r w:rsidRPr="00456D18">
              <w:rPr>
                <w:rFonts w:eastAsia="Arial" w:cs="Times New Roman"/>
              </w:rPr>
              <w:t>Ask questions which are easy to understand and answer</w:t>
            </w:r>
            <w:r w:rsidR="007503F4">
              <w:rPr>
                <w:rFonts w:eastAsia="Arial" w:cs="Times New Roman"/>
              </w:rPr>
              <w:t>.</w:t>
            </w:r>
          </w:p>
          <w:p w14:paraId="6DA5CC12" w14:textId="4BF8B6A2" w:rsidR="004C0B9E" w:rsidRPr="00456D18" w:rsidRDefault="004C0B9E" w:rsidP="00456D18">
            <w:pPr>
              <w:spacing w:before="60" w:after="60" w:line="240" w:lineRule="auto"/>
              <w:rPr>
                <w:rFonts w:eastAsia="Arial" w:cs="Times New Roman"/>
              </w:rPr>
            </w:pPr>
            <w:r w:rsidRPr="00456D18">
              <w:rPr>
                <w:rFonts w:eastAsia="Arial" w:cs="Times New Roman"/>
              </w:rPr>
              <w:t>Present questions in a logical order</w:t>
            </w:r>
            <w:r w:rsidR="007503F4">
              <w:rPr>
                <w:rFonts w:eastAsia="Arial" w:cs="Times New Roman"/>
              </w:rPr>
              <w:t>.</w:t>
            </w:r>
          </w:p>
          <w:p w14:paraId="0C92C12F" w14:textId="1F834177" w:rsidR="004C0B9E" w:rsidRPr="00456D18" w:rsidRDefault="004C0B9E" w:rsidP="00456D18">
            <w:pPr>
              <w:spacing w:before="60" w:after="60" w:line="240" w:lineRule="auto"/>
              <w:rPr>
                <w:rFonts w:eastAsia="Arial" w:cs="Times New Roman"/>
              </w:rPr>
            </w:pPr>
            <w:r w:rsidRPr="00456D18">
              <w:rPr>
                <w:rFonts w:eastAsia="Arial" w:cs="Times New Roman"/>
              </w:rPr>
              <w:t>Questions should prompt open discussion</w:t>
            </w:r>
            <w:r w:rsidR="007503F4">
              <w:rPr>
                <w:rFonts w:eastAsia="Arial" w:cs="Times New Roman"/>
              </w:rPr>
              <w:t>.</w:t>
            </w:r>
          </w:p>
          <w:p w14:paraId="7509D840" w14:textId="09733931" w:rsidR="004C0B9E" w:rsidRPr="00456D18" w:rsidRDefault="004C0B9E" w:rsidP="00456D18">
            <w:pPr>
              <w:spacing w:before="60" w:after="60" w:line="240" w:lineRule="auto"/>
              <w:rPr>
                <w:rFonts w:eastAsia="Arial" w:cs="Times New Roman"/>
              </w:rPr>
            </w:pPr>
            <w:r w:rsidRPr="00456D18">
              <w:rPr>
                <w:rFonts w:eastAsia="Arial" w:cs="Times New Roman"/>
              </w:rPr>
              <w:t>Use language which reflects the understanding and everyday experiences of the interviewee</w:t>
            </w:r>
            <w:r w:rsidR="007503F4">
              <w:rPr>
                <w:rFonts w:eastAsia="Arial" w:cs="Times New Roman"/>
              </w:rPr>
              <w:t>.</w:t>
            </w:r>
          </w:p>
        </w:tc>
      </w:tr>
      <w:tr w:rsidR="00DE4CE1" w:rsidRPr="00544EFF" w14:paraId="179E90BB" w14:textId="77777777" w:rsidTr="007503F4">
        <w:trPr>
          <w:trHeight w:val="20"/>
        </w:trPr>
        <w:tc>
          <w:tcPr>
            <w:tcW w:w="1021" w:type="pct"/>
            <w:shd w:val="clear" w:color="auto" w:fill="auto"/>
          </w:tcPr>
          <w:p w14:paraId="1CC1D48B" w14:textId="77777777" w:rsidR="004C0B9E" w:rsidRPr="00456D18" w:rsidRDefault="004C0B9E" w:rsidP="00456D18">
            <w:pPr>
              <w:spacing w:before="60" w:after="60" w:line="240" w:lineRule="auto"/>
              <w:rPr>
                <w:rFonts w:eastAsia="Arial" w:cs="Times New Roman"/>
              </w:rPr>
            </w:pPr>
            <w:r w:rsidRPr="00456D18">
              <w:rPr>
                <w:rFonts w:eastAsia="Arial" w:cs="Times New Roman"/>
              </w:rPr>
              <w:t>Quality of interview process</w:t>
            </w:r>
          </w:p>
        </w:tc>
        <w:tc>
          <w:tcPr>
            <w:tcW w:w="3979" w:type="pct"/>
            <w:shd w:val="clear" w:color="auto" w:fill="auto"/>
          </w:tcPr>
          <w:p w14:paraId="5303A42C" w14:textId="77777777" w:rsidR="004C0B9E" w:rsidRPr="00456D18" w:rsidRDefault="004C0B9E" w:rsidP="00456D18">
            <w:pPr>
              <w:spacing w:before="60" w:after="60" w:line="240" w:lineRule="auto"/>
              <w:rPr>
                <w:rFonts w:eastAsia="Arial" w:cs="Times New Roman"/>
                <w:b/>
                <w:bCs/>
              </w:rPr>
            </w:pPr>
            <w:r w:rsidRPr="00456D18">
              <w:rPr>
                <w:rFonts w:eastAsia="Arial" w:cs="Times New Roman"/>
                <w:b/>
                <w:bCs/>
              </w:rPr>
              <w:t>Listening &amp; empathy</w:t>
            </w:r>
          </w:p>
          <w:p w14:paraId="4DBE175B" w14:textId="2465C0CE" w:rsidR="004C0B9E" w:rsidRPr="00456D18" w:rsidRDefault="004C0B9E" w:rsidP="00456D18">
            <w:pPr>
              <w:spacing w:before="60" w:after="60" w:line="240" w:lineRule="auto"/>
              <w:rPr>
                <w:rFonts w:eastAsia="Arial" w:cs="Times New Roman"/>
              </w:rPr>
            </w:pPr>
            <w:r w:rsidRPr="00456D18">
              <w:rPr>
                <w:rFonts w:eastAsia="Arial" w:cs="Times New Roman"/>
              </w:rPr>
              <w:t>Show an interest in the interviewee’s responses</w:t>
            </w:r>
            <w:r w:rsidR="007503F4">
              <w:rPr>
                <w:rFonts w:eastAsia="Arial" w:cs="Times New Roman"/>
              </w:rPr>
              <w:t>.</w:t>
            </w:r>
          </w:p>
          <w:p w14:paraId="1092E311" w14:textId="6EA2548F" w:rsidR="004C0B9E" w:rsidRPr="00456D18" w:rsidRDefault="004C0B9E" w:rsidP="00456D18">
            <w:pPr>
              <w:spacing w:before="60" w:after="60" w:line="240" w:lineRule="auto"/>
              <w:rPr>
                <w:rFonts w:eastAsia="Arial" w:cs="Times New Roman"/>
              </w:rPr>
            </w:pPr>
            <w:r w:rsidRPr="00456D18">
              <w:rPr>
                <w:rFonts w:eastAsia="Arial" w:cs="Times New Roman"/>
              </w:rPr>
              <w:t>Explore silences and laughter</w:t>
            </w:r>
            <w:r w:rsidR="007503F4">
              <w:rPr>
                <w:rFonts w:eastAsia="Arial" w:cs="Times New Roman"/>
              </w:rPr>
              <w:t>.</w:t>
            </w:r>
          </w:p>
          <w:p w14:paraId="6E1DB0F4" w14:textId="6492D4DA" w:rsidR="004C0B9E" w:rsidRPr="00456D18" w:rsidRDefault="004C0B9E" w:rsidP="00456D18">
            <w:pPr>
              <w:spacing w:before="60" w:after="60" w:line="240" w:lineRule="auto"/>
              <w:rPr>
                <w:rFonts w:eastAsia="Arial" w:cs="Times New Roman"/>
              </w:rPr>
            </w:pPr>
            <w:r w:rsidRPr="00456D18">
              <w:rPr>
                <w:rFonts w:eastAsia="Arial" w:cs="Times New Roman"/>
              </w:rPr>
              <w:t>Be empathetic and sensitive to the issues expressed</w:t>
            </w:r>
            <w:r w:rsidR="007503F4">
              <w:rPr>
                <w:rFonts w:eastAsia="Arial" w:cs="Times New Roman"/>
              </w:rPr>
              <w:t>.</w:t>
            </w:r>
          </w:p>
          <w:p w14:paraId="041A802C" w14:textId="6FFCA667" w:rsidR="004C0B9E" w:rsidRPr="00456D18" w:rsidRDefault="004C0B9E" w:rsidP="00456D18">
            <w:pPr>
              <w:spacing w:before="60" w:after="60" w:line="240" w:lineRule="auto"/>
              <w:rPr>
                <w:rFonts w:eastAsia="Arial" w:cs="Times New Roman"/>
              </w:rPr>
            </w:pPr>
            <w:r w:rsidRPr="00456D18">
              <w:rPr>
                <w:rFonts w:eastAsia="Arial" w:cs="Times New Roman"/>
              </w:rPr>
              <w:t>Be patient</w:t>
            </w:r>
            <w:r w:rsidR="007503F4">
              <w:rPr>
                <w:rFonts w:eastAsia="Arial" w:cs="Times New Roman"/>
              </w:rPr>
              <w:t>.</w:t>
            </w:r>
          </w:p>
          <w:p w14:paraId="07B3D175" w14:textId="77777777" w:rsidR="004C0B9E" w:rsidRPr="00456D18" w:rsidRDefault="004C0B9E" w:rsidP="00456D18">
            <w:pPr>
              <w:spacing w:before="60" w:after="60" w:line="240" w:lineRule="auto"/>
              <w:rPr>
                <w:rFonts w:eastAsia="Arial" w:cs="Times New Roman"/>
                <w:b/>
                <w:bCs/>
              </w:rPr>
            </w:pPr>
            <w:r w:rsidRPr="00456D18">
              <w:rPr>
                <w:rFonts w:eastAsia="Arial" w:cs="Times New Roman"/>
                <w:b/>
                <w:bCs/>
              </w:rPr>
              <w:t>Understanding</w:t>
            </w:r>
          </w:p>
          <w:p w14:paraId="18773532" w14:textId="4A88BD3F" w:rsidR="004C0B9E" w:rsidRPr="00456D18" w:rsidRDefault="004C0B9E" w:rsidP="00456D18">
            <w:pPr>
              <w:spacing w:before="60" w:after="60" w:line="240" w:lineRule="auto"/>
              <w:rPr>
                <w:rFonts w:eastAsia="Arial" w:cs="Times New Roman"/>
              </w:rPr>
            </w:pPr>
            <w:r w:rsidRPr="00456D18">
              <w:rPr>
                <w:rFonts w:eastAsia="Arial" w:cs="Times New Roman"/>
              </w:rPr>
              <w:t>Follow up or clarify the meanings of the interviewee’s answers throughout the interview</w:t>
            </w:r>
            <w:r w:rsidR="007503F4">
              <w:rPr>
                <w:rFonts w:eastAsia="Arial" w:cs="Times New Roman"/>
              </w:rPr>
              <w:t>.</w:t>
            </w:r>
          </w:p>
          <w:p w14:paraId="304081C7" w14:textId="7AD0EF3A" w:rsidR="004C0B9E" w:rsidRPr="00456D18" w:rsidRDefault="004C0B9E" w:rsidP="00456D18">
            <w:pPr>
              <w:spacing w:before="60" w:after="60" w:line="240" w:lineRule="auto"/>
              <w:rPr>
                <w:rFonts w:eastAsia="Arial" w:cs="Times New Roman"/>
              </w:rPr>
            </w:pPr>
            <w:r w:rsidRPr="00456D18">
              <w:rPr>
                <w:rFonts w:eastAsia="Arial" w:cs="Times New Roman"/>
              </w:rPr>
              <w:t>Clarify things not understood</w:t>
            </w:r>
            <w:r w:rsidR="007503F4">
              <w:rPr>
                <w:rFonts w:eastAsia="Arial" w:cs="Times New Roman"/>
              </w:rPr>
              <w:t>.</w:t>
            </w:r>
          </w:p>
          <w:p w14:paraId="35BF7521" w14:textId="3C768001" w:rsidR="004C0B9E" w:rsidRPr="00456D18" w:rsidRDefault="004C0B9E" w:rsidP="00456D18">
            <w:pPr>
              <w:spacing w:before="60" w:after="60" w:line="240" w:lineRule="auto"/>
              <w:rPr>
                <w:rFonts w:eastAsia="Arial" w:cs="Times New Roman"/>
              </w:rPr>
            </w:pPr>
            <w:r w:rsidRPr="00456D18">
              <w:rPr>
                <w:rFonts w:eastAsia="Arial" w:cs="Times New Roman"/>
              </w:rPr>
              <w:lastRenderedPageBreak/>
              <w:t>Corroborate and interpret the interviewee’s responses</w:t>
            </w:r>
            <w:r w:rsidR="007503F4">
              <w:rPr>
                <w:rFonts w:eastAsia="Arial" w:cs="Times New Roman"/>
              </w:rPr>
              <w:t>.</w:t>
            </w:r>
          </w:p>
          <w:p w14:paraId="0CFD318F" w14:textId="22F79F98" w:rsidR="004C0B9E" w:rsidRPr="00456D18" w:rsidRDefault="004C0B9E" w:rsidP="00456D18">
            <w:pPr>
              <w:spacing w:before="60" w:after="60" w:line="240" w:lineRule="auto"/>
              <w:rPr>
                <w:rFonts w:eastAsia="Arial" w:cs="Times New Roman"/>
              </w:rPr>
            </w:pPr>
            <w:r w:rsidRPr="00456D18">
              <w:rPr>
                <w:rFonts w:eastAsia="Arial" w:cs="Times New Roman"/>
              </w:rPr>
              <w:t xml:space="preserve">Be critical and </w:t>
            </w:r>
            <w:r w:rsidR="00586AD5" w:rsidRPr="00456D18">
              <w:rPr>
                <w:rFonts w:eastAsia="Arial" w:cs="Times New Roman"/>
              </w:rPr>
              <w:t>do not</w:t>
            </w:r>
            <w:r w:rsidRPr="00456D18">
              <w:rPr>
                <w:rFonts w:eastAsia="Arial" w:cs="Times New Roman"/>
              </w:rPr>
              <w:t xml:space="preserve"> take responses at face value</w:t>
            </w:r>
            <w:r w:rsidR="007503F4">
              <w:rPr>
                <w:rFonts w:eastAsia="Arial" w:cs="Times New Roman"/>
              </w:rPr>
              <w:t>.</w:t>
            </w:r>
          </w:p>
          <w:p w14:paraId="6862E1C3" w14:textId="032F1BFF" w:rsidR="004C0B9E" w:rsidRPr="00456D18" w:rsidRDefault="004C0B9E" w:rsidP="00456D18">
            <w:pPr>
              <w:spacing w:before="60" w:after="60" w:line="240" w:lineRule="auto"/>
              <w:rPr>
                <w:rFonts w:eastAsia="Arial" w:cs="Times New Roman"/>
                <w:b/>
                <w:bCs/>
              </w:rPr>
            </w:pPr>
            <w:r w:rsidRPr="00456D18">
              <w:rPr>
                <w:rFonts w:eastAsia="Arial" w:cs="Times New Roman"/>
                <w:b/>
                <w:bCs/>
              </w:rPr>
              <w:t xml:space="preserve">Direction </w:t>
            </w:r>
            <w:r w:rsidR="005173CA" w:rsidRPr="00456D18">
              <w:rPr>
                <w:rFonts w:eastAsia="Arial" w:cs="Times New Roman"/>
                <w:b/>
                <w:bCs/>
              </w:rPr>
              <w:t>and</w:t>
            </w:r>
            <w:r w:rsidRPr="00456D18">
              <w:rPr>
                <w:rFonts w:eastAsia="Arial" w:cs="Times New Roman"/>
                <w:b/>
                <w:bCs/>
              </w:rPr>
              <w:t xml:space="preserve"> flexibility</w:t>
            </w:r>
          </w:p>
          <w:p w14:paraId="347BD320" w14:textId="4F1C41CF" w:rsidR="004C0B9E" w:rsidRPr="00456D18" w:rsidRDefault="004C0B9E" w:rsidP="00456D18">
            <w:pPr>
              <w:spacing w:before="60" w:after="60" w:line="240" w:lineRule="auto"/>
              <w:rPr>
                <w:rFonts w:eastAsia="Arial" w:cs="Times New Roman"/>
              </w:rPr>
            </w:pPr>
            <w:r w:rsidRPr="00456D18">
              <w:rPr>
                <w:rFonts w:eastAsia="Arial" w:cs="Times New Roman"/>
              </w:rPr>
              <w:t>Be open to the articulation of unexpected phenomena</w:t>
            </w:r>
            <w:r w:rsidR="007503F4">
              <w:rPr>
                <w:rFonts w:eastAsia="Arial" w:cs="Times New Roman"/>
              </w:rPr>
              <w:t>.</w:t>
            </w:r>
          </w:p>
          <w:p w14:paraId="0D5F51F0" w14:textId="0A157932" w:rsidR="004C0B9E" w:rsidRPr="00456D18" w:rsidRDefault="004C0B9E" w:rsidP="00456D18">
            <w:pPr>
              <w:spacing w:before="60" w:after="60" w:line="240" w:lineRule="auto"/>
              <w:rPr>
                <w:rFonts w:eastAsia="Arial" w:cs="Times New Roman"/>
              </w:rPr>
            </w:pPr>
            <w:r w:rsidRPr="00456D18">
              <w:rPr>
                <w:rFonts w:eastAsia="Arial" w:cs="Times New Roman"/>
              </w:rPr>
              <w:t>Ensure the interview is neither too structured and directive nor too unstructured and free flowing</w:t>
            </w:r>
            <w:r w:rsidR="007503F4">
              <w:rPr>
                <w:rFonts w:eastAsia="Arial" w:cs="Times New Roman"/>
              </w:rPr>
              <w:t>.</w:t>
            </w:r>
          </w:p>
          <w:p w14:paraId="1CD71977" w14:textId="50079049" w:rsidR="004C0B9E" w:rsidRPr="00456D18" w:rsidRDefault="004C0B9E" w:rsidP="00456D18">
            <w:pPr>
              <w:spacing w:before="60" w:after="60" w:line="240" w:lineRule="auto"/>
              <w:rPr>
                <w:rFonts w:eastAsia="Arial" w:cs="Times New Roman"/>
                <w:b/>
                <w:bCs/>
              </w:rPr>
            </w:pPr>
            <w:r w:rsidRPr="00456D18">
              <w:rPr>
                <w:rFonts w:eastAsia="Arial" w:cs="Times New Roman"/>
                <w:b/>
                <w:bCs/>
              </w:rPr>
              <w:t xml:space="preserve">Remembering </w:t>
            </w:r>
            <w:r w:rsidR="005173CA" w:rsidRPr="00456D18">
              <w:rPr>
                <w:rFonts w:eastAsia="Arial" w:cs="Times New Roman"/>
                <w:b/>
                <w:bCs/>
              </w:rPr>
              <w:t>and</w:t>
            </w:r>
            <w:r w:rsidRPr="00456D18">
              <w:rPr>
                <w:rFonts w:eastAsia="Arial" w:cs="Times New Roman"/>
                <w:b/>
                <w:bCs/>
              </w:rPr>
              <w:t xml:space="preserve"> connecting</w:t>
            </w:r>
          </w:p>
          <w:p w14:paraId="02F8A354" w14:textId="77777777" w:rsidR="004C0B9E" w:rsidRPr="00456D18" w:rsidRDefault="004C0B9E" w:rsidP="00456D18">
            <w:pPr>
              <w:spacing w:before="60" w:after="60" w:line="240" w:lineRule="auto"/>
              <w:rPr>
                <w:rFonts w:eastAsia="Arial" w:cs="Times New Roman"/>
              </w:rPr>
            </w:pPr>
            <w:r w:rsidRPr="00456D18">
              <w:rPr>
                <w:rFonts w:eastAsia="Arial" w:cs="Times New Roman"/>
              </w:rPr>
              <w:t>Refer to earlier discussions and connect points throughout the interview</w:t>
            </w:r>
          </w:p>
        </w:tc>
      </w:tr>
      <w:tr w:rsidR="00DE4CE1" w:rsidRPr="00544EFF" w14:paraId="35F52521" w14:textId="77777777" w:rsidTr="007503F4">
        <w:trPr>
          <w:trHeight w:val="20"/>
        </w:trPr>
        <w:tc>
          <w:tcPr>
            <w:tcW w:w="1021" w:type="pct"/>
            <w:shd w:val="clear" w:color="auto" w:fill="auto"/>
          </w:tcPr>
          <w:p w14:paraId="392306CA" w14:textId="606511AB" w:rsidR="004C0B9E" w:rsidRPr="00456D18" w:rsidRDefault="004C0B9E" w:rsidP="00456D18">
            <w:pPr>
              <w:spacing w:before="60" w:after="60" w:line="240" w:lineRule="auto"/>
              <w:rPr>
                <w:rFonts w:eastAsia="Arial" w:cs="Times New Roman"/>
              </w:rPr>
            </w:pPr>
            <w:r w:rsidRPr="00456D18">
              <w:rPr>
                <w:rFonts w:eastAsia="Arial" w:cs="Times New Roman"/>
              </w:rPr>
              <w:lastRenderedPageBreak/>
              <w:t xml:space="preserve">Quality of information </w:t>
            </w:r>
            <w:r w:rsidR="005173CA" w:rsidRPr="00456D18">
              <w:rPr>
                <w:rFonts w:eastAsia="Arial" w:cs="Times New Roman"/>
              </w:rPr>
              <w:t xml:space="preserve">and </w:t>
            </w:r>
            <w:r w:rsidRPr="00456D18">
              <w:rPr>
                <w:rFonts w:eastAsia="Arial" w:cs="Times New Roman"/>
              </w:rPr>
              <w:t>discussion</w:t>
            </w:r>
          </w:p>
        </w:tc>
        <w:tc>
          <w:tcPr>
            <w:tcW w:w="3979" w:type="pct"/>
            <w:shd w:val="clear" w:color="auto" w:fill="auto"/>
          </w:tcPr>
          <w:p w14:paraId="0FC84E59" w14:textId="74D72237" w:rsidR="004C0B9E" w:rsidRPr="00456D18" w:rsidRDefault="004C0B9E" w:rsidP="00456D18">
            <w:pPr>
              <w:spacing w:before="60" w:after="60" w:line="240" w:lineRule="auto"/>
              <w:rPr>
                <w:rFonts w:eastAsia="Arial" w:cs="Times New Roman"/>
              </w:rPr>
            </w:pPr>
            <w:r w:rsidRPr="00456D18">
              <w:rPr>
                <w:rFonts w:eastAsia="Arial" w:cs="Times New Roman"/>
              </w:rPr>
              <w:t>Seek detailed qualitative descriptions</w:t>
            </w:r>
            <w:r w:rsidR="007503F4">
              <w:rPr>
                <w:rFonts w:eastAsia="Arial" w:cs="Times New Roman"/>
              </w:rPr>
              <w:t>.</w:t>
            </w:r>
          </w:p>
          <w:p w14:paraId="12727371" w14:textId="7C489AE0" w:rsidR="004C0B9E" w:rsidRPr="00456D18" w:rsidRDefault="004C0B9E" w:rsidP="00456D18">
            <w:pPr>
              <w:spacing w:before="60" w:after="60" w:line="240" w:lineRule="auto"/>
              <w:rPr>
                <w:rFonts w:eastAsia="Arial" w:cs="Times New Roman"/>
              </w:rPr>
            </w:pPr>
            <w:r w:rsidRPr="00456D18">
              <w:rPr>
                <w:rFonts w:eastAsia="Arial" w:cs="Times New Roman"/>
              </w:rPr>
              <w:t xml:space="preserve">Seek descriptions of specific events, </w:t>
            </w:r>
            <w:r w:rsidR="003A2B92" w:rsidRPr="00456D18">
              <w:rPr>
                <w:rFonts w:eastAsia="Arial" w:cs="Times New Roman"/>
              </w:rPr>
              <w:t>processes,</w:t>
            </w:r>
            <w:r w:rsidRPr="00456D18">
              <w:rPr>
                <w:rFonts w:eastAsia="Arial" w:cs="Times New Roman"/>
              </w:rPr>
              <w:t xml:space="preserve"> and practices</w:t>
            </w:r>
            <w:r w:rsidR="007503F4">
              <w:rPr>
                <w:rFonts w:eastAsia="Arial" w:cs="Times New Roman"/>
              </w:rPr>
              <w:t>.</w:t>
            </w:r>
          </w:p>
          <w:p w14:paraId="4BC377FD" w14:textId="086A902B" w:rsidR="004C0B9E" w:rsidRPr="00456D18" w:rsidRDefault="004C0B9E" w:rsidP="00456D18">
            <w:pPr>
              <w:spacing w:before="60" w:after="60" w:line="240" w:lineRule="auto"/>
              <w:rPr>
                <w:rFonts w:eastAsia="Arial" w:cs="Times New Roman"/>
              </w:rPr>
            </w:pPr>
            <w:r w:rsidRPr="00456D18">
              <w:rPr>
                <w:rFonts w:eastAsia="Arial" w:cs="Times New Roman"/>
              </w:rPr>
              <w:t>Seek nuanced comparative descriptions</w:t>
            </w:r>
            <w:r w:rsidR="007503F4">
              <w:rPr>
                <w:rFonts w:eastAsia="Arial" w:cs="Times New Roman"/>
              </w:rPr>
              <w:t>.</w:t>
            </w:r>
          </w:p>
          <w:p w14:paraId="24DEF8C2" w14:textId="023E7D95" w:rsidR="004C0B9E" w:rsidRPr="00456D18" w:rsidRDefault="004C0B9E" w:rsidP="00456D18">
            <w:pPr>
              <w:spacing w:before="60" w:after="60" w:line="240" w:lineRule="auto"/>
              <w:rPr>
                <w:rFonts w:eastAsia="Arial" w:cs="Times New Roman"/>
              </w:rPr>
            </w:pPr>
            <w:r w:rsidRPr="00456D18">
              <w:rPr>
                <w:rFonts w:eastAsia="Arial" w:cs="Times New Roman"/>
              </w:rPr>
              <w:t>Facilitate a conversation which is spontaneous, rich</w:t>
            </w:r>
            <w:r w:rsidR="007503F4">
              <w:rPr>
                <w:rFonts w:eastAsia="Arial" w:cs="Times New Roman"/>
              </w:rPr>
              <w:t>,</w:t>
            </w:r>
            <w:r w:rsidRPr="00456D18">
              <w:rPr>
                <w:rFonts w:eastAsia="Arial" w:cs="Times New Roman"/>
              </w:rPr>
              <w:t xml:space="preserve"> and specific</w:t>
            </w:r>
            <w:r w:rsidR="007503F4">
              <w:rPr>
                <w:rFonts w:eastAsia="Arial" w:cs="Times New Roman"/>
              </w:rPr>
              <w:t>.</w:t>
            </w:r>
          </w:p>
          <w:p w14:paraId="18F9E7C5" w14:textId="32647999" w:rsidR="004C0B9E" w:rsidRPr="00456D18" w:rsidRDefault="004C0B9E" w:rsidP="00456D18">
            <w:pPr>
              <w:spacing w:before="60" w:after="60" w:line="240" w:lineRule="auto"/>
              <w:rPr>
                <w:rFonts w:eastAsia="Arial" w:cs="Times New Roman"/>
              </w:rPr>
            </w:pPr>
            <w:r w:rsidRPr="00456D18">
              <w:rPr>
                <w:rFonts w:eastAsia="Arial" w:cs="Times New Roman"/>
              </w:rPr>
              <w:t>Seek answers which are relevant to the questions asked</w:t>
            </w:r>
            <w:r w:rsidR="007503F4">
              <w:rPr>
                <w:rFonts w:eastAsia="Arial" w:cs="Times New Roman"/>
              </w:rPr>
              <w:t>.</w:t>
            </w:r>
          </w:p>
          <w:p w14:paraId="463D3A5F" w14:textId="0AAF56B6" w:rsidR="004C0B9E" w:rsidRPr="00456D18" w:rsidRDefault="004C0B9E" w:rsidP="00456D18">
            <w:pPr>
              <w:keepNext/>
              <w:spacing w:before="60" w:after="60" w:line="240" w:lineRule="auto"/>
              <w:rPr>
                <w:rFonts w:eastAsia="Arial" w:cs="Times New Roman"/>
              </w:rPr>
            </w:pPr>
            <w:r w:rsidRPr="00456D18">
              <w:rPr>
                <w:rFonts w:eastAsia="Arial" w:cs="Times New Roman"/>
              </w:rPr>
              <w:t xml:space="preserve">Ask </w:t>
            </w:r>
            <w:r w:rsidR="003E2E4D" w:rsidRPr="00456D18">
              <w:rPr>
                <w:rFonts w:eastAsia="Arial" w:cs="Times New Roman"/>
              </w:rPr>
              <w:t>succinct questions</w:t>
            </w:r>
            <w:r w:rsidRPr="00456D18">
              <w:rPr>
                <w:rFonts w:eastAsia="Arial" w:cs="Times New Roman"/>
              </w:rPr>
              <w:t xml:space="preserve"> and encourage long responses</w:t>
            </w:r>
          </w:p>
        </w:tc>
      </w:tr>
    </w:tbl>
    <w:p w14:paraId="72B1AB84" w14:textId="77777777" w:rsidR="00257E43" w:rsidRDefault="00257E43" w:rsidP="00257E43">
      <w:r>
        <w:t>Potential issues with interviews include:</w:t>
      </w:r>
    </w:p>
    <w:p w14:paraId="250DE62F" w14:textId="77777777" w:rsidR="00257E43" w:rsidRDefault="00257E43" w:rsidP="00257E43">
      <w:pPr>
        <w:pStyle w:val="Bulletlist1"/>
      </w:pPr>
      <w:r w:rsidRPr="001A5C59">
        <w:rPr>
          <w:b/>
        </w:rPr>
        <w:t>The uncommunicative interviewee</w:t>
      </w:r>
      <w:r>
        <w:t xml:space="preserve"> who may be reluctant to participate in the interview, may be anxious, or may be of a quiet disposition.</w:t>
      </w:r>
    </w:p>
    <w:p w14:paraId="21445D09" w14:textId="77777777" w:rsidR="00257E43" w:rsidRDefault="00257E43" w:rsidP="00257E43">
      <w:pPr>
        <w:pStyle w:val="Bulletlist1"/>
      </w:pPr>
      <w:r w:rsidRPr="001A5C59">
        <w:rPr>
          <w:b/>
        </w:rPr>
        <w:t>The over-communicative interviewee</w:t>
      </w:r>
      <w:r>
        <w:t xml:space="preserve"> who may talk more than anticipated and may stray from answering the questions onto topics which are not relevant to the research objective.</w:t>
      </w:r>
    </w:p>
    <w:p w14:paraId="56B1F271" w14:textId="77777777" w:rsidR="00257E43" w:rsidRPr="001A5C59" w:rsidRDefault="00257E43" w:rsidP="00257E43">
      <w:pPr>
        <w:pStyle w:val="Bulletlist1"/>
        <w:rPr>
          <w:b/>
        </w:rPr>
      </w:pPr>
      <w:r w:rsidRPr="001A5C59">
        <w:rPr>
          <w:b/>
        </w:rPr>
        <w:t>The high-status interviewee</w:t>
      </w:r>
      <w:r>
        <w:t xml:space="preserve"> who chairs meetings and who may try and take charge of the interview, making it difficult to steer the interview in the direction originally intended. They are often highly political in their answers, so it is important for the interviewer to be critical and not to take responses at face value.</w:t>
      </w:r>
    </w:p>
    <w:p w14:paraId="0D683B25" w14:textId="45290505" w:rsidR="00257E43" w:rsidRPr="00257E43" w:rsidRDefault="00257E43" w:rsidP="00257E43">
      <w:pPr>
        <w:pStyle w:val="Bulletlist1"/>
        <w:rPr>
          <w:rStyle w:val="ParagraphChar"/>
          <w:b/>
        </w:rPr>
      </w:pPr>
      <w:r w:rsidRPr="001A5C59">
        <w:rPr>
          <w:b/>
        </w:rPr>
        <w:t>The high-status interviewer</w:t>
      </w:r>
      <w:r>
        <w:t xml:space="preserve"> who creates an imbalance in power between interviewer and interviewee. ONR’s inspectors have legal power and are </w:t>
      </w:r>
      <w:r>
        <w:br/>
        <w:t>‘</w:t>
      </w:r>
      <w:r w:rsidRPr="00302334">
        <w:rPr>
          <w:iCs/>
        </w:rPr>
        <w:t>high-status interviewers</w:t>
      </w:r>
      <w:r>
        <w:rPr>
          <w:iCs/>
        </w:rPr>
        <w:t>’</w:t>
      </w:r>
      <w:r w:rsidRPr="00302334">
        <w:rPr>
          <w:iCs/>
        </w:rPr>
        <w:t xml:space="preserve"> </w:t>
      </w:r>
      <w:r>
        <w:t>so it is important to reassure interviewees by clearly explaining the purpose of the interview, by empathising with them, and by establishing rapport.</w:t>
      </w:r>
    </w:p>
    <w:p w14:paraId="21980870" w14:textId="77777777" w:rsidR="004C0B9E" w:rsidRDefault="004C0B9E" w:rsidP="00D441F4">
      <w:pPr>
        <w:rPr>
          <w:rStyle w:val="ParagraphChar"/>
        </w:rPr>
      </w:pPr>
      <w:r w:rsidRPr="00544EFF">
        <w:rPr>
          <w:rStyle w:val="ParagraphChar"/>
        </w:rPr>
        <w:t>Participants should be willing to participate in the interviews. On occasions participants may turn up for an interview</w:t>
      </w:r>
      <w:r w:rsidR="00F85D41">
        <w:rPr>
          <w:rStyle w:val="ParagraphChar"/>
        </w:rPr>
        <w:t xml:space="preserve"> with </w:t>
      </w:r>
      <w:r w:rsidRPr="00544EFF">
        <w:rPr>
          <w:rStyle w:val="ParagraphChar"/>
        </w:rPr>
        <w:t xml:space="preserve">little or no information and some may find this daunting. </w:t>
      </w:r>
      <w:r w:rsidR="007A2CF9">
        <w:rPr>
          <w:rStyle w:val="ParagraphChar"/>
        </w:rPr>
        <w:t>I</w:t>
      </w:r>
      <w:r w:rsidRPr="00544EFF">
        <w:rPr>
          <w:rStyle w:val="ParagraphChar"/>
        </w:rPr>
        <w:t>nspector</w:t>
      </w:r>
      <w:r w:rsidR="007A2CF9">
        <w:rPr>
          <w:rStyle w:val="ParagraphChar"/>
        </w:rPr>
        <w:t>s</w:t>
      </w:r>
      <w:r w:rsidRPr="00544EFF">
        <w:rPr>
          <w:rStyle w:val="ParagraphChar"/>
        </w:rPr>
        <w:t xml:space="preserve"> should outline the purpose of the interview and explain how this differs from inspection</w:t>
      </w:r>
      <w:r w:rsidR="00E63489">
        <w:rPr>
          <w:rStyle w:val="ParagraphChar"/>
        </w:rPr>
        <w:t>. T</w:t>
      </w:r>
      <w:r w:rsidRPr="00544EFF">
        <w:rPr>
          <w:rStyle w:val="ParagraphChar"/>
        </w:rPr>
        <w:t xml:space="preserve">hey should build rapport with the participants and answer any questions they may have about the interview process and the use of their data. </w:t>
      </w:r>
      <w:r w:rsidR="00902914">
        <w:rPr>
          <w:rStyle w:val="ParagraphChar"/>
        </w:rPr>
        <w:t xml:space="preserve">They </w:t>
      </w:r>
      <w:r w:rsidRPr="00544EFF">
        <w:rPr>
          <w:rStyle w:val="ParagraphChar"/>
        </w:rPr>
        <w:t>should provide</w:t>
      </w:r>
      <w:r w:rsidR="00902914">
        <w:rPr>
          <w:rStyle w:val="ParagraphChar"/>
        </w:rPr>
        <w:t xml:space="preserve"> participants</w:t>
      </w:r>
      <w:r w:rsidRPr="00544EFF">
        <w:rPr>
          <w:rStyle w:val="ParagraphChar"/>
        </w:rPr>
        <w:t xml:space="preserve"> with a participant information sheet which </w:t>
      </w:r>
      <w:r w:rsidR="00E63489">
        <w:rPr>
          <w:rStyle w:val="ParagraphChar"/>
        </w:rPr>
        <w:t xml:space="preserve">they </w:t>
      </w:r>
      <w:r w:rsidRPr="00544EFF">
        <w:rPr>
          <w:rStyle w:val="ParagraphChar"/>
        </w:rPr>
        <w:t xml:space="preserve">can use to brief them. </w:t>
      </w:r>
      <w:hyperlink w:anchor="_Appendix_C_–" w:history="1">
        <w:r w:rsidR="00D441F4" w:rsidRPr="005173CA">
          <w:rPr>
            <w:rStyle w:val="Hyperlink"/>
          </w:rPr>
          <w:t>Appendix C</w:t>
        </w:r>
      </w:hyperlink>
      <w:r w:rsidR="00D441F4">
        <w:rPr>
          <w:rStyle w:val="ParagraphChar"/>
        </w:rPr>
        <w:t xml:space="preserve"> shows</w:t>
      </w:r>
      <w:r w:rsidRPr="00544EFF">
        <w:rPr>
          <w:rStyle w:val="ParagraphChar"/>
        </w:rPr>
        <w:t xml:space="preserve"> </w:t>
      </w:r>
      <w:r w:rsidR="00D441F4">
        <w:rPr>
          <w:rStyle w:val="ParagraphChar"/>
        </w:rPr>
        <w:t xml:space="preserve">a </w:t>
      </w:r>
      <w:r w:rsidRPr="00544EFF">
        <w:rPr>
          <w:rStyle w:val="ParagraphChar"/>
        </w:rPr>
        <w:t xml:space="preserve">participant information sheet prepared for a semi-structured </w:t>
      </w:r>
      <w:r w:rsidR="00D441F4">
        <w:rPr>
          <w:rStyle w:val="ParagraphChar"/>
        </w:rPr>
        <w:t>interview.</w:t>
      </w:r>
    </w:p>
    <w:tbl>
      <w:tblPr>
        <w:tblW w:w="0" w:type="auto"/>
        <w:shd w:val="clear" w:color="auto" w:fill="DAF2F4"/>
        <w:tblLook w:val="04A0" w:firstRow="1" w:lastRow="0" w:firstColumn="1" w:lastColumn="0" w:noHBand="0" w:noVBand="1"/>
      </w:tblPr>
      <w:tblGrid>
        <w:gridCol w:w="9026"/>
      </w:tblGrid>
      <w:tr w:rsidR="00DE4CE1" w14:paraId="6C21E750" w14:textId="77777777" w:rsidTr="00230BE0">
        <w:tc>
          <w:tcPr>
            <w:tcW w:w="9026" w:type="dxa"/>
            <w:shd w:val="clear" w:color="auto" w:fill="B5FAF6" w:themeFill="accent1" w:themeFillTint="33"/>
          </w:tcPr>
          <w:p w14:paraId="62E1D012" w14:textId="665E915B" w:rsidR="004C0B9E" w:rsidRPr="00456D18" w:rsidRDefault="004C0B9E" w:rsidP="00456D18">
            <w:pPr>
              <w:spacing w:before="0" w:after="240" w:line="240" w:lineRule="auto"/>
              <w:rPr>
                <w:rStyle w:val="ParagraphChar"/>
                <w:b/>
                <w:bCs/>
                <w:sz w:val="28"/>
                <w:szCs w:val="28"/>
              </w:rPr>
            </w:pPr>
            <w:r w:rsidRPr="00456D18">
              <w:rPr>
                <w:rStyle w:val="ParagraphChar"/>
                <w:b/>
                <w:bCs/>
                <w:sz w:val="28"/>
                <w:szCs w:val="28"/>
              </w:rPr>
              <w:lastRenderedPageBreak/>
              <w:t xml:space="preserve">Questioning </w:t>
            </w:r>
            <w:r w:rsidR="00A27128" w:rsidRPr="00456D18">
              <w:rPr>
                <w:rStyle w:val="ParagraphChar"/>
                <w:b/>
                <w:bCs/>
                <w:sz w:val="28"/>
                <w:szCs w:val="28"/>
              </w:rPr>
              <w:t>t</w:t>
            </w:r>
            <w:r w:rsidRPr="00456D18">
              <w:rPr>
                <w:rStyle w:val="ParagraphChar"/>
                <w:b/>
                <w:bCs/>
                <w:sz w:val="28"/>
                <w:szCs w:val="28"/>
              </w:rPr>
              <w:t>echnique</w:t>
            </w:r>
          </w:p>
          <w:p w14:paraId="0BF82BE4" w14:textId="2830750A" w:rsidR="004C0B9E" w:rsidRPr="00544EFF" w:rsidRDefault="004C0B9E" w:rsidP="00456D18">
            <w:pPr>
              <w:spacing w:before="120" w:after="60" w:line="240" w:lineRule="auto"/>
              <w:rPr>
                <w:rStyle w:val="ParagraphChar"/>
              </w:rPr>
            </w:pPr>
            <w:r w:rsidRPr="00456D18">
              <w:rPr>
                <w:rStyle w:val="ParagraphChar"/>
                <w:b/>
                <w:bCs/>
              </w:rPr>
              <w:t>Use the funnelling technique</w:t>
            </w:r>
            <w:r w:rsidRPr="00544EFF">
              <w:rPr>
                <w:rStyle w:val="ParagraphChar"/>
              </w:rPr>
              <w:t xml:space="preserve">. At the beginning of an </w:t>
            </w:r>
            <w:r w:rsidR="00D441F4" w:rsidRPr="00544EFF">
              <w:rPr>
                <w:rStyle w:val="ParagraphChar"/>
              </w:rPr>
              <w:t>interview,</w:t>
            </w:r>
            <w:r w:rsidRPr="00544EFF">
              <w:rPr>
                <w:rStyle w:val="ParagraphChar"/>
              </w:rPr>
              <w:t xml:space="preserve"> it is advisable to ask open-ended questions to get a broad idea and form some impression about the situation, for example: “What are your feelings about working for this organisation?” From the responses to this broad question, </w:t>
            </w:r>
            <w:r w:rsidR="00845E26">
              <w:rPr>
                <w:rStyle w:val="ParagraphChar"/>
              </w:rPr>
              <w:t xml:space="preserve">the interviewer may ask </w:t>
            </w:r>
            <w:r w:rsidRPr="00544EFF">
              <w:rPr>
                <w:rStyle w:val="ParagraphChar"/>
              </w:rPr>
              <w:t>further questions that are progressively more focussed as the interviewer processes the interviewees’ responses and notes some possible key issues relevant to the situation.</w:t>
            </w:r>
          </w:p>
          <w:p w14:paraId="4AB88C24" w14:textId="23B8C786" w:rsidR="004C0B9E" w:rsidRPr="00544EFF" w:rsidRDefault="004C0B9E" w:rsidP="00456D18">
            <w:pPr>
              <w:spacing w:before="120" w:after="60" w:line="240" w:lineRule="auto"/>
              <w:rPr>
                <w:rStyle w:val="ParagraphChar"/>
              </w:rPr>
            </w:pPr>
            <w:r w:rsidRPr="00456D18">
              <w:rPr>
                <w:rStyle w:val="ParagraphChar"/>
                <w:b/>
                <w:bCs/>
              </w:rPr>
              <w:t>Ask unbiased questions</w:t>
            </w:r>
            <w:r w:rsidRPr="00544EFF">
              <w:rPr>
                <w:rStyle w:val="ParagraphChar"/>
              </w:rPr>
              <w:t xml:space="preserve">, for example: “Tell me your experiences of having to follow nuclear safety rules” is a </w:t>
            </w:r>
            <w:r w:rsidR="00D441F4" w:rsidRPr="00544EFF">
              <w:rPr>
                <w:rStyle w:val="ParagraphChar"/>
              </w:rPr>
              <w:t>better question</w:t>
            </w:r>
            <w:r w:rsidRPr="00544EFF">
              <w:rPr>
                <w:rStyle w:val="ParagraphChar"/>
              </w:rPr>
              <w:t xml:space="preserve"> than: “It must be a nightmare having to comply with all these nuclear safety rules – tell me about your experiences of this</w:t>
            </w:r>
            <w:r w:rsidR="00586AD5" w:rsidRPr="00544EFF">
              <w:rPr>
                <w:rStyle w:val="ParagraphChar"/>
              </w:rPr>
              <w:t>.”</w:t>
            </w:r>
          </w:p>
          <w:p w14:paraId="24E51167" w14:textId="23ADCDE5" w:rsidR="004C0B9E" w:rsidRPr="00544EFF" w:rsidRDefault="004C0B9E" w:rsidP="00456D18">
            <w:pPr>
              <w:spacing w:before="120" w:after="60" w:line="240" w:lineRule="auto"/>
              <w:rPr>
                <w:rStyle w:val="ParagraphChar"/>
              </w:rPr>
            </w:pPr>
            <w:r w:rsidRPr="00456D18">
              <w:rPr>
                <w:rStyle w:val="ParagraphChar"/>
                <w:b/>
                <w:bCs/>
              </w:rPr>
              <w:t>Clarify issues</w:t>
            </w:r>
            <w:r w:rsidRPr="00544EFF">
              <w:rPr>
                <w:rStyle w:val="ParagraphChar"/>
              </w:rPr>
              <w:t xml:space="preserve">. Restate or rephrase </w:t>
            </w:r>
            <w:r w:rsidR="00244A0B" w:rsidRPr="00544EFF">
              <w:rPr>
                <w:rStyle w:val="ParagraphChar"/>
              </w:rPr>
              <w:t>valuable information</w:t>
            </w:r>
            <w:r w:rsidRPr="00544EFF">
              <w:rPr>
                <w:rStyle w:val="ParagraphChar"/>
              </w:rPr>
              <w:t xml:space="preserve"> given by the respondent to ensure you understand it. For instance, if the interviewee says: “Production always takes priority over safety rules; getting the job done is number one – it’s always those who get the job done that get rewarded”, the interviewer may interject: “So are you saying that people get rewarded for completing a task even if it is known they haven’t followed the safety rules?”  Rephrasing in this way clarifies the issue of whether </w:t>
            </w:r>
            <w:r w:rsidR="00290D01">
              <w:rPr>
                <w:rStyle w:val="ParagraphChar"/>
              </w:rPr>
              <w:t xml:space="preserve">managers </w:t>
            </w:r>
            <w:r w:rsidRPr="00544EFF">
              <w:rPr>
                <w:rStyle w:val="ParagraphChar"/>
              </w:rPr>
              <w:t>reward</w:t>
            </w:r>
            <w:r w:rsidR="00290D01">
              <w:rPr>
                <w:rStyle w:val="ParagraphChar"/>
              </w:rPr>
              <w:t xml:space="preserve"> people</w:t>
            </w:r>
            <w:r w:rsidRPr="00544EFF">
              <w:rPr>
                <w:rStyle w:val="ParagraphChar"/>
              </w:rPr>
              <w:t xml:space="preserve"> when it is known that they are violating rules.</w:t>
            </w:r>
          </w:p>
          <w:p w14:paraId="02D96B79" w14:textId="10DF405D" w:rsidR="004C0B9E" w:rsidRPr="00544EFF" w:rsidRDefault="004C0B9E" w:rsidP="00456D18">
            <w:pPr>
              <w:spacing w:before="120" w:after="60" w:line="240" w:lineRule="auto"/>
              <w:rPr>
                <w:rStyle w:val="ParagraphChar"/>
              </w:rPr>
            </w:pPr>
            <w:r w:rsidRPr="00456D18">
              <w:rPr>
                <w:rStyle w:val="ParagraphChar"/>
                <w:b/>
                <w:bCs/>
              </w:rPr>
              <w:t>Help the respondent to think through issues</w:t>
            </w:r>
            <w:r w:rsidRPr="00544EFF">
              <w:rPr>
                <w:rStyle w:val="ParagraphChar"/>
              </w:rPr>
              <w:t>. If the respondent is not able to verbalise their perceptions, or replies: “I don’t know</w:t>
            </w:r>
            <w:r w:rsidR="003A2B92" w:rsidRPr="00544EFF">
              <w:rPr>
                <w:rStyle w:val="ParagraphChar"/>
              </w:rPr>
              <w:t>,”</w:t>
            </w:r>
            <w:r w:rsidRPr="00544EFF">
              <w:rPr>
                <w:rStyle w:val="ParagraphChar"/>
              </w:rPr>
              <w:t xml:space="preserve"> then ask the question in a simpler way or rephrase it.</w:t>
            </w:r>
          </w:p>
          <w:p w14:paraId="6C059F53" w14:textId="668E8AAC" w:rsidR="002D5206" w:rsidRDefault="004C0B9E" w:rsidP="004D65DA">
            <w:pPr>
              <w:spacing w:before="120" w:after="60" w:line="240" w:lineRule="auto"/>
              <w:rPr>
                <w:rStyle w:val="ParagraphChar"/>
              </w:rPr>
            </w:pPr>
            <w:r w:rsidRPr="00456D18">
              <w:rPr>
                <w:rStyle w:val="ParagraphChar"/>
                <w:b/>
                <w:bCs/>
              </w:rPr>
              <w:t>Take notes</w:t>
            </w:r>
            <w:r w:rsidRPr="00544EFF">
              <w:rPr>
                <w:rStyle w:val="ParagraphChar"/>
              </w:rPr>
              <w:t xml:space="preserve">. Make clear and comprehensive written notes throughout; this is essential if </w:t>
            </w:r>
            <w:r w:rsidR="00445359">
              <w:rPr>
                <w:rStyle w:val="ParagraphChar"/>
              </w:rPr>
              <w:t xml:space="preserve">the interviewer is </w:t>
            </w:r>
            <w:r w:rsidRPr="00544EFF">
              <w:rPr>
                <w:rStyle w:val="ParagraphChar"/>
              </w:rPr>
              <w:t>not record</w:t>
            </w:r>
            <w:r w:rsidR="00445359">
              <w:rPr>
                <w:rStyle w:val="ParagraphChar"/>
              </w:rPr>
              <w:t>ing the interview</w:t>
            </w:r>
            <w:r w:rsidRPr="00544EFF">
              <w:rPr>
                <w:rStyle w:val="ParagraphChar"/>
              </w:rPr>
              <w:t>.</w:t>
            </w:r>
          </w:p>
          <w:p w14:paraId="69FCA645" w14:textId="5F9A2833" w:rsidR="004C0B9E" w:rsidRPr="00544EFF" w:rsidRDefault="004C0B9E" w:rsidP="001B7040">
            <w:pPr>
              <w:spacing w:before="0" w:line="240" w:lineRule="auto"/>
              <w:rPr>
                <w:rStyle w:val="ParagraphChar"/>
              </w:rPr>
            </w:pPr>
            <w:r w:rsidRPr="00544EFF">
              <w:rPr>
                <w:rStyle w:val="ParagraphChar"/>
              </w:rPr>
              <w:t>Kvale identifies nine types of questions/questioning tools</w:t>
            </w:r>
            <w:r w:rsidR="00CB38C2">
              <w:rPr>
                <w:rStyle w:val="ParagraphChar"/>
              </w:rPr>
              <w:t xml:space="preserve"> </w:t>
            </w:r>
            <w:sdt>
              <w:sdtPr>
                <w:rPr>
                  <w:rStyle w:val="ParagraphChar"/>
                </w:rPr>
                <w:id w:val="-1068040231"/>
                <w:citation/>
              </w:sdtPr>
              <w:sdtEndPr>
                <w:rPr>
                  <w:rStyle w:val="ParagraphChar"/>
                </w:rPr>
              </w:sdtEndPr>
              <w:sdtContent>
                <w:r w:rsidR="007D107A">
                  <w:rPr>
                    <w:rStyle w:val="ParagraphChar"/>
                  </w:rPr>
                  <w:fldChar w:fldCharType="begin"/>
                </w:r>
                <w:r w:rsidR="007D107A">
                  <w:rPr>
                    <w:rStyle w:val="ParagraphChar"/>
                  </w:rPr>
                  <w:instrText xml:space="preserve"> CITATION Kva94 \l 2057 </w:instrText>
                </w:r>
                <w:r w:rsidR="007D107A">
                  <w:rPr>
                    <w:rStyle w:val="ParagraphChar"/>
                  </w:rPr>
                  <w:fldChar w:fldCharType="separate"/>
                </w:r>
                <w:r w:rsidR="00E413D0" w:rsidRPr="00E413D0">
                  <w:rPr>
                    <w:noProof/>
                  </w:rPr>
                  <w:t>[12]</w:t>
                </w:r>
                <w:r w:rsidR="007D107A">
                  <w:rPr>
                    <w:rStyle w:val="ParagraphChar"/>
                  </w:rPr>
                  <w:fldChar w:fldCharType="end"/>
                </w:r>
              </w:sdtContent>
            </w:sdt>
            <w:r w:rsidRPr="00544EFF">
              <w:rPr>
                <w:rStyle w:val="ParagraphChar"/>
              </w:rPr>
              <w:t>:</w:t>
            </w:r>
          </w:p>
          <w:p w14:paraId="1C839072" w14:textId="39A1D176" w:rsidR="004C0B9E" w:rsidRPr="00544EFF" w:rsidRDefault="004C0B9E" w:rsidP="004D65DA">
            <w:pPr>
              <w:pStyle w:val="BulletPoint"/>
              <w:spacing w:before="0" w:after="60"/>
              <w:ind w:left="714" w:hanging="357"/>
              <w:contextualSpacing w:val="0"/>
              <w:rPr>
                <w:rStyle w:val="ParagraphChar"/>
              </w:rPr>
            </w:pPr>
            <w:r w:rsidRPr="00456D18">
              <w:rPr>
                <w:rStyle w:val="ParagraphChar"/>
                <w:b/>
                <w:bCs/>
              </w:rPr>
              <w:t>Introducing questions</w:t>
            </w:r>
            <w:r w:rsidRPr="00544EFF">
              <w:rPr>
                <w:rStyle w:val="ParagraphChar"/>
              </w:rPr>
              <w:t>: “Please tell me about your role</w:t>
            </w:r>
            <w:r w:rsidR="003A2B92" w:rsidRPr="00544EFF">
              <w:rPr>
                <w:rStyle w:val="ParagraphChar"/>
              </w:rPr>
              <w:t>.”</w:t>
            </w:r>
          </w:p>
          <w:p w14:paraId="7E4914B1" w14:textId="77777777" w:rsidR="004C0B9E" w:rsidRPr="00544EFF" w:rsidRDefault="004C0B9E" w:rsidP="004D65DA">
            <w:pPr>
              <w:pStyle w:val="BulletPoint"/>
              <w:spacing w:before="0" w:after="60"/>
              <w:ind w:left="714" w:hanging="357"/>
              <w:contextualSpacing w:val="0"/>
              <w:rPr>
                <w:rStyle w:val="ParagraphChar"/>
              </w:rPr>
            </w:pPr>
            <w:r w:rsidRPr="00456D18">
              <w:rPr>
                <w:rStyle w:val="ParagraphChar"/>
                <w:b/>
                <w:bCs/>
              </w:rPr>
              <w:t>Follow-up questions</w:t>
            </w:r>
            <w:r w:rsidRPr="00544EFF">
              <w:rPr>
                <w:rStyle w:val="ParagraphChar"/>
              </w:rPr>
              <w:t>: “You mentioned that you felt the task was not safe. Could you say more about that?”</w:t>
            </w:r>
          </w:p>
          <w:p w14:paraId="54ABBBBE" w14:textId="77777777" w:rsidR="004C0B9E" w:rsidRPr="00544EFF" w:rsidRDefault="004C0B9E" w:rsidP="004D65DA">
            <w:pPr>
              <w:pStyle w:val="BulletPoint"/>
              <w:spacing w:before="0" w:after="60"/>
              <w:ind w:left="714" w:hanging="357"/>
              <w:contextualSpacing w:val="0"/>
              <w:rPr>
                <w:rStyle w:val="ParagraphChar"/>
              </w:rPr>
            </w:pPr>
            <w:r w:rsidRPr="00456D18">
              <w:rPr>
                <w:rStyle w:val="ParagraphChar"/>
                <w:b/>
                <w:bCs/>
              </w:rPr>
              <w:t>Probing questions</w:t>
            </w:r>
            <w:r w:rsidRPr="00544EFF">
              <w:rPr>
                <w:rStyle w:val="ParagraphChar"/>
              </w:rPr>
              <w:t>: “Can you give me a further example of this?”</w:t>
            </w:r>
          </w:p>
          <w:p w14:paraId="5B4E4229" w14:textId="455431EB" w:rsidR="004C0B9E" w:rsidRPr="00544EFF" w:rsidRDefault="004C0B9E" w:rsidP="004D65DA">
            <w:pPr>
              <w:pStyle w:val="BulletPoint"/>
              <w:spacing w:before="0" w:after="60"/>
              <w:ind w:left="714" w:hanging="357"/>
              <w:contextualSpacing w:val="0"/>
              <w:rPr>
                <w:rStyle w:val="ParagraphChar"/>
              </w:rPr>
            </w:pPr>
            <w:r w:rsidRPr="00456D18">
              <w:rPr>
                <w:rStyle w:val="ParagraphChar"/>
                <w:b/>
                <w:bCs/>
              </w:rPr>
              <w:t>Specifying questions</w:t>
            </w:r>
            <w:r w:rsidRPr="00544EFF">
              <w:rPr>
                <w:rStyle w:val="ParagraphChar"/>
              </w:rPr>
              <w:t xml:space="preserve">: “What did you do </w:t>
            </w:r>
            <w:r w:rsidR="00445359" w:rsidRPr="00544EFF">
              <w:rPr>
                <w:rStyle w:val="ParagraphChar"/>
              </w:rPr>
              <w:t>then?</w:t>
            </w:r>
            <w:r w:rsidR="003A2B92" w:rsidRPr="00544EFF">
              <w:rPr>
                <w:rStyle w:val="ParagraphChar"/>
              </w:rPr>
              <w:t>”</w:t>
            </w:r>
            <w:r w:rsidRPr="00544EFF">
              <w:rPr>
                <w:rStyle w:val="ParagraphChar"/>
              </w:rPr>
              <w:t xml:space="preserve"> or “How did your manager react to what you said?”</w:t>
            </w:r>
          </w:p>
          <w:p w14:paraId="644D0C70" w14:textId="4632D9F3" w:rsidR="004C0B9E" w:rsidRPr="00544EFF" w:rsidRDefault="004C0B9E" w:rsidP="004D65DA">
            <w:pPr>
              <w:pStyle w:val="BulletPoint"/>
              <w:spacing w:before="0" w:after="60"/>
              <w:ind w:left="714" w:hanging="357"/>
              <w:contextualSpacing w:val="0"/>
              <w:rPr>
                <w:rStyle w:val="ParagraphChar"/>
              </w:rPr>
            </w:pPr>
            <w:r w:rsidRPr="00456D18">
              <w:rPr>
                <w:rStyle w:val="ParagraphChar"/>
                <w:b/>
                <w:bCs/>
              </w:rPr>
              <w:t>Direct questions</w:t>
            </w:r>
            <w:r w:rsidRPr="00544EFF">
              <w:rPr>
                <w:rStyle w:val="ParagraphChar"/>
              </w:rPr>
              <w:t xml:space="preserve">: “Do you find it easy to follow the work </w:t>
            </w:r>
            <w:r w:rsidR="00445359" w:rsidRPr="00544EFF">
              <w:rPr>
                <w:rStyle w:val="ParagraphChar"/>
              </w:rPr>
              <w:t>instructions?</w:t>
            </w:r>
            <w:r w:rsidR="003A2B92" w:rsidRPr="00544EFF">
              <w:rPr>
                <w:rStyle w:val="ParagraphChar"/>
              </w:rPr>
              <w:t>”</w:t>
            </w:r>
            <w:r w:rsidRPr="00544EFF">
              <w:rPr>
                <w:rStyle w:val="ParagraphChar"/>
              </w:rPr>
              <w:t xml:space="preserve"> or “Are you happy with the amount of on-the-job training you have received?”</w:t>
            </w:r>
          </w:p>
          <w:p w14:paraId="7AE313F4" w14:textId="5A26DDC4" w:rsidR="004C0B9E" w:rsidRPr="00544EFF" w:rsidRDefault="004C0B9E" w:rsidP="004D65DA">
            <w:pPr>
              <w:pStyle w:val="BulletPoint"/>
              <w:spacing w:before="0" w:after="60"/>
              <w:ind w:left="714" w:hanging="357"/>
              <w:contextualSpacing w:val="0"/>
              <w:rPr>
                <w:rStyle w:val="ParagraphChar"/>
              </w:rPr>
            </w:pPr>
            <w:r w:rsidRPr="00456D18">
              <w:rPr>
                <w:rStyle w:val="ParagraphChar"/>
                <w:b/>
                <w:bCs/>
              </w:rPr>
              <w:t>Indirect questions</w:t>
            </w:r>
            <w:r w:rsidRPr="00544EFF">
              <w:rPr>
                <w:rStyle w:val="ParagraphChar"/>
              </w:rPr>
              <w:t>: “What does most of the workforce think about how safety is prioritised by management” th</w:t>
            </w:r>
            <w:r w:rsidR="00F7253E">
              <w:rPr>
                <w:rStyle w:val="ParagraphChar"/>
              </w:rPr>
              <w:t xml:space="preserve">e interviewer </w:t>
            </w:r>
            <w:r w:rsidRPr="00544EFF">
              <w:rPr>
                <w:rStyle w:val="ParagraphChar"/>
              </w:rPr>
              <w:t>can follow</w:t>
            </w:r>
            <w:r w:rsidR="00F7253E">
              <w:rPr>
                <w:rStyle w:val="ParagraphChar"/>
              </w:rPr>
              <w:t xml:space="preserve"> this with </w:t>
            </w:r>
            <w:r w:rsidR="00156D21">
              <w:rPr>
                <w:rStyle w:val="ParagraphChar"/>
              </w:rPr>
              <w:br/>
            </w:r>
            <w:r w:rsidRPr="00544EFF">
              <w:rPr>
                <w:rStyle w:val="ParagraphChar"/>
              </w:rPr>
              <w:t>“Do you share that view?” to gain an understanding of the interviewee’s own views.</w:t>
            </w:r>
          </w:p>
          <w:p w14:paraId="74816DBA" w14:textId="77777777" w:rsidR="004C0B9E" w:rsidRPr="00544EFF" w:rsidRDefault="004C0B9E" w:rsidP="004D65DA">
            <w:pPr>
              <w:pStyle w:val="BulletPoint"/>
              <w:spacing w:before="0" w:after="60"/>
              <w:ind w:left="714" w:hanging="357"/>
              <w:contextualSpacing w:val="0"/>
              <w:rPr>
                <w:rStyle w:val="ParagraphChar"/>
              </w:rPr>
            </w:pPr>
            <w:r w:rsidRPr="00456D18">
              <w:rPr>
                <w:rStyle w:val="ParagraphChar"/>
                <w:b/>
                <w:bCs/>
              </w:rPr>
              <w:t>Structuring questions</w:t>
            </w:r>
            <w:r w:rsidRPr="00544EFF">
              <w:rPr>
                <w:rStyle w:val="ParagraphChar"/>
              </w:rPr>
              <w:t>: “I would now like to move onto the final question. Can you tell me about…?”</w:t>
            </w:r>
          </w:p>
          <w:p w14:paraId="245B5C9A" w14:textId="77777777" w:rsidR="004C0B9E" w:rsidRPr="00544EFF" w:rsidRDefault="004C0B9E" w:rsidP="004D65DA">
            <w:pPr>
              <w:pStyle w:val="BulletPoint"/>
              <w:spacing w:before="0" w:after="60"/>
              <w:ind w:left="714" w:hanging="357"/>
              <w:contextualSpacing w:val="0"/>
              <w:rPr>
                <w:rStyle w:val="ParagraphChar"/>
              </w:rPr>
            </w:pPr>
            <w:r w:rsidRPr="00456D18">
              <w:rPr>
                <w:rStyle w:val="ParagraphChar"/>
                <w:b/>
                <w:bCs/>
              </w:rPr>
              <w:t>Silence</w:t>
            </w:r>
            <w:r w:rsidRPr="00544EFF">
              <w:rPr>
                <w:rStyle w:val="ParagraphChar"/>
              </w:rPr>
              <w:t>: To give the interviewee time to gather their thoughts before answering a question.</w:t>
            </w:r>
          </w:p>
          <w:p w14:paraId="5FFC464D" w14:textId="293ED712" w:rsidR="004C0B9E" w:rsidRDefault="004C0B9E" w:rsidP="004D65DA">
            <w:pPr>
              <w:pStyle w:val="BulletPoint"/>
              <w:spacing w:before="0" w:after="60"/>
              <w:ind w:left="714" w:hanging="357"/>
              <w:rPr>
                <w:rStyle w:val="ParagraphChar"/>
              </w:rPr>
            </w:pPr>
            <w:r w:rsidRPr="00456D18">
              <w:rPr>
                <w:rStyle w:val="ParagraphChar"/>
                <w:b/>
                <w:bCs/>
              </w:rPr>
              <w:t>Interpreting questions</w:t>
            </w:r>
            <w:r w:rsidRPr="00544EFF">
              <w:rPr>
                <w:rStyle w:val="ParagraphChar"/>
              </w:rPr>
              <w:t xml:space="preserve">: “Do you mean that you don’t mind raising near miss reports, but when </w:t>
            </w:r>
            <w:r w:rsidR="00586AD5">
              <w:rPr>
                <w:rStyle w:val="ParagraphChar"/>
              </w:rPr>
              <w:t xml:space="preserve">managers give you </w:t>
            </w:r>
            <w:r w:rsidRPr="00544EFF">
              <w:rPr>
                <w:rStyle w:val="ParagraphChar"/>
              </w:rPr>
              <w:t>no feedback you feel more reluctant to do it?”</w:t>
            </w:r>
          </w:p>
        </w:tc>
      </w:tr>
    </w:tbl>
    <w:p w14:paraId="6BB3E51E" w14:textId="46814E40" w:rsidR="004C0B9E" w:rsidRPr="00544969" w:rsidRDefault="004C0B9E" w:rsidP="00A47771">
      <w:pPr>
        <w:pStyle w:val="Heading3"/>
        <w:ind w:left="851" w:hanging="851"/>
      </w:pPr>
      <w:r w:rsidRPr="00544969">
        <w:lastRenderedPageBreak/>
        <w:t xml:space="preserve">Focus </w:t>
      </w:r>
      <w:r w:rsidR="00247320">
        <w:t>g</w:t>
      </w:r>
      <w:r w:rsidRPr="00544969">
        <w:t xml:space="preserve">roup </w:t>
      </w:r>
      <w:r w:rsidR="00247320">
        <w:t>i</w:t>
      </w:r>
      <w:r w:rsidRPr="00544969">
        <w:t>nterviews</w:t>
      </w:r>
    </w:p>
    <w:p w14:paraId="6F698FE1" w14:textId="70C676BC" w:rsidR="004C0B9E" w:rsidRDefault="004C0B9E" w:rsidP="004C0B9E">
      <w:pPr>
        <w:pStyle w:val="Paragraph"/>
      </w:pPr>
      <w:r>
        <w:t xml:space="preserve">A focus group interview is a type of group interview that seeks the opinions of several people about an issue or topic. They allow inspectors to examine how a group of people </w:t>
      </w:r>
      <w:r w:rsidR="002D19C5">
        <w:t>interprets</w:t>
      </w:r>
      <w:r>
        <w:t xml:space="preserve"> and make sense of topics of interest to the research. Inspectors may observe group members probing and challenging each other’s reasons for holding a view, offering different perspectives, voicing their agreements and disagreements, or justifying the reasons for their views. This group interaction produces more fully articulated accounts, and provides inspectors with insights into diversity of perspectives, collective sense-making, and the opportunity to observe culture in action: something which </w:t>
      </w:r>
      <w:r w:rsidR="00A25581">
        <w:t xml:space="preserve">inspectors </w:t>
      </w:r>
      <w:r>
        <w:t>cannot easily attain by other methods.</w:t>
      </w:r>
    </w:p>
    <w:p w14:paraId="3FC19ECD" w14:textId="1F73E4D2" w:rsidR="004C0B9E" w:rsidRDefault="004C0B9E" w:rsidP="004C0B9E">
      <w:pPr>
        <w:pStyle w:val="Paragraph"/>
      </w:pPr>
      <w:r>
        <w:t>A focus group interview normally involves small groups of six to twelve participants and a</w:t>
      </w:r>
      <w:r w:rsidR="005F2597">
        <w:t>n inspector who acts as the</w:t>
      </w:r>
      <w:r>
        <w:t xml:space="preserve"> moderator</w:t>
      </w:r>
      <w:r w:rsidR="00F7374C">
        <w:t>,</w:t>
      </w:r>
      <w:r>
        <w:t xml:space="preserve"> manag</w:t>
      </w:r>
      <w:r w:rsidR="00F7374C">
        <w:t>ing</w:t>
      </w:r>
      <w:r>
        <w:t xml:space="preserve"> the interview process and facilitat</w:t>
      </w:r>
      <w:r w:rsidR="00F7374C">
        <w:t>ing</w:t>
      </w:r>
      <w:r>
        <w:t xml:space="preserve"> group discussion.</w:t>
      </w:r>
      <w:r w:rsidRPr="00441EFF">
        <w:t xml:space="preserve"> </w:t>
      </w:r>
      <w:r w:rsidR="008A2F96">
        <w:t xml:space="preserve">Inspectors should </w:t>
      </w:r>
      <w:r w:rsidR="00191F1F">
        <w:t>form s</w:t>
      </w:r>
      <w:r>
        <w:t xml:space="preserve">maller sized groups when the topics are sensitive or controversial, or when </w:t>
      </w:r>
      <w:r w:rsidR="00B640AA">
        <w:t xml:space="preserve">they seek </w:t>
      </w:r>
      <w:r>
        <w:t>detailed personal accounts</w:t>
      </w:r>
      <w:r w:rsidR="0056360A">
        <w:t xml:space="preserve">, and </w:t>
      </w:r>
      <w:r w:rsidR="00B640AA">
        <w:t>they</w:t>
      </w:r>
      <w:r w:rsidR="00191F1F">
        <w:t xml:space="preserve"> should select l</w:t>
      </w:r>
      <w:r>
        <w:t xml:space="preserve">arger groups when </w:t>
      </w:r>
      <w:r w:rsidR="00B640AA">
        <w:t xml:space="preserve">they seek </w:t>
      </w:r>
      <w:r>
        <w:t xml:space="preserve">numerous brief suggestions. </w:t>
      </w:r>
      <w:r w:rsidR="00E84F67">
        <w:br/>
      </w:r>
      <w:r>
        <w:t xml:space="preserve">It is normally </w:t>
      </w:r>
      <w:r w:rsidR="00244A0B">
        <w:t>a clever idea</w:t>
      </w:r>
      <w:r>
        <w:t xml:space="preserve"> </w:t>
      </w:r>
      <w:r w:rsidR="00F7374C">
        <w:t xml:space="preserve">for an inspector </w:t>
      </w:r>
      <w:r>
        <w:t>to over-recruit in anticipation of no-shows.</w:t>
      </w:r>
    </w:p>
    <w:p w14:paraId="01F60641" w14:textId="1B1443CB" w:rsidR="004C0B9E" w:rsidRDefault="004C0B9E" w:rsidP="004C0B9E">
      <w:pPr>
        <w:pStyle w:val="Paragraph"/>
      </w:pPr>
      <w:r>
        <w:t>Focus group interviews can take a topic-based approach using a short aide-memoire like those used for unstructured interviews, or a question-based approach using an interview guide like those used for semi-structured interviews. As it is a method of interview, much of the guidance in the earlier section on</w:t>
      </w:r>
      <w:r w:rsidRPr="006C59D7">
        <w:t xml:space="preserve"> </w:t>
      </w:r>
      <w:r>
        <w:t>i</w:t>
      </w:r>
      <w:r w:rsidRPr="006C59D7">
        <w:t>nterviews</w:t>
      </w:r>
      <w:r>
        <w:t xml:space="preserve"> is also relevant here. </w:t>
      </w:r>
      <w:r w:rsidRPr="00111C2C">
        <w:t xml:space="preserve">The advantages and disadvantages of focus group interviews </w:t>
      </w:r>
      <w:r>
        <w:t>in comparison to</w:t>
      </w:r>
      <w:r w:rsidRPr="00111C2C">
        <w:t xml:space="preserve"> semi-structured interviews are s</w:t>
      </w:r>
      <w:r>
        <w:t>ummarised</w:t>
      </w:r>
      <w:r w:rsidRPr="00111C2C">
        <w:t xml:space="preserve"> in</w:t>
      </w:r>
      <w:r>
        <w:t xml:space="preserve"> </w:t>
      </w:r>
      <w:r w:rsidR="00247320">
        <w:fldChar w:fldCharType="begin"/>
      </w:r>
      <w:r w:rsidR="00247320">
        <w:instrText xml:space="preserve"> REF _Ref174953366 \h </w:instrText>
      </w:r>
      <w:r w:rsidR="00247320">
        <w:fldChar w:fldCharType="separate"/>
      </w:r>
      <w:r w:rsidR="00582FA8">
        <w:t xml:space="preserve">Table </w:t>
      </w:r>
      <w:r w:rsidR="00582FA8">
        <w:rPr>
          <w:noProof/>
        </w:rPr>
        <w:t>2</w:t>
      </w:r>
      <w:r w:rsidR="00247320">
        <w:fldChar w:fldCharType="end"/>
      </w:r>
      <w:r>
        <w:t>.</w:t>
      </w:r>
    </w:p>
    <w:p w14:paraId="4F6D9916" w14:textId="27364665" w:rsidR="008171F4" w:rsidRDefault="008171F4" w:rsidP="008171F4">
      <w:pPr>
        <w:pStyle w:val="Caption"/>
        <w:keepNext/>
      </w:pPr>
      <w:bookmarkStart w:id="42" w:name="_Ref174953366"/>
      <w:r>
        <w:t xml:space="preserve">Table </w:t>
      </w:r>
      <w:r>
        <w:fldChar w:fldCharType="begin"/>
      </w:r>
      <w:r>
        <w:instrText xml:space="preserve"> SEQ Table \* ARABIC </w:instrText>
      </w:r>
      <w:r>
        <w:fldChar w:fldCharType="separate"/>
      </w:r>
      <w:r w:rsidR="00582FA8">
        <w:rPr>
          <w:noProof/>
        </w:rPr>
        <w:t>2</w:t>
      </w:r>
      <w:r>
        <w:fldChar w:fldCharType="end"/>
      </w:r>
      <w:bookmarkEnd w:id="42"/>
      <w:r>
        <w:t xml:space="preserve"> – </w:t>
      </w:r>
      <w:r w:rsidRPr="00DA2FEC">
        <w:t>A</w:t>
      </w:r>
      <w:r>
        <w:t xml:space="preserve"> c</w:t>
      </w:r>
      <w:r w:rsidRPr="00DA2FEC">
        <w:t xml:space="preserve">omparison </w:t>
      </w:r>
      <w:r>
        <w:t xml:space="preserve">the advantages and disadvantages </w:t>
      </w:r>
      <w:r w:rsidRPr="00DA2FEC">
        <w:t>of</w:t>
      </w:r>
      <w:r>
        <w:t xml:space="preserve"> f</w:t>
      </w:r>
      <w:r w:rsidRPr="00DA2FEC">
        <w:t xml:space="preserve">ocus </w:t>
      </w:r>
      <w:r>
        <w:t>g</w:t>
      </w:r>
      <w:r w:rsidRPr="00DA2FEC">
        <w:t xml:space="preserve">roup and </w:t>
      </w:r>
      <w:r>
        <w:t>s</w:t>
      </w:r>
      <w:r w:rsidRPr="00DA2FEC">
        <w:t>emi-</w:t>
      </w:r>
      <w:r>
        <w:t>s</w:t>
      </w:r>
      <w:r w:rsidRPr="00DA2FEC">
        <w:t xml:space="preserve">tructured </w:t>
      </w:r>
      <w:r>
        <w:t>i</w:t>
      </w:r>
      <w:r w:rsidRPr="00DA2FEC">
        <w:t>nterviews</w:t>
      </w:r>
    </w:p>
    <w:tbl>
      <w:tblPr>
        <w:tblW w:w="0" w:type="auto"/>
        <w:tblInd w:w="-5" w:type="dxa"/>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Look w:val="04A0" w:firstRow="1" w:lastRow="0" w:firstColumn="1" w:lastColumn="0" w:noHBand="0" w:noVBand="1"/>
      </w:tblPr>
      <w:tblGrid>
        <w:gridCol w:w="4493"/>
        <w:gridCol w:w="4523"/>
      </w:tblGrid>
      <w:tr w:rsidR="008171F4" w:rsidRPr="00544EFF" w14:paraId="040BDC21" w14:textId="77777777" w:rsidTr="004D65DA">
        <w:trPr>
          <w:tblHeader/>
        </w:trPr>
        <w:tc>
          <w:tcPr>
            <w:tcW w:w="4493" w:type="dxa"/>
            <w:tcBorders>
              <w:top w:val="single" w:sz="4" w:space="0" w:color="22413A"/>
              <w:left w:val="single" w:sz="4" w:space="0" w:color="22413A"/>
              <w:bottom w:val="single" w:sz="4" w:space="0" w:color="22413A"/>
              <w:right w:val="single" w:sz="4" w:space="0" w:color="22413A"/>
              <w:tl2br w:val="nil"/>
              <w:tr2bl w:val="nil"/>
            </w:tcBorders>
            <w:shd w:val="clear" w:color="auto" w:fill="F6C9E5" w:themeFill="accent5" w:themeFillTint="33"/>
          </w:tcPr>
          <w:p w14:paraId="3A96D2CF" w14:textId="77777777" w:rsidR="008171F4" w:rsidRPr="00456D18" w:rsidRDefault="008171F4" w:rsidP="007213D3">
            <w:pPr>
              <w:spacing w:before="60" w:after="60"/>
              <w:jc w:val="center"/>
              <w:rPr>
                <w:rFonts w:eastAsia="Arial" w:cs="Times New Roman"/>
                <w:b/>
                <w:bCs/>
              </w:rPr>
            </w:pPr>
            <w:r w:rsidRPr="00456D18">
              <w:rPr>
                <w:rFonts w:eastAsia="Arial" w:cs="Times New Roman"/>
                <w:b/>
                <w:bCs/>
              </w:rPr>
              <w:t>Focus group interviews</w:t>
            </w:r>
          </w:p>
        </w:tc>
        <w:tc>
          <w:tcPr>
            <w:tcW w:w="4523" w:type="dxa"/>
            <w:tcBorders>
              <w:top w:val="single" w:sz="4" w:space="0" w:color="22413A"/>
              <w:left w:val="single" w:sz="4" w:space="0" w:color="22413A"/>
              <w:bottom w:val="single" w:sz="4" w:space="0" w:color="22413A"/>
              <w:right w:val="single" w:sz="4" w:space="0" w:color="22413A"/>
              <w:tl2br w:val="nil"/>
              <w:tr2bl w:val="nil"/>
            </w:tcBorders>
            <w:shd w:val="clear" w:color="auto" w:fill="F6C9E5" w:themeFill="accent5" w:themeFillTint="33"/>
          </w:tcPr>
          <w:p w14:paraId="472225AB" w14:textId="77777777" w:rsidR="008171F4" w:rsidRPr="00456D18" w:rsidRDefault="008171F4" w:rsidP="007213D3">
            <w:pPr>
              <w:spacing w:before="60" w:after="60"/>
              <w:jc w:val="center"/>
              <w:rPr>
                <w:rFonts w:eastAsia="Arial" w:cs="Times New Roman"/>
                <w:b/>
                <w:bCs/>
              </w:rPr>
            </w:pPr>
            <w:r w:rsidRPr="00456D18">
              <w:rPr>
                <w:rFonts w:eastAsia="Arial" w:cs="Times New Roman"/>
                <w:b/>
                <w:bCs/>
              </w:rPr>
              <w:t>Semi-structured interviews</w:t>
            </w:r>
          </w:p>
        </w:tc>
      </w:tr>
      <w:tr w:rsidR="008171F4" w:rsidRPr="00544EFF" w14:paraId="2E178E28" w14:textId="77777777" w:rsidTr="007213D3">
        <w:tc>
          <w:tcPr>
            <w:tcW w:w="4493" w:type="dxa"/>
            <w:tcBorders>
              <w:right w:val="single" w:sz="4" w:space="0" w:color="22413A"/>
            </w:tcBorders>
            <w:shd w:val="clear" w:color="auto" w:fill="auto"/>
          </w:tcPr>
          <w:p w14:paraId="56088AA5" w14:textId="77777777" w:rsidR="008171F4" w:rsidRPr="00456D18" w:rsidRDefault="008171F4" w:rsidP="007213D3">
            <w:pPr>
              <w:spacing w:before="60" w:after="60"/>
              <w:rPr>
                <w:rFonts w:eastAsia="Arial" w:cs="Times New Roman"/>
              </w:rPr>
            </w:pPr>
            <w:r w:rsidRPr="00456D18">
              <w:rPr>
                <w:rFonts w:eastAsia="Arial" w:cs="Times New Roman"/>
                <w:b/>
                <w:bCs/>
              </w:rPr>
              <w:t>Advantages</w:t>
            </w:r>
            <w:r w:rsidRPr="00456D18">
              <w:rPr>
                <w:rFonts w:eastAsia="Arial" w:cs="Times New Roman"/>
              </w:rPr>
              <w:t>:</w:t>
            </w:r>
          </w:p>
          <w:p w14:paraId="20BBBFAC" w14:textId="77777777" w:rsidR="008171F4" w:rsidRPr="00456D18" w:rsidRDefault="008171F4" w:rsidP="007213D3">
            <w:pPr>
              <w:pStyle w:val="BulletPoint"/>
              <w:spacing w:line="264" w:lineRule="auto"/>
              <w:rPr>
                <w:rFonts w:cs="Times New Roman"/>
              </w:rPr>
            </w:pPr>
            <w:r w:rsidRPr="00456D18">
              <w:rPr>
                <w:rFonts w:cs="Times New Roman"/>
              </w:rPr>
              <w:t>Different perspectives</w:t>
            </w:r>
            <w:r>
              <w:rPr>
                <w:rFonts w:cs="Times New Roman"/>
              </w:rPr>
              <w:t>.</w:t>
            </w:r>
          </w:p>
          <w:p w14:paraId="5DB4FA41" w14:textId="77777777" w:rsidR="008171F4" w:rsidRPr="00456D18" w:rsidRDefault="008171F4" w:rsidP="007213D3">
            <w:pPr>
              <w:pStyle w:val="BulletPoint"/>
              <w:spacing w:line="264" w:lineRule="auto"/>
              <w:rPr>
                <w:rFonts w:cs="Times New Roman"/>
              </w:rPr>
            </w:pPr>
            <w:r w:rsidRPr="00456D18">
              <w:rPr>
                <w:rFonts w:cs="Times New Roman"/>
              </w:rPr>
              <w:t>Voicing of agreements and disagreements</w:t>
            </w:r>
            <w:r>
              <w:rPr>
                <w:rFonts w:cs="Times New Roman"/>
              </w:rPr>
              <w:t>.</w:t>
            </w:r>
          </w:p>
          <w:p w14:paraId="02F1887A" w14:textId="77777777" w:rsidR="008171F4" w:rsidRPr="00456D18" w:rsidRDefault="008171F4" w:rsidP="007213D3">
            <w:pPr>
              <w:pStyle w:val="BulletPoint"/>
              <w:spacing w:line="264" w:lineRule="auto"/>
              <w:rPr>
                <w:rFonts w:cs="Times New Roman"/>
              </w:rPr>
            </w:pPr>
            <w:r w:rsidRPr="00456D18">
              <w:rPr>
                <w:rFonts w:cs="Times New Roman"/>
              </w:rPr>
              <w:t>Qualification, justification, and reasons for views</w:t>
            </w:r>
            <w:r>
              <w:rPr>
                <w:rFonts w:cs="Times New Roman"/>
              </w:rPr>
              <w:t>.</w:t>
            </w:r>
          </w:p>
          <w:p w14:paraId="070D6346" w14:textId="77777777" w:rsidR="008171F4" w:rsidRPr="00456D18" w:rsidRDefault="008171F4" w:rsidP="007213D3">
            <w:pPr>
              <w:pStyle w:val="BulletPoint"/>
              <w:spacing w:line="264" w:lineRule="auto"/>
              <w:rPr>
                <w:rFonts w:cs="Times New Roman"/>
              </w:rPr>
            </w:pPr>
            <w:r w:rsidRPr="00456D18">
              <w:rPr>
                <w:rFonts w:cs="Times New Roman"/>
              </w:rPr>
              <w:t>Display of culture and group dynamics</w:t>
            </w:r>
            <w:r>
              <w:rPr>
                <w:rFonts w:cs="Times New Roman"/>
              </w:rPr>
              <w:t>.</w:t>
            </w:r>
          </w:p>
          <w:p w14:paraId="27A63BB1" w14:textId="77777777" w:rsidR="008171F4" w:rsidRPr="00456D18" w:rsidRDefault="008171F4" w:rsidP="007213D3">
            <w:pPr>
              <w:pStyle w:val="BulletPoint"/>
              <w:spacing w:line="264" w:lineRule="auto"/>
              <w:rPr>
                <w:rFonts w:cs="Times New Roman"/>
              </w:rPr>
            </w:pPr>
            <w:r w:rsidRPr="00456D18">
              <w:rPr>
                <w:rFonts w:cs="Times New Roman"/>
              </w:rPr>
              <w:t>More fully articulated accounts</w:t>
            </w:r>
            <w:r>
              <w:rPr>
                <w:rFonts w:cs="Times New Roman"/>
              </w:rPr>
              <w:t>.</w:t>
            </w:r>
          </w:p>
          <w:p w14:paraId="2F4CB5CE" w14:textId="77777777" w:rsidR="008171F4" w:rsidRPr="00456D18" w:rsidRDefault="008171F4" w:rsidP="007213D3">
            <w:pPr>
              <w:pStyle w:val="BulletPoint"/>
              <w:spacing w:line="264" w:lineRule="auto"/>
              <w:rPr>
                <w:rFonts w:cs="Times New Roman"/>
              </w:rPr>
            </w:pPr>
            <w:r w:rsidRPr="00456D18">
              <w:rPr>
                <w:rFonts w:cs="Times New Roman"/>
              </w:rPr>
              <w:t>Diversity of perspectives</w:t>
            </w:r>
            <w:r>
              <w:rPr>
                <w:rFonts w:cs="Times New Roman"/>
              </w:rPr>
              <w:t>.</w:t>
            </w:r>
          </w:p>
          <w:p w14:paraId="2CE7797D" w14:textId="77777777" w:rsidR="008171F4" w:rsidRPr="00456D18" w:rsidRDefault="008171F4" w:rsidP="007213D3">
            <w:pPr>
              <w:pStyle w:val="BulletPoint"/>
              <w:spacing w:line="264" w:lineRule="auto"/>
              <w:rPr>
                <w:rFonts w:cs="Times New Roman"/>
              </w:rPr>
            </w:pPr>
            <w:r w:rsidRPr="00456D18">
              <w:rPr>
                <w:rFonts w:cs="Times New Roman"/>
              </w:rPr>
              <w:t>Collective sense-making</w:t>
            </w:r>
            <w:r>
              <w:rPr>
                <w:rFonts w:cs="Times New Roman"/>
              </w:rPr>
              <w:t>.</w:t>
            </w:r>
          </w:p>
          <w:p w14:paraId="472C83D8" w14:textId="77777777" w:rsidR="008171F4" w:rsidRPr="00456D18" w:rsidRDefault="008171F4" w:rsidP="007213D3">
            <w:pPr>
              <w:spacing w:before="60" w:after="60"/>
              <w:rPr>
                <w:rFonts w:eastAsia="Arial" w:cs="Times New Roman"/>
              </w:rPr>
            </w:pPr>
            <w:r w:rsidRPr="00456D18">
              <w:rPr>
                <w:rFonts w:eastAsia="Arial" w:cs="Times New Roman"/>
                <w:b/>
                <w:bCs/>
              </w:rPr>
              <w:t>Disadvantages</w:t>
            </w:r>
            <w:r w:rsidRPr="00456D18">
              <w:rPr>
                <w:rFonts w:eastAsia="Arial" w:cs="Times New Roman"/>
              </w:rPr>
              <w:t>:</w:t>
            </w:r>
          </w:p>
          <w:p w14:paraId="11CAC5FB" w14:textId="77777777" w:rsidR="008171F4" w:rsidRPr="00456D18" w:rsidRDefault="008171F4" w:rsidP="007213D3">
            <w:pPr>
              <w:pStyle w:val="BulletPoint"/>
              <w:spacing w:line="264" w:lineRule="auto"/>
              <w:rPr>
                <w:rFonts w:cs="Times New Roman"/>
              </w:rPr>
            </w:pPr>
            <w:r w:rsidRPr="00456D18">
              <w:rPr>
                <w:rFonts w:cs="Times New Roman"/>
              </w:rPr>
              <w:t xml:space="preserve">The </w:t>
            </w:r>
            <w:r>
              <w:rPr>
                <w:rFonts w:cs="Times New Roman"/>
              </w:rPr>
              <w:t>inspector may only be able to cover a</w:t>
            </w:r>
            <w:r w:rsidRPr="00456D18">
              <w:rPr>
                <w:rFonts w:cs="Times New Roman"/>
              </w:rPr>
              <w:t xml:space="preserve"> limited</w:t>
            </w:r>
            <w:r>
              <w:rPr>
                <w:rFonts w:cs="Times New Roman"/>
              </w:rPr>
              <w:t xml:space="preserve"> number of questions.</w:t>
            </w:r>
          </w:p>
          <w:p w14:paraId="2B19FB83" w14:textId="77777777" w:rsidR="008171F4" w:rsidRPr="00456D18" w:rsidRDefault="008171F4" w:rsidP="007213D3">
            <w:pPr>
              <w:pStyle w:val="BulletPoint"/>
              <w:spacing w:line="264" w:lineRule="auto"/>
              <w:rPr>
                <w:rFonts w:cs="Times New Roman"/>
              </w:rPr>
            </w:pPr>
            <w:r w:rsidRPr="00456D18">
              <w:rPr>
                <w:rFonts w:cs="Times New Roman"/>
              </w:rPr>
              <w:lastRenderedPageBreak/>
              <w:t>Less depth and detail</w:t>
            </w:r>
          </w:p>
          <w:p w14:paraId="1ED29574" w14:textId="77777777" w:rsidR="008171F4" w:rsidRPr="00456D18" w:rsidRDefault="008171F4" w:rsidP="007213D3">
            <w:pPr>
              <w:pStyle w:val="BulletPoint"/>
              <w:spacing w:line="264" w:lineRule="auto"/>
              <w:rPr>
                <w:rFonts w:cs="Times New Roman"/>
              </w:rPr>
            </w:pPr>
            <w:r>
              <w:rPr>
                <w:rFonts w:cs="Times New Roman"/>
              </w:rPr>
              <w:t>The inspector needs to c</w:t>
            </w:r>
            <w:r w:rsidRPr="00456D18">
              <w:rPr>
                <w:rFonts w:cs="Times New Roman"/>
              </w:rPr>
              <w:t>areful</w:t>
            </w:r>
            <w:r>
              <w:rPr>
                <w:rFonts w:cs="Times New Roman"/>
              </w:rPr>
              <w:t>ly</w:t>
            </w:r>
            <w:r w:rsidRPr="00456D18">
              <w:rPr>
                <w:rFonts w:cs="Times New Roman"/>
              </w:rPr>
              <w:t xml:space="preserve"> moderat</w:t>
            </w:r>
            <w:r>
              <w:rPr>
                <w:rFonts w:cs="Times New Roman"/>
              </w:rPr>
              <w:t>e</w:t>
            </w:r>
            <w:r w:rsidRPr="00456D18">
              <w:rPr>
                <w:rFonts w:cs="Times New Roman"/>
              </w:rPr>
              <w:t xml:space="preserve"> the group to ensure that </w:t>
            </w:r>
            <w:r>
              <w:rPr>
                <w:rFonts w:cs="Times New Roman"/>
              </w:rPr>
              <w:t xml:space="preserve">they hear all </w:t>
            </w:r>
            <w:r w:rsidRPr="00456D18">
              <w:rPr>
                <w:rFonts w:cs="Times New Roman"/>
              </w:rPr>
              <w:t xml:space="preserve">views and </w:t>
            </w:r>
            <w:r>
              <w:rPr>
                <w:rFonts w:cs="Times New Roman"/>
              </w:rPr>
              <w:t>manage conflict.</w:t>
            </w:r>
          </w:p>
          <w:p w14:paraId="0FBC33D9" w14:textId="77777777" w:rsidR="008171F4" w:rsidRPr="00456D18" w:rsidRDefault="008171F4" w:rsidP="007213D3">
            <w:pPr>
              <w:pStyle w:val="BulletPoint"/>
              <w:spacing w:line="264" w:lineRule="auto"/>
              <w:rPr>
                <w:rFonts w:cs="Times New Roman"/>
              </w:rPr>
            </w:pPr>
            <w:r w:rsidRPr="00456D18">
              <w:rPr>
                <w:rFonts w:cs="Times New Roman"/>
              </w:rPr>
              <w:t>Confidentiality can be a problem in a group of people</w:t>
            </w:r>
            <w:r>
              <w:rPr>
                <w:rFonts w:cs="Times New Roman"/>
              </w:rPr>
              <w:t>.</w:t>
            </w:r>
          </w:p>
          <w:p w14:paraId="421DC1DB" w14:textId="77777777" w:rsidR="008171F4" w:rsidRPr="00456D18" w:rsidRDefault="008171F4" w:rsidP="007213D3">
            <w:pPr>
              <w:pStyle w:val="BulletPoint"/>
              <w:spacing w:line="264" w:lineRule="auto"/>
              <w:rPr>
                <w:rFonts w:cs="Times New Roman"/>
              </w:rPr>
            </w:pPr>
            <w:r w:rsidRPr="00456D18">
              <w:rPr>
                <w:rFonts w:cs="Times New Roman"/>
              </w:rPr>
              <w:t>Potential for groupthink</w:t>
            </w:r>
            <w:r>
              <w:rPr>
                <w:rFonts w:cs="Times New Roman"/>
              </w:rPr>
              <w:t>.</w:t>
            </w:r>
          </w:p>
        </w:tc>
        <w:tc>
          <w:tcPr>
            <w:tcW w:w="4523" w:type="dxa"/>
            <w:tcBorders>
              <w:top w:val="single" w:sz="4" w:space="0" w:color="22413A"/>
              <w:left w:val="single" w:sz="4" w:space="0" w:color="22413A"/>
              <w:bottom w:val="single" w:sz="4" w:space="0" w:color="22413A"/>
            </w:tcBorders>
            <w:shd w:val="clear" w:color="auto" w:fill="auto"/>
          </w:tcPr>
          <w:p w14:paraId="0AA2C6FA" w14:textId="77777777" w:rsidR="008171F4" w:rsidRPr="00456D18" w:rsidRDefault="008171F4" w:rsidP="007213D3">
            <w:pPr>
              <w:spacing w:before="60" w:after="60"/>
              <w:rPr>
                <w:rFonts w:eastAsia="Arial" w:cs="Times New Roman"/>
              </w:rPr>
            </w:pPr>
            <w:r w:rsidRPr="00456D18">
              <w:rPr>
                <w:rFonts w:eastAsia="Arial" w:cs="Times New Roman"/>
                <w:b/>
                <w:bCs/>
              </w:rPr>
              <w:lastRenderedPageBreak/>
              <w:t>Advantages</w:t>
            </w:r>
            <w:r w:rsidRPr="00456D18">
              <w:rPr>
                <w:rFonts w:eastAsia="Arial" w:cs="Times New Roman"/>
              </w:rPr>
              <w:t>:</w:t>
            </w:r>
          </w:p>
          <w:p w14:paraId="21B82530" w14:textId="77777777" w:rsidR="008171F4" w:rsidRPr="00456D18" w:rsidRDefault="008171F4" w:rsidP="007213D3">
            <w:pPr>
              <w:pStyle w:val="BulletPoint"/>
              <w:spacing w:line="264" w:lineRule="auto"/>
              <w:rPr>
                <w:rFonts w:cs="Times New Roman"/>
              </w:rPr>
            </w:pPr>
            <w:r w:rsidRPr="00456D18">
              <w:rPr>
                <w:rFonts w:cs="Times New Roman"/>
              </w:rPr>
              <w:t xml:space="preserve">Allow </w:t>
            </w:r>
            <w:r>
              <w:rPr>
                <w:rFonts w:cs="Times New Roman"/>
              </w:rPr>
              <w:t xml:space="preserve">inspectors to explore </w:t>
            </w:r>
            <w:r w:rsidRPr="00456D18">
              <w:rPr>
                <w:rFonts w:cs="Times New Roman"/>
              </w:rPr>
              <w:t>sensitive or personal topics</w:t>
            </w:r>
            <w:r>
              <w:rPr>
                <w:rFonts w:cs="Times New Roman"/>
              </w:rPr>
              <w:t>.</w:t>
            </w:r>
          </w:p>
          <w:p w14:paraId="3077570A" w14:textId="77777777" w:rsidR="008171F4" w:rsidRPr="00456D18" w:rsidRDefault="008171F4" w:rsidP="007213D3">
            <w:pPr>
              <w:pStyle w:val="BulletPoint"/>
              <w:spacing w:line="264" w:lineRule="auto"/>
              <w:rPr>
                <w:rFonts w:cs="Times New Roman"/>
              </w:rPr>
            </w:pPr>
            <w:r w:rsidRPr="00456D18">
              <w:rPr>
                <w:rFonts w:cs="Times New Roman"/>
              </w:rPr>
              <w:t>Greater control over the selection of the participants</w:t>
            </w:r>
            <w:r>
              <w:rPr>
                <w:rFonts w:cs="Times New Roman"/>
              </w:rPr>
              <w:t>.</w:t>
            </w:r>
          </w:p>
          <w:p w14:paraId="6D52E1BD" w14:textId="77777777" w:rsidR="008171F4" w:rsidRPr="00456D18" w:rsidRDefault="008171F4" w:rsidP="007213D3">
            <w:pPr>
              <w:pStyle w:val="BulletPoint"/>
              <w:spacing w:line="264" w:lineRule="auto"/>
              <w:rPr>
                <w:rFonts w:cs="Times New Roman"/>
              </w:rPr>
            </w:pPr>
            <w:r w:rsidRPr="00456D18">
              <w:rPr>
                <w:rFonts w:cs="Times New Roman"/>
              </w:rPr>
              <w:t>Depth and comprehensiveness of responses to questions</w:t>
            </w:r>
            <w:r>
              <w:rPr>
                <w:rFonts w:cs="Times New Roman"/>
              </w:rPr>
              <w:t>.</w:t>
            </w:r>
          </w:p>
          <w:p w14:paraId="1FAAF7F6" w14:textId="77777777" w:rsidR="008171F4" w:rsidRPr="00456D18" w:rsidRDefault="008171F4" w:rsidP="007213D3">
            <w:pPr>
              <w:pStyle w:val="BulletPoint"/>
              <w:spacing w:line="264" w:lineRule="auto"/>
              <w:rPr>
                <w:rFonts w:cs="Times New Roman"/>
              </w:rPr>
            </w:pPr>
            <w:r w:rsidRPr="00456D18">
              <w:rPr>
                <w:rFonts w:cs="Times New Roman"/>
              </w:rPr>
              <w:t>Free from group pressures</w:t>
            </w:r>
            <w:r>
              <w:rPr>
                <w:rFonts w:cs="Times New Roman"/>
              </w:rPr>
              <w:t>.</w:t>
            </w:r>
          </w:p>
          <w:p w14:paraId="7CF76C35" w14:textId="77777777" w:rsidR="008171F4" w:rsidRPr="00456D18" w:rsidRDefault="008171F4" w:rsidP="007213D3">
            <w:pPr>
              <w:spacing w:before="60" w:after="60"/>
              <w:rPr>
                <w:rFonts w:eastAsia="Arial" w:cs="Times New Roman"/>
              </w:rPr>
            </w:pPr>
            <w:r w:rsidRPr="00456D18">
              <w:rPr>
                <w:rFonts w:eastAsia="Arial" w:cs="Times New Roman"/>
                <w:b/>
                <w:bCs/>
              </w:rPr>
              <w:t>Disadvantages</w:t>
            </w:r>
            <w:r w:rsidRPr="00456D18">
              <w:rPr>
                <w:rFonts w:eastAsia="Arial" w:cs="Times New Roman"/>
              </w:rPr>
              <w:t>:</w:t>
            </w:r>
          </w:p>
          <w:p w14:paraId="3AFF3746" w14:textId="77777777" w:rsidR="008171F4" w:rsidRPr="00456D18" w:rsidRDefault="008171F4" w:rsidP="007213D3">
            <w:pPr>
              <w:pStyle w:val="BulletPoint"/>
              <w:spacing w:line="264" w:lineRule="auto"/>
              <w:rPr>
                <w:rFonts w:cs="Times New Roman"/>
              </w:rPr>
            </w:pPr>
            <w:r w:rsidRPr="00456D18">
              <w:rPr>
                <w:rFonts w:cs="Times New Roman"/>
              </w:rPr>
              <w:t>Time consuming</w:t>
            </w:r>
            <w:r>
              <w:rPr>
                <w:rFonts w:cs="Times New Roman"/>
              </w:rPr>
              <w:t>.</w:t>
            </w:r>
          </w:p>
          <w:p w14:paraId="6BF84262" w14:textId="77777777" w:rsidR="008171F4" w:rsidRPr="00456D18" w:rsidRDefault="008171F4" w:rsidP="007213D3">
            <w:pPr>
              <w:pStyle w:val="BulletPoint"/>
              <w:keepNext/>
              <w:spacing w:line="264" w:lineRule="auto"/>
              <w:rPr>
                <w:rFonts w:cs="Times New Roman"/>
              </w:rPr>
            </w:pPr>
            <w:r w:rsidRPr="00456D18">
              <w:rPr>
                <w:rFonts w:cs="Times New Roman"/>
              </w:rPr>
              <w:t>Lacks the opportunity to observe interactions with others</w:t>
            </w:r>
            <w:r>
              <w:rPr>
                <w:rFonts w:cs="Times New Roman"/>
              </w:rPr>
              <w:t>.</w:t>
            </w:r>
          </w:p>
        </w:tc>
      </w:tr>
    </w:tbl>
    <w:p w14:paraId="565A8EAE" w14:textId="05BA5346" w:rsidR="004C0B9E" w:rsidRDefault="004C0B9E" w:rsidP="00FE2741">
      <w:pPr>
        <w:pStyle w:val="Paragraph"/>
      </w:pPr>
      <w:r w:rsidRPr="001C381D">
        <w:t>The moderator</w:t>
      </w:r>
      <w:r>
        <w:t xml:space="preserve"> is essential to the success of the focus group interview and their role is to generate a good discussion by moderating the degree of control and intervention they exert on the group. Moderators should allow the participants to have a degree of freedom in what they discuss whilst steering the discussion back on track if it veers off too far at a tangent. Allowing the participants freedom to discuss what they </w:t>
      </w:r>
      <w:r w:rsidR="009E0E18">
        <w:t>want to discuss</w:t>
      </w:r>
      <w:r>
        <w:t xml:space="preserve"> gives the moderator insights into what the participants see as interesting or important. Moderators should ensure the psychological safety</w:t>
      </w:r>
      <w:r w:rsidR="00C55ACD">
        <w:t>,</w:t>
      </w:r>
      <w:r>
        <w:t xml:space="preserve"> comfort of all participants</w:t>
      </w:r>
      <w:r w:rsidR="00C55ACD">
        <w:t>,</w:t>
      </w:r>
      <w:r>
        <w:t xml:space="preserve"> and avoid conflict within the group. The moderator has an essential role in monitoring the process by ensuring all participate and by paying attention to what </w:t>
      </w:r>
      <w:r w:rsidR="00FE2741">
        <w:t xml:space="preserve">participants say </w:t>
      </w:r>
      <w:r>
        <w:t>and what</w:t>
      </w:r>
      <w:r w:rsidR="00FE2741">
        <w:t xml:space="preserve"> they do not say</w:t>
      </w:r>
      <w:r>
        <w:t xml:space="preserve">, </w:t>
      </w:r>
      <w:r w:rsidR="003F3706">
        <w:t>or</w:t>
      </w:r>
      <w:r>
        <w:t xml:space="preserve"> who </w:t>
      </w:r>
      <w:r w:rsidR="00FE2741">
        <w:t>they</w:t>
      </w:r>
      <w:r>
        <w:t xml:space="preserve"> sp</w:t>
      </w:r>
      <w:r w:rsidR="00FE2741">
        <w:t>eak</w:t>
      </w:r>
      <w:r>
        <w:t xml:space="preserve"> about and</w:t>
      </w:r>
      <w:r w:rsidR="0012578D">
        <w:t xml:space="preserve"> do not speak about</w:t>
      </w:r>
      <w:r>
        <w:t>. The moderator should always remain neutral.</w:t>
      </w:r>
    </w:p>
    <w:p w14:paraId="6E038A2E" w14:textId="77777777" w:rsidR="008171F4" w:rsidRDefault="004C0B9E" w:rsidP="00321B8D">
      <w:pPr>
        <w:pStyle w:val="Paragraph"/>
      </w:pPr>
      <w:r>
        <w:t xml:space="preserve">Moderators should consider the nature of the interactions between the participants and not just what </w:t>
      </w:r>
      <w:r w:rsidR="002D7BD3">
        <w:t>the participants</w:t>
      </w:r>
      <w:r>
        <w:t xml:space="preserve"> said as this may provide insights relevant to the research questions. The </w:t>
      </w:r>
      <w:r w:rsidR="00EC6A66">
        <w:t>level of participation and openness</w:t>
      </w:r>
      <w:r w:rsidR="00321B8D">
        <w:t>, the emergence of unexpected and divergent views, and the group reflecting on its own understanding, are</w:t>
      </w:r>
      <w:r w:rsidR="00EC6A66">
        <w:t xml:space="preserve"> evidence of the </w:t>
      </w:r>
      <w:r>
        <w:t>success of a focus group intervie</w:t>
      </w:r>
      <w:r w:rsidR="00321B8D">
        <w:t>w.</w:t>
      </w:r>
    </w:p>
    <w:p w14:paraId="62EAA46E" w14:textId="77777777" w:rsidR="004C0B9E" w:rsidRDefault="004C0B9E" w:rsidP="004C0B9E">
      <w:pPr>
        <w:pStyle w:val="Paragraph"/>
        <w:rPr>
          <w:iCs/>
        </w:rPr>
      </w:pPr>
      <w:r w:rsidRPr="00D71B93">
        <w:t>The mix of participants is an important consideration. A homogenous group is one where</w:t>
      </w:r>
      <w:r>
        <w:t xml:space="preserve"> all participants are of a similar kind: they may all be front-line workers, or all health physicists, or all middle managers. A</w:t>
      </w:r>
      <w:r w:rsidRPr="001062E5">
        <w:rPr>
          <w:iCs/>
        </w:rPr>
        <w:t xml:space="preserve"> heterogeneous</w:t>
      </w:r>
      <w:r w:rsidRPr="00AB02D4">
        <w:rPr>
          <w:i/>
        </w:rPr>
        <w:t xml:space="preserve"> </w:t>
      </w:r>
      <w:r>
        <w:t xml:space="preserve">group is one where participants differ in some way: they may be from different professional disciplines, different licensed sites, or be of different hierarchical grades. Inspectors must give careful thought to the mix of the participants in the group to not stifle debate, for example a homogenous </w:t>
      </w:r>
      <w:r>
        <w:rPr>
          <w:iCs/>
        </w:rPr>
        <w:t>group where all workers are of the same grade may elicit more honest responses than a heterogenous group with participants of differing grades.</w:t>
      </w:r>
    </w:p>
    <w:p w14:paraId="5EB2F1E4" w14:textId="11A524FE" w:rsidR="004C0B9E" w:rsidRDefault="004C0B9E" w:rsidP="004C0B9E">
      <w:pPr>
        <w:pStyle w:val="Paragraph"/>
      </w:pPr>
      <w:r>
        <w:t>Video recording can aid data collection during focus-group interviews</w:t>
      </w:r>
      <w:r w:rsidR="003B30A3">
        <w:t xml:space="preserve">, whereas a </w:t>
      </w:r>
      <w:r w:rsidR="00C954DF">
        <w:t>voice recording</w:t>
      </w:r>
      <w:r w:rsidR="003B30A3">
        <w:t>’s</w:t>
      </w:r>
      <w:r w:rsidR="00C954DF">
        <w:t xml:space="preserve"> lack of video makes it difficult to retrospectively establish who is speaking</w:t>
      </w:r>
      <w:r>
        <w:t xml:space="preserve">. </w:t>
      </w:r>
      <w:r w:rsidR="00842152">
        <w:t>ONR’s</w:t>
      </w:r>
      <w:r>
        <w:t xml:space="preserve"> communications team has video recording equipment which inspectors may be able to loan upon request. Dutyholders may also be able to provide </w:t>
      </w:r>
      <w:r w:rsidR="000F09A5">
        <w:t xml:space="preserve">inspectors with </w:t>
      </w:r>
      <w:r>
        <w:t>a video recording</w:t>
      </w:r>
      <w:r w:rsidR="000F09A5">
        <w:t xml:space="preserve"> service</w:t>
      </w:r>
      <w:r>
        <w:t>.</w:t>
      </w:r>
    </w:p>
    <w:p w14:paraId="11F6A12E" w14:textId="77777777" w:rsidR="004C0B9E" w:rsidRPr="00544969" w:rsidRDefault="004C0B9E" w:rsidP="000B26CB">
      <w:pPr>
        <w:pStyle w:val="Heading3"/>
        <w:ind w:left="851" w:hanging="851"/>
      </w:pPr>
      <w:r w:rsidRPr="00544969">
        <w:lastRenderedPageBreak/>
        <w:t>Observations</w:t>
      </w:r>
    </w:p>
    <w:p w14:paraId="3D922406" w14:textId="77777777" w:rsidR="004C0B9E" w:rsidRDefault="004C0B9E" w:rsidP="004C0B9E">
      <w:pPr>
        <w:pStyle w:val="Paragraph"/>
      </w:pPr>
      <w:r>
        <w:t>Observations involve going into a workplace, watching what people do, and describing, analysing, and interpreting what one has seen. This could be observing day-to-day operations at a dockside, observing shift changeovers in a power-plant control room, or observing a board meeting.</w:t>
      </w:r>
    </w:p>
    <w:p w14:paraId="2A7CCA81" w14:textId="3C1E1E90" w:rsidR="004C0B9E" w:rsidRDefault="004C0B9E" w:rsidP="004C0B9E">
      <w:pPr>
        <w:pStyle w:val="Paragraph"/>
      </w:pPr>
      <w:r w:rsidRPr="003F152C">
        <w:t>Observations</w:t>
      </w:r>
      <w:r>
        <w:t xml:space="preserve"> </w:t>
      </w:r>
      <w:r w:rsidR="00C660EF">
        <w:t>can be either</w:t>
      </w:r>
      <w:r w:rsidR="007C2093">
        <w:t xml:space="preserve"> </w:t>
      </w:r>
      <w:r>
        <w:t xml:space="preserve">structured or unstructured. </w:t>
      </w:r>
      <w:r w:rsidRPr="00BB273F">
        <w:t xml:space="preserve">Unstructured observations focus upon what people do, how </w:t>
      </w:r>
      <w:r w:rsidR="00B851EE">
        <w:t>work unfolds</w:t>
      </w:r>
      <w:r w:rsidR="00C660EF">
        <w:t xml:space="preserve"> or </w:t>
      </w:r>
      <w:r w:rsidR="00432C6C" w:rsidRPr="00BB273F">
        <w:t>do</w:t>
      </w:r>
      <w:r w:rsidR="00B851EE">
        <w:t>es</w:t>
      </w:r>
      <w:r w:rsidR="00432C6C" w:rsidRPr="00BB273F">
        <w:t xml:space="preserve"> not</w:t>
      </w:r>
      <w:r w:rsidRPr="00BB273F">
        <w:t xml:space="preserve"> </w:t>
      </w:r>
      <w:r w:rsidR="00B851EE">
        <w:t>unfold</w:t>
      </w:r>
      <w:r w:rsidRPr="00BB273F">
        <w:t xml:space="preserve">, the work environment, cultural artefacts, relationships, or how people talk and interact. </w:t>
      </w:r>
      <w:r w:rsidR="00E84F67">
        <w:br/>
      </w:r>
      <w:r w:rsidRPr="00BB273F">
        <w:t>They generate a deep understanding of context, reveal novel behaviours,</w:t>
      </w:r>
      <w:r w:rsidRPr="000C30D4">
        <w:t xml:space="preserve"> </w:t>
      </w:r>
      <w:r>
        <w:t xml:space="preserve">and </w:t>
      </w:r>
      <w:r w:rsidR="00587861">
        <w:t>help to</w:t>
      </w:r>
      <w:r w:rsidRPr="000C30D4">
        <w:t xml:space="preserve"> identif</w:t>
      </w:r>
      <w:r w:rsidR="00587861">
        <w:t>y</w:t>
      </w:r>
      <w:r w:rsidRPr="000C30D4">
        <w:t xml:space="preserve"> cultural symbols</w:t>
      </w:r>
      <w:r>
        <w:t>. They do however require extensive resources and time.</w:t>
      </w:r>
    </w:p>
    <w:p w14:paraId="107185EA" w14:textId="51034D42" w:rsidR="004C0B9E" w:rsidRPr="00544EFF" w:rsidRDefault="004C0B9E" w:rsidP="000A1D59">
      <w:pPr>
        <w:pStyle w:val="Paragraph"/>
        <w:shd w:val="clear" w:color="auto" w:fill="B5FAF6" w:themeFill="accent1" w:themeFillTint="33"/>
        <w:rPr>
          <w:b/>
          <w:bCs/>
        </w:rPr>
      </w:pPr>
      <w:r w:rsidRPr="00544EFF">
        <w:rPr>
          <w:b/>
          <w:bCs/>
        </w:rPr>
        <w:t xml:space="preserve">Symbols as an </w:t>
      </w:r>
      <w:r w:rsidR="00247320">
        <w:rPr>
          <w:b/>
          <w:bCs/>
        </w:rPr>
        <w:t>i</w:t>
      </w:r>
      <w:r w:rsidRPr="00544EFF">
        <w:rPr>
          <w:b/>
          <w:bCs/>
        </w:rPr>
        <w:t xml:space="preserve">nsight into </w:t>
      </w:r>
      <w:r w:rsidR="00247320">
        <w:rPr>
          <w:b/>
          <w:bCs/>
        </w:rPr>
        <w:t>o</w:t>
      </w:r>
      <w:r w:rsidRPr="00544EFF">
        <w:rPr>
          <w:b/>
          <w:bCs/>
        </w:rPr>
        <w:t xml:space="preserve">rganisational </w:t>
      </w:r>
      <w:r w:rsidR="00247320">
        <w:rPr>
          <w:b/>
          <w:bCs/>
        </w:rPr>
        <w:t>c</w:t>
      </w:r>
      <w:r w:rsidRPr="00544EFF">
        <w:rPr>
          <w:b/>
          <w:bCs/>
        </w:rPr>
        <w:t>ulture</w:t>
      </w:r>
    </w:p>
    <w:p w14:paraId="6E2B2DAF" w14:textId="77777777" w:rsidR="004C0B9E" w:rsidRDefault="004C0B9E" w:rsidP="000A1D59">
      <w:pPr>
        <w:pStyle w:val="Paragraph"/>
        <w:shd w:val="clear" w:color="auto" w:fill="B5FAF6" w:themeFill="accent1" w:themeFillTint="33"/>
      </w:pPr>
      <w:r w:rsidRPr="004D52FF">
        <w:t>The superior location and quality of the directors offices on the top floor of the most modern building on-site, reserved car-parking spaces for the directors but no-one else, and a hot-desking policy which applied to everyone except the most senior management, were found to be symbols of an organisational culture which placed great importance on hierarch</w:t>
      </w:r>
      <w:r>
        <w:t>y</w:t>
      </w:r>
      <w:r w:rsidRPr="004D52FF">
        <w:t>.</w:t>
      </w:r>
    </w:p>
    <w:p w14:paraId="3AE091FE" w14:textId="1DFD73F2" w:rsidR="004C0B9E" w:rsidRDefault="004C0B9E" w:rsidP="009F16D0">
      <w:pPr>
        <w:pStyle w:val="Paragraph"/>
      </w:pPr>
      <w:r w:rsidRPr="00116BDB">
        <w:t>Structured observations</w:t>
      </w:r>
      <w:r>
        <w:t xml:space="preserve"> focus on pre-specified tasks, events, situations, or interactions. </w:t>
      </w:r>
      <w:r w:rsidR="00484EDF">
        <w:t>When conducting structured observations, i</w:t>
      </w:r>
      <w:r w:rsidR="00302B6A">
        <w:t xml:space="preserve">nspectors </w:t>
      </w:r>
      <w:r w:rsidR="00484EDF">
        <w:t xml:space="preserve">should </w:t>
      </w:r>
      <w:r w:rsidR="00302B6A">
        <w:t xml:space="preserve">use </w:t>
      </w:r>
      <w:r>
        <w:t xml:space="preserve">an observation guide to </w:t>
      </w:r>
      <w:r w:rsidR="00564FDE">
        <w:t>guide</w:t>
      </w:r>
      <w:r>
        <w:t xml:space="preserve"> the data collection; an example of a structured observation guide is at </w:t>
      </w:r>
      <w:hyperlink w:anchor="_Appendix_D_–" w:history="1">
        <w:r w:rsidRPr="00247320">
          <w:rPr>
            <w:rStyle w:val="Hyperlink"/>
          </w:rPr>
          <w:t>Appendix D</w:t>
        </w:r>
      </w:hyperlink>
      <w:r>
        <w:t>. Structured observations can generate deep understanding of a specific context or issue and are useful when</w:t>
      </w:r>
      <w:r w:rsidR="00564FDE">
        <w:t xml:space="preserve"> inspectors’</w:t>
      </w:r>
      <w:r>
        <w:t xml:space="preserve"> </w:t>
      </w:r>
      <w:r w:rsidR="00947336">
        <w:t xml:space="preserve">have limited </w:t>
      </w:r>
      <w:r>
        <w:t>time and resources. One limitation of structured observations is that greater structure infers a tighter focus, resulting in narrower descriptions overal</w:t>
      </w:r>
      <w:r w:rsidR="009F16D0">
        <w:t xml:space="preserve">l. </w:t>
      </w:r>
      <w:r w:rsidR="00E84F67">
        <w:br/>
      </w:r>
      <w:r w:rsidR="008C129E">
        <w:fldChar w:fldCharType="begin"/>
      </w:r>
      <w:r w:rsidR="008C129E">
        <w:instrText xml:space="preserve"> REF _Ref174953466 \h </w:instrText>
      </w:r>
      <w:r w:rsidR="008C129E">
        <w:fldChar w:fldCharType="separate"/>
      </w:r>
      <w:r w:rsidR="00582FA8">
        <w:t xml:space="preserve">Table </w:t>
      </w:r>
      <w:r w:rsidR="00582FA8">
        <w:rPr>
          <w:noProof/>
        </w:rPr>
        <w:t>3</w:t>
      </w:r>
      <w:r w:rsidR="008C129E">
        <w:fldChar w:fldCharType="end"/>
      </w:r>
      <w:r w:rsidR="008C129E">
        <w:t xml:space="preserve"> shows a</w:t>
      </w:r>
      <w:r>
        <w:t xml:space="preserve"> comparison of structured and unstructured observations</w:t>
      </w:r>
      <w:r w:rsidR="008C129E">
        <w:t>.</w:t>
      </w:r>
    </w:p>
    <w:p w14:paraId="17EFFB66" w14:textId="0FC6BED4" w:rsidR="00247320" w:rsidRDefault="00247320" w:rsidP="00247320">
      <w:pPr>
        <w:pStyle w:val="Caption"/>
        <w:keepNext/>
      </w:pPr>
      <w:bookmarkStart w:id="43" w:name="_Ref174953466"/>
      <w:r>
        <w:t xml:space="preserve">Table </w:t>
      </w:r>
      <w:r>
        <w:fldChar w:fldCharType="begin"/>
      </w:r>
      <w:r>
        <w:instrText xml:space="preserve"> SEQ Table \* ARABIC </w:instrText>
      </w:r>
      <w:r>
        <w:fldChar w:fldCharType="separate"/>
      </w:r>
      <w:r w:rsidR="00582FA8">
        <w:rPr>
          <w:noProof/>
        </w:rPr>
        <w:t>3</w:t>
      </w:r>
      <w:r>
        <w:fldChar w:fldCharType="end"/>
      </w:r>
      <w:bookmarkEnd w:id="43"/>
      <w:r>
        <w:t xml:space="preserve"> – </w:t>
      </w:r>
      <w:r w:rsidRPr="00CD0B33">
        <w:t>A</w:t>
      </w:r>
      <w:r>
        <w:t xml:space="preserve"> c</w:t>
      </w:r>
      <w:r w:rsidRPr="00CD0B33">
        <w:t xml:space="preserve">omparison of </w:t>
      </w:r>
      <w:r>
        <w:t>the advantages and disadvantages of s</w:t>
      </w:r>
      <w:r w:rsidRPr="00CD0B33">
        <w:t xml:space="preserve">tructured and </w:t>
      </w:r>
      <w:r>
        <w:t>u</w:t>
      </w:r>
      <w:r w:rsidRPr="00CD0B33">
        <w:t xml:space="preserve">nstructured </w:t>
      </w:r>
      <w:r>
        <w:t>o</w:t>
      </w:r>
      <w:r w:rsidRPr="00CD0B33">
        <w:t>bservations</w:t>
      </w:r>
      <w:r>
        <w:t>.</w:t>
      </w:r>
    </w:p>
    <w:tbl>
      <w:tblPr>
        <w:tblW w:w="0" w:type="auto"/>
        <w:tblInd w:w="-5" w:type="dxa"/>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Look w:val="04A0" w:firstRow="1" w:lastRow="0" w:firstColumn="1" w:lastColumn="0" w:noHBand="0" w:noVBand="1"/>
      </w:tblPr>
      <w:tblGrid>
        <w:gridCol w:w="4508"/>
        <w:gridCol w:w="4508"/>
      </w:tblGrid>
      <w:tr w:rsidR="00DE4CE1" w:rsidRPr="00544EFF" w14:paraId="45AD7822" w14:textId="77777777" w:rsidTr="00084C14">
        <w:tc>
          <w:tcPr>
            <w:tcW w:w="4508" w:type="dxa"/>
            <w:tcBorders>
              <w:top w:val="single" w:sz="4" w:space="0" w:color="22413A"/>
              <w:left w:val="single" w:sz="4" w:space="0" w:color="22413A"/>
              <w:bottom w:val="single" w:sz="4" w:space="0" w:color="22413A"/>
              <w:right w:val="single" w:sz="4" w:space="0" w:color="22413A"/>
              <w:tl2br w:val="nil"/>
              <w:tr2bl w:val="nil"/>
            </w:tcBorders>
            <w:shd w:val="clear" w:color="auto" w:fill="F6C9E5" w:themeFill="accent5" w:themeFillTint="33"/>
          </w:tcPr>
          <w:p w14:paraId="3AB82A9D" w14:textId="27941F99" w:rsidR="004C0B9E" w:rsidRPr="00456D18" w:rsidRDefault="004C0B9E" w:rsidP="00456D18">
            <w:pPr>
              <w:spacing w:before="60" w:after="60"/>
              <w:jc w:val="center"/>
              <w:rPr>
                <w:rFonts w:eastAsia="Arial" w:cs="Times New Roman"/>
                <w:b/>
                <w:bCs/>
                <w:szCs w:val="28"/>
              </w:rPr>
            </w:pPr>
            <w:r w:rsidRPr="00456D18">
              <w:rPr>
                <w:rFonts w:eastAsia="Arial" w:cs="Times New Roman"/>
                <w:b/>
                <w:szCs w:val="28"/>
              </w:rPr>
              <w:br w:type="page"/>
            </w:r>
            <w:r w:rsidRPr="00456D18">
              <w:rPr>
                <w:rFonts w:eastAsia="Arial" w:cs="Times New Roman"/>
                <w:b/>
                <w:bCs/>
                <w:szCs w:val="28"/>
              </w:rPr>
              <w:t xml:space="preserve">Structured </w:t>
            </w:r>
            <w:r w:rsidR="00247320" w:rsidRPr="00456D18">
              <w:rPr>
                <w:rFonts w:eastAsia="Arial" w:cs="Times New Roman"/>
                <w:b/>
                <w:bCs/>
                <w:szCs w:val="28"/>
              </w:rPr>
              <w:t>o</w:t>
            </w:r>
            <w:r w:rsidRPr="00456D18">
              <w:rPr>
                <w:rFonts w:eastAsia="Arial" w:cs="Times New Roman"/>
                <w:b/>
                <w:bCs/>
                <w:szCs w:val="28"/>
              </w:rPr>
              <w:t>bservations</w:t>
            </w:r>
          </w:p>
        </w:tc>
        <w:tc>
          <w:tcPr>
            <w:tcW w:w="4508" w:type="dxa"/>
            <w:tcBorders>
              <w:top w:val="single" w:sz="4" w:space="0" w:color="22413A"/>
              <w:left w:val="single" w:sz="4" w:space="0" w:color="22413A"/>
              <w:bottom w:val="single" w:sz="4" w:space="0" w:color="22413A"/>
              <w:right w:val="single" w:sz="4" w:space="0" w:color="22413A"/>
              <w:tl2br w:val="nil"/>
              <w:tr2bl w:val="nil"/>
            </w:tcBorders>
            <w:shd w:val="clear" w:color="auto" w:fill="F6C9E5" w:themeFill="accent5" w:themeFillTint="33"/>
          </w:tcPr>
          <w:p w14:paraId="4647A5B9" w14:textId="589923B2" w:rsidR="004C0B9E" w:rsidRPr="00456D18" w:rsidRDefault="004C0B9E" w:rsidP="00456D18">
            <w:pPr>
              <w:spacing w:before="60" w:after="60"/>
              <w:jc w:val="center"/>
              <w:rPr>
                <w:rFonts w:eastAsia="Arial" w:cs="Times New Roman"/>
                <w:b/>
                <w:bCs/>
                <w:szCs w:val="28"/>
              </w:rPr>
            </w:pPr>
            <w:r w:rsidRPr="00456D18">
              <w:rPr>
                <w:rFonts w:eastAsia="Arial" w:cs="Times New Roman"/>
                <w:b/>
                <w:bCs/>
                <w:szCs w:val="28"/>
              </w:rPr>
              <w:t xml:space="preserve">Unstructured </w:t>
            </w:r>
            <w:r w:rsidR="00247320" w:rsidRPr="00456D18">
              <w:rPr>
                <w:rFonts w:eastAsia="Arial" w:cs="Times New Roman"/>
                <w:b/>
                <w:bCs/>
                <w:szCs w:val="28"/>
              </w:rPr>
              <w:t>o</w:t>
            </w:r>
            <w:r w:rsidRPr="00456D18">
              <w:rPr>
                <w:rFonts w:eastAsia="Arial" w:cs="Times New Roman"/>
                <w:b/>
                <w:bCs/>
                <w:szCs w:val="28"/>
              </w:rPr>
              <w:t>bservations</w:t>
            </w:r>
          </w:p>
        </w:tc>
      </w:tr>
      <w:tr w:rsidR="00DE4CE1" w:rsidRPr="00544EFF" w14:paraId="3AC3FFB5" w14:textId="77777777" w:rsidTr="00456D18">
        <w:tc>
          <w:tcPr>
            <w:tcW w:w="4508" w:type="dxa"/>
            <w:tcBorders>
              <w:right w:val="single" w:sz="4" w:space="0" w:color="22413A"/>
            </w:tcBorders>
            <w:shd w:val="clear" w:color="auto" w:fill="auto"/>
          </w:tcPr>
          <w:p w14:paraId="2AE68698" w14:textId="77777777" w:rsidR="004C0B9E" w:rsidRPr="00456D18" w:rsidRDefault="004C0B9E" w:rsidP="00456D18">
            <w:pPr>
              <w:spacing w:before="60" w:after="60"/>
              <w:rPr>
                <w:rFonts w:eastAsia="Arial" w:cs="Times New Roman"/>
                <w:szCs w:val="28"/>
              </w:rPr>
            </w:pPr>
            <w:r w:rsidRPr="00456D18">
              <w:rPr>
                <w:rFonts w:eastAsia="Arial" w:cs="Times New Roman"/>
                <w:b/>
                <w:bCs/>
                <w:szCs w:val="28"/>
              </w:rPr>
              <w:t>Advantages</w:t>
            </w:r>
            <w:r w:rsidRPr="00456D18">
              <w:rPr>
                <w:rFonts w:eastAsia="Arial" w:cs="Times New Roman"/>
                <w:szCs w:val="28"/>
              </w:rPr>
              <w:t>:</w:t>
            </w:r>
          </w:p>
          <w:p w14:paraId="68C651AE" w14:textId="6F80D9F2" w:rsidR="004C0B9E" w:rsidRPr="00456D18" w:rsidRDefault="004C0B9E" w:rsidP="00456D18">
            <w:pPr>
              <w:pStyle w:val="BulletPoint"/>
              <w:spacing w:before="60" w:after="60" w:line="264" w:lineRule="auto"/>
              <w:rPr>
                <w:rFonts w:cs="Times New Roman"/>
                <w:szCs w:val="28"/>
              </w:rPr>
            </w:pPr>
            <w:r w:rsidRPr="00456D18">
              <w:rPr>
                <w:rFonts w:cs="Times New Roman"/>
                <w:szCs w:val="28"/>
              </w:rPr>
              <w:t>Provides a deep understanding of a specific context or issue</w:t>
            </w:r>
          </w:p>
          <w:p w14:paraId="1B385F99" w14:textId="77777777" w:rsidR="004C0B9E" w:rsidRPr="00456D18" w:rsidRDefault="004C0B9E" w:rsidP="00456D18">
            <w:pPr>
              <w:pStyle w:val="BulletPoint"/>
              <w:spacing w:before="60" w:after="60" w:line="264" w:lineRule="auto"/>
              <w:rPr>
                <w:rFonts w:cs="Times New Roman"/>
                <w:szCs w:val="28"/>
              </w:rPr>
            </w:pPr>
            <w:r w:rsidRPr="00456D18">
              <w:rPr>
                <w:rFonts w:cs="Times New Roman"/>
                <w:szCs w:val="28"/>
              </w:rPr>
              <w:t>Less time and resources required</w:t>
            </w:r>
          </w:p>
          <w:p w14:paraId="5CB82CD3" w14:textId="77777777" w:rsidR="004C0B9E" w:rsidRPr="00456D18" w:rsidRDefault="004C0B9E" w:rsidP="00456D18">
            <w:pPr>
              <w:pStyle w:val="BulletPoint"/>
              <w:spacing w:before="60" w:after="60" w:line="264" w:lineRule="auto"/>
              <w:rPr>
                <w:rFonts w:cs="Times New Roman"/>
                <w:szCs w:val="28"/>
              </w:rPr>
            </w:pPr>
            <w:r w:rsidRPr="00456D18">
              <w:rPr>
                <w:rFonts w:cs="Times New Roman"/>
                <w:szCs w:val="28"/>
              </w:rPr>
              <w:t>Can provide quantitative data (number of times something occurs / a behaviour is observed, in the context of interest)</w:t>
            </w:r>
          </w:p>
          <w:p w14:paraId="209C75FE" w14:textId="77777777" w:rsidR="004C0B9E" w:rsidRPr="00456D18" w:rsidRDefault="004C0B9E" w:rsidP="00456D18">
            <w:pPr>
              <w:spacing w:before="60" w:after="60"/>
              <w:rPr>
                <w:rFonts w:eastAsia="Arial" w:cs="Times New Roman"/>
                <w:szCs w:val="28"/>
              </w:rPr>
            </w:pPr>
            <w:r w:rsidRPr="00456D18">
              <w:rPr>
                <w:rFonts w:eastAsia="Arial" w:cs="Times New Roman"/>
                <w:b/>
                <w:bCs/>
                <w:szCs w:val="28"/>
              </w:rPr>
              <w:t>Disadvantages</w:t>
            </w:r>
            <w:r w:rsidRPr="00456D18">
              <w:rPr>
                <w:rFonts w:eastAsia="Arial" w:cs="Times New Roman"/>
                <w:szCs w:val="28"/>
              </w:rPr>
              <w:t>:</w:t>
            </w:r>
          </w:p>
          <w:p w14:paraId="2D6754DC" w14:textId="77777777" w:rsidR="004C0B9E" w:rsidRPr="00456D18" w:rsidRDefault="004C0B9E" w:rsidP="00456D18">
            <w:pPr>
              <w:pStyle w:val="BulletPoint"/>
              <w:spacing w:before="60" w:after="60" w:line="264" w:lineRule="auto"/>
              <w:rPr>
                <w:rFonts w:cs="Times New Roman"/>
                <w:szCs w:val="28"/>
              </w:rPr>
            </w:pPr>
            <w:r w:rsidRPr="00456D18">
              <w:rPr>
                <w:rFonts w:cs="Times New Roman"/>
                <w:szCs w:val="28"/>
              </w:rPr>
              <w:t>Narrower descriptions</w:t>
            </w:r>
          </w:p>
          <w:p w14:paraId="702F4F9D" w14:textId="77777777" w:rsidR="004C0B9E" w:rsidRPr="00456D18" w:rsidRDefault="004C0B9E" w:rsidP="00456D18">
            <w:pPr>
              <w:pStyle w:val="BulletPoint"/>
              <w:spacing w:before="60" w:after="60" w:line="264" w:lineRule="auto"/>
              <w:rPr>
                <w:rFonts w:cs="Times New Roman"/>
                <w:szCs w:val="28"/>
              </w:rPr>
            </w:pPr>
            <w:r w:rsidRPr="00456D18">
              <w:rPr>
                <w:rFonts w:cs="Times New Roman"/>
                <w:szCs w:val="28"/>
              </w:rPr>
              <w:t>Less freedom to collect data</w:t>
            </w:r>
          </w:p>
        </w:tc>
        <w:tc>
          <w:tcPr>
            <w:tcW w:w="4508" w:type="dxa"/>
            <w:tcBorders>
              <w:top w:val="single" w:sz="4" w:space="0" w:color="22413A"/>
              <w:left w:val="single" w:sz="4" w:space="0" w:color="22413A"/>
              <w:bottom w:val="single" w:sz="4" w:space="0" w:color="22413A"/>
            </w:tcBorders>
            <w:shd w:val="clear" w:color="auto" w:fill="auto"/>
          </w:tcPr>
          <w:p w14:paraId="620E361D" w14:textId="77777777" w:rsidR="004C0B9E" w:rsidRPr="00456D18" w:rsidRDefault="004C0B9E" w:rsidP="00456D18">
            <w:pPr>
              <w:spacing w:before="60" w:after="60"/>
              <w:rPr>
                <w:rFonts w:eastAsia="Arial" w:cs="Times New Roman"/>
                <w:szCs w:val="28"/>
              </w:rPr>
            </w:pPr>
            <w:r w:rsidRPr="00456D18">
              <w:rPr>
                <w:rFonts w:eastAsia="Arial" w:cs="Times New Roman"/>
                <w:b/>
                <w:bCs/>
                <w:szCs w:val="28"/>
              </w:rPr>
              <w:t>Advantages</w:t>
            </w:r>
            <w:r w:rsidRPr="00456D18">
              <w:rPr>
                <w:rFonts w:eastAsia="Arial" w:cs="Times New Roman"/>
                <w:szCs w:val="28"/>
              </w:rPr>
              <w:t>:</w:t>
            </w:r>
          </w:p>
          <w:p w14:paraId="563EEEF2" w14:textId="77777777" w:rsidR="004C0B9E" w:rsidRPr="00456D18" w:rsidRDefault="004C0B9E" w:rsidP="00456D18">
            <w:pPr>
              <w:pStyle w:val="BulletPoint"/>
              <w:spacing w:before="60" w:after="60" w:line="264" w:lineRule="auto"/>
              <w:rPr>
                <w:rFonts w:cs="Times New Roman"/>
                <w:szCs w:val="28"/>
              </w:rPr>
            </w:pPr>
            <w:r w:rsidRPr="00456D18">
              <w:rPr>
                <w:rFonts w:cs="Times New Roman"/>
                <w:szCs w:val="28"/>
              </w:rPr>
              <w:t>Provides a deep understanding of a wider context</w:t>
            </w:r>
          </w:p>
          <w:p w14:paraId="47618FC8" w14:textId="77777777" w:rsidR="004C0B9E" w:rsidRPr="00456D18" w:rsidRDefault="004C0B9E" w:rsidP="00456D18">
            <w:pPr>
              <w:pStyle w:val="BulletPoint"/>
              <w:spacing w:before="60" w:after="60" w:line="264" w:lineRule="auto"/>
              <w:rPr>
                <w:rFonts w:cs="Times New Roman"/>
                <w:szCs w:val="28"/>
              </w:rPr>
            </w:pPr>
            <w:r w:rsidRPr="00456D18">
              <w:rPr>
                <w:rFonts w:cs="Times New Roman"/>
                <w:szCs w:val="28"/>
              </w:rPr>
              <w:t>Reveals novel aspects of behaviour</w:t>
            </w:r>
          </w:p>
          <w:p w14:paraId="04D5CBA5" w14:textId="77777777" w:rsidR="004C0B9E" w:rsidRPr="00456D18" w:rsidRDefault="004C0B9E" w:rsidP="00456D18">
            <w:pPr>
              <w:pStyle w:val="BulletPoint"/>
              <w:spacing w:before="60" w:after="60" w:line="264" w:lineRule="auto"/>
              <w:rPr>
                <w:rFonts w:cs="Times New Roman"/>
                <w:szCs w:val="28"/>
              </w:rPr>
            </w:pPr>
            <w:r w:rsidRPr="00456D18">
              <w:rPr>
                <w:rFonts w:cs="Times New Roman"/>
                <w:szCs w:val="28"/>
              </w:rPr>
              <w:t>Aids the identification of cultural symbols</w:t>
            </w:r>
          </w:p>
          <w:p w14:paraId="18F22035" w14:textId="77777777" w:rsidR="004C0B9E" w:rsidRPr="00456D18" w:rsidRDefault="004C0B9E" w:rsidP="00456D18">
            <w:pPr>
              <w:spacing w:before="60" w:after="60"/>
              <w:rPr>
                <w:rFonts w:eastAsia="Arial" w:cs="Times New Roman"/>
                <w:szCs w:val="28"/>
              </w:rPr>
            </w:pPr>
            <w:r w:rsidRPr="00456D18">
              <w:rPr>
                <w:rFonts w:eastAsia="Arial" w:cs="Times New Roman"/>
                <w:b/>
                <w:bCs/>
                <w:szCs w:val="28"/>
              </w:rPr>
              <w:t>Disadvantages</w:t>
            </w:r>
            <w:r w:rsidRPr="00456D18">
              <w:rPr>
                <w:rFonts w:eastAsia="Arial" w:cs="Times New Roman"/>
                <w:szCs w:val="28"/>
              </w:rPr>
              <w:t>:</w:t>
            </w:r>
          </w:p>
          <w:p w14:paraId="1BCA4BA0" w14:textId="77777777" w:rsidR="004C0B9E" w:rsidRPr="00456D18" w:rsidRDefault="004C0B9E" w:rsidP="00456D18">
            <w:pPr>
              <w:pStyle w:val="BulletPoint"/>
              <w:keepNext/>
              <w:spacing w:before="60" w:after="60" w:line="264" w:lineRule="auto"/>
              <w:rPr>
                <w:rFonts w:cs="Times New Roman"/>
                <w:szCs w:val="28"/>
              </w:rPr>
            </w:pPr>
            <w:r w:rsidRPr="00456D18">
              <w:rPr>
                <w:rFonts w:cs="Times New Roman"/>
                <w:szCs w:val="28"/>
              </w:rPr>
              <w:t>Time and resource intensive</w:t>
            </w:r>
          </w:p>
        </w:tc>
      </w:tr>
    </w:tbl>
    <w:p w14:paraId="10CB0E51" w14:textId="6A2A03D3" w:rsidR="004C0B9E" w:rsidRDefault="004C0B9E" w:rsidP="009F76BA">
      <w:pPr>
        <w:pStyle w:val="Paragraph"/>
      </w:pPr>
      <w:r w:rsidRPr="008A223B">
        <w:lastRenderedPageBreak/>
        <w:t xml:space="preserve">Normally inspectors will be ‘complete observers’: this is the most unobtrusive observation as the inspector does not interact with the people being observed </w:t>
      </w:r>
      <w:r>
        <w:t xml:space="preserve">nor do those being observed take the inspector into account </w:t>
      </w:r>
      <w:sdt>
        <w:sdtPr>
          <w:id w:val="-1222668619"/>
          <w:citation/>
        </w:sdtPr>
        <w:sdtEndPr/>
        <w:sdtContent>
          <w:r w:rsidR="007D107A">
            <w:fldChar w:fldCharType="begin"/>
          </w:r>
          <w:r w:rsidR="007D107A">
            <w:instrText xml:space="preserve"> CITATION Gol58 \l 2057 </w:instrText>
          </w:r>
          <w:r w:rsidR="007D107A">
            <w:fldChar w:fldCharType="separate"/>
          </w:r>
          <w:r w:rsidR="00E413D0" w:rsidRPr="00E413D0">
            <w:rPr>
              <w:noProof/>
            </w:rPr>
            <w:t>[13]</w:t>
          </w:r>
          <w:r w:rsidR="007D107A">
            <w:fldChar w:fldCharType="end"/>
          </w:r>
        </w:sdtContent>
      </w:sdt>
      <w:r w:rsidR="003A0EFF">
        <w:t>.</w:t>
      </w:r>
      <w:r>
        <w:t xml:space="preserve"> An example of this is the observation of a ‘plan of the day’ meeting where the inspector sits to the side of the room quietly observing and taking notes.</w:t>
      </w:r>
      <w:r w:rsidR="009F76BA">
        <w:t xml:space="preserve"> </w:t>
      </w:r>
      <w:r w:rsidRPr="008A223B">
        <w:t xml:space="preserve">There may be occasions where an inspector adopts a ‘participant observer’ role such as attending a training course where the inspector is open with the trainer and other participants about their research and observes and collects data whilst participating fully in the social setting </w:t>
      </w:r>
      <w:sdt>
        <w:sdtPr>
          <w:id w:val="484043857"/>
          <w:citation/>
        </w:sdtPr>
        <w:sdtEndPr/>
        <w:sdtContent>
          <w:r w:rsidR="007D107A">
            <w:fldChar w:fldCharType="begin"/>
          </w:r>
          <w:r w:rsidR="007D107A">
            <w:instrText xml:space="preserve"> CITATION Gol58 \l 2057 </w:instrText>
          </w:r>
          <w:r w:rsidR="007D107A">
            <w:fldChar w:fldCharType="separate"/>
          </w:r>
          <w:r w:rsidR="00E413D0" w:rsidRPr="00E413D0">
            <w:rPr>
              <w:noProof/>
            </w:rPr>
            <w:t>[13]</w:t>
          </w:r>
          <w:r w:rsidR="007D107A">
            <w:fldChar w:fldCharType="end"/>
          </w:r>
        </w:sdtContent>
      </w:sdt>
      <w:r w:rsidRPr="008A223B">
        <w:t>. As an independent statutory regulator, it would not be appropriate for inspectors to adopt a ‘complete participant’ role as this would require them to immerse</w:t>
      </w:r>
      <w:r>
        <w:t xml:space="preserve"> t</w:t>
      </w:r>
      <w:r w:rsidRPr="008A223B">
        <w:t>hemselves in the work of the dutyholder.</w:t>
      </w:r>
    </w:p>
    <w:p w14:paraId="22FEFE4E" w14:textId="7D3569A4" w:rsidR="00C5073F" w:rsidRDefault="00C5073F" w:rsidP="004C0B9E">
      <w:pPr>
        <w:pStyle w:val="Paragraph"/>
      </w:pPr>
      <w:r>
        <w:fldChar w:fldCharType="begin"/>
      </w:r>
      <w:r>
        <w:instrText xml:space="preserve"> REF _Ref78271811 \h </w:instrText>
      </w:r>
      <w:r>
        <w:fldChar w:fldCharType="separate"/>
      </w:r>
      <w:r w:rsidR="00582FA8">
        <w:t xml:space="preserve">Figure </w:t>
      </w:r>
      <w:r w:rsidR="00582FA8">
        <w:rPr>
          <w:noProof/>
        </w:rPr>
        <w:t>10</w:t>
      </w:r>
      <w:r>
        <w:fldChar w:fldCharType="end"/>
      </w:r>
      <w:r>
        <w:t xml:space="preserve"> shows the various observer roles</w:t>
      </w:r>
      <w:r w:rsidR="000B62D0">
        <w:t xml:space="preserve">, adapted from Gold </w:t>
      </w:r>
      <w:sdt>
        <w:sdtPr>
          <w:id w:val="-354887233"/>
          <w:citation/>
        </w:sdtPr>
        <w:sdtEndPr/>
        <w:sdtContent>
          <w:r w:rsidR="000B62D0">
            <w:fldChar w:fldCharType="begin"/>
          </w:r>
          <w:r w:rsidR="000B62D0">
            <w:instrText xml:space="preserve"> CITATION Gol58 \l 2057 </w:instrText>
          </w:r>
          <w:r w:rsidR="000B62D0">
            <w:fldChar w:fldCharType="separate"/>
          </w:r>
          <w:r w:rsidR="00E413D0" w:rsidRPr="00E413D0">
            <w:rPr>
              <w:noProof/>
            </w:rPr>
            <w:t>[13]</w:t>
          </w:r>
          <w:r w:rsidR="000B62D0">
            <w:fldChar w:fldCharType="end"/>
          </w:r>
        </w:sdtContent>
      </w:sdt>
      <w:r w:rsidRPr="008A223B">
        <w:t>.</w:t>
      </w:r>
    </w:p>
    <w:p w14:paraId="58F0F585" w14:textId="37DB8DA1" w:rsidR="004C0B9E" w:rsidRDefault="00131528" w:rsidP="004C0B9E">
      <w:pPr>
        <w:pStyle w:val="Paragraph"/>
        <w:keepNext/>
      </w:pPr>
      <w:r>
        <w:rPr>
          <w:noProof/>
        </w:rPr>
        <w:drawing>
          <wp:inline distT="0" distB="0" distL="0" distR="0" wp14:anchorId="38B09A46" wp14:editId="28954529">
            <wp:extent cx="5724525" cy="134302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4525" cy="1343025"/>
                    </a:xfrm>
                    <a:prstGeom prst="rect">
                      <a:avLst/>
                    </a:prstGeom>
                    <a:noFill/>
                    <a:ln>
                      <a:noFill/>
                    </a:ln>
                  </pic:spPr>
                </pic:pic>
              </a:graphicData>
            </a:graphic>
          </wp:inline>
        </w:drawing>
      </w:r>
    </w:p>
    <w:p w14:paraId="2F07CB16" w14:textId="6B5AA97D" w:rsidR="004C0B9E" w:rsidRPr="008A223B" w:rsidRDefault="004C0B9E" w:rsidP="00247320">
      <w:pPr>
        <w:pStyle w:val="Caption"/>
        <w:jc w:val="center"/>
      </w:pPr>
      <w:bookmarkStart w:id="44" w:name="_Ref78271811"/>
      <w:bookmarkStart w:id="45" w:name="_Toc78280613"/>
      <w:r>
        <w:t xml:space="preserve">Figure </w:t>
      </w:r>
      <w:r>
        <w:fldChar w:fldCharType="begin"/>
      </w:r>
      <w:r>
        <w:instrText xml:space="preserve"> SEQ Figure \* ARABIC </w:instrText>
      </w:r>
      <w:r>
        <w:fldChar w:fldCharType="separate"/>
      </w:r>
      <w:r w:rsidR="00582FA8">
        <w:rPr>
          <w:noProof/>
        </w:rPr>
        <w:t>10</w:t>
      </w:r>
      <w:r>
        <w:rPr>
          <w:noProof/>
        </w:rPr>
        <w:fldChar w:fldCharType="end"/>
      </w:r>
      <w:bookmarkEnd w:id="44"/>
      <w:r w:rsidR="00247320">
        <w:rPr>
          <w:noProof/>
        </w:rPr>
        <w:t xml:space="preserve"> – </w:t>
      </w:r>
      <w:r w:rsidRPr="00A02A6B">
        <w:t>Observer</w:t>
      </w:r>
      <w:r w:rsidR="00247320">
        <w:t xml:space="preserve"> r</w:t>
      </w:r>
      <w:r w:rsidRPr="00A02A6B">
        <w:t>oles</w:t>
      </w:r>
      <w:bookmarkEnd w:id="45"/>
      <w:r w:rsidR="00F10B84">
        <w:t>.</w:t>
      </w:r>
    </w:p>
    <w:p w14:paraId="76E1E3EE" w14:textId="2EBC2BAE" w:rsidR="004C0B9E" w:rsidRDefault="004C0B9E" w:rsidP="004C0B9E">
      <w:pPr>
        <w:pStyle w:val="Paragraph"/>
      </w:pPr>
      <w:r>
        <w:t xml:space="preserve">There may be occasions where an inspector undertakes incidental observation. </w:t>
      </w:r>
      <w:r>
        <w:br/>
        <w:t xml:space="preserve">This is a form of observation which </w:t>
      </w:r>
      <w:r w:rsidR="0041189C">
        <w:t>an inspector has not planned to conduct</w:t>
      </w:r>
      <w:r>
        <w:t xml:space="preserve"> and</w:t>
      </w:r>
      <w:r w:rsidR="0041189C">
        <w:t xml:space="preserve"> occurs</w:t>
      </w:r>
      <w:r>
        <w:t xml:space="preserve"> without the knowledge of other people in the social setting, for example </w:t>
      </w:r>
      <w:r w:rsidR="00BF782B">
        <w:t xml:space="preserve">an inspector may </w:t>
      </w:r>
      <w:r>
        <w:t>observ</w:t>
      </w:r>
      <w:r w:rsidR="00BF782B">
        <w:t>e</w:t>
      </w:r>
      <w:r>
        <w:t xml:space="preserve"> how security-focussed behaviours are enacted when</w:t>
      </w:r>
      <w:r w:rsidR="00BF782B">
        <w:t xml:space="preserve"> the</w:t>
      </w:r>
      <w:r w:rsidR="000D2D6B">
        <w:t>y</w:t>
      </w:r>
      <w:r>
        <w:t xml:space="preserve"> collect a site pass</w:t>
      </w:r>
      <w:r w:rsidR="0054134E">
        <w:t>,</w:t>
      </w:r>
      <w:r>
        <w:t xml:space="preserve"> how people interact with hazards or respond to safety rules when walking across a site</w:t>
      </w:r>
      <w:r w:rsidR="0054134E">
        <w:t>,</w:t>
      </w:r>
      <w:r>
        <w:t xml:space="preserve"> </w:t>
      </w:r>
      <w:r w:rsidR="0054134E">
        <w:t xml:space="preserve">or </w:t>
      </w:r>
      <w:r>
        <w:t>who sits with whom and how people engage with each other when having lunch in a canteen. Incidental observation overcomes the challenge of people adapting their behaviour if they know th</w:t>
      </w:r>
      <w:r w:rsidR="00A241E9">
        <w:t xml:space="preserve">at an inspector is </w:t>
      </w:r>
      <w:r>
        <w:t>observ</w:t>
      </w:r>
      <w:r w:rsidR="00A241E9">
        <w:t>ing them</w:t>
      </w:r>
      <w:r>
        <w:t xml:space="preserve"> </w:t>
      </w:r>
      <w:sdt>
        <w:sdtPr>
          <w:id w:val="156665222"/>
          <w:citation/>
        </w:sdtPr>
        <w:sdtEndPr/>
        <w:sdtContent>
          <w:r w:rsidR="007D107A">
            <w:fldChar w:fldCharType="begin"/>
          </w:r>
          <w:r w:rsidR="007D107A">
            <w:instrText xml:space="preserve"> CITATION Sla01 \l 2057 </w:instrText>
          </w:r>
          <w:r w:rsidR="007D107A">
            <w:fldChar w:fldCharType="separate"/>
          </w:r>
          <w:r w:rsidR="00E413D0" w:rsidRPr="00E413D0">
            <w:rPr>
              <w:noProof/>
            </w:rPr>
            <w:t>[14]</w:t>
          </w:r>
          <w:r w:rsidR="007D107A">
            <w:fldChar w:fldCharType="end"/>
          </w:r>
        </w:sdtContent>
      </w:sdt>
      <w:r>
        <w:t>.</w:t>
      </w:r>
    </w:p>
    <w:p w14:paraId="52F21513" w14:textId="6D532478" w:rsidR="004C0B9E" w:rsidRDefault="004C0B9E" w:rsidP="004C0B9E">
      <w:pPr>
        <w:pStyle w:val="Paragraph"/>
      </w:pPr>
      <w:r>
        <w:t xml:space="preserve">A final consideration is the use of field notes for recording descriptive details of what </w:t>
      </w:r>
      <w:r w:rsidR="00B24688">
        <w:t xml:space="preserve">the inspector </w:t>
      </w:r>
      <w:r>
        <w:t xml:space="preserve">has observed. The following are good practices for writing up field notes </w:t>
      </w:r>
      <w:sdt>
        <w:sdtPr>
          <w:id w:val="1332420540"/>
          <w:citation/>
        </w:sdtPr>
        <w:sdtEndPr/>
        <w:sdtContent>
          <w:r w:rsidR="000213F2">
            <w:fldChar w:fldCharType="begin"/>
          </w:r>
          <w:r w:rsidR="000213F2">
            <w:instrText xml:space="preserve"> CITATION Bel18 \l 2057  \m Sch99</w:instrText>
          </w:r>
          <w:r w:rsidR="000213F2">
            <w:fldChar w:fldCharType="separate"/>
          </w:r>
          <w:r w:rsidR="00E413D0" w:rsidRPr="00E413D0">
            <w:rPr>
              <w:noProof/>
            </w:rPr>
            <w:t>[4, 15]</w:t>
          </w:r>
          <w:r w:rsidR="000213F2">
            <w:fldChar w:fldCharType="end"/>
          </w:r>
        </w:sdtContent>
      </w:sdt>
      <w:r>
        <w:t>:</w:t>
      </w:r>
    </w:p>
    <w:p w14:paraId="2C1F5E3C" w14:textId="77777777" w:rsidR="004C0B9E" w:rsidRDefault="004C0B9E" w:rsidP="00247320">
      <w:pPr>
        <w:pStyle w:val="Bulletlist1"/>
      </w:pPr>
      <w:r>
        <w:t>Write down notes as soon as possible after observing something of interest.</w:t>
      </w:r>
    </w:p>
    <w:p w14:paraId="4A6EDF97" w14:textId="77777777" w:rsidR="004C0B9E" w:rsidRDefault="004C0B9E" w:rsidP="00247320">
      <w:pPr>
        <w:pStyle w:val="Bulletlist1"/>
      </w:pPr>
      <w:r>
        <w:t>Write up full field notes at the end of each day.</w:t>
      </w:r>
    </w:p>
    <w:p w14:paraId="1A847BC0" w14:textId="77777777" w:rsidR="004C0B9E" w:rsidRDefault="004C0B9E" w:rsidP="00247320">
      <w:pPr>
        <w:pStyle w:val="Bulletlist1"/>
      </w:pPr>
      <w:r>
        <w:t>Use exact quotes where possible.</w:t>
      </w:r>
    </w:p>
    <w:p w14:paraId="678C2AB2" w14:textId="77777777" w:rsidR="004C0B9E" w:rsidRDefault="004C0B9E" w:rsidP="00247320">
      <w:pPr>
        <w:pStyle w:val="Bulletlist1"/>
      </w:pPr>
      <w:r>
        <w:t>Use pseudonyms to protect confidentiality.</w:t>
      </w:r>
    </w:p>
    <w:p w14:paraId="074EE67A" w14:textId="77777777" w:rsidR="004C0B9E" w:rsidRDefault="004C0B9E" w:rsidP="00247320">
      <w:pPr>
        <w:pStyle w:val="Bulletlist1"/>
      </w:pPr>
      <w:r>
        <w:t>Describe activities in the order in which they occur.</w:t>
      </w:r>
    </w:p>
    <w:p w14:paraId="78EC9ACD" w14:textId="77777777" w:rsidR="004C0B9E" w:rsidRDefault="004C0B9E" w:rsidP="00247320">
      <w:pPr>
        <w:pStyle w:val="Bulletlist1"/>
      </w:pPr>
      <w:r>
        <w:t>Include relevant background information to situate the event.</w:t>
      </w:r>
    </w:p>
    <w:p w14:paraId="27FBAB6D" w14:textId="77777777" w:rsidR="004C0B9E" w:rsidRDefault="004C0B9E" w:rsidP="00247320">
      <w:pPr>
        <w:pStyle w:val="Bulletlist1"/>
      </w:pPr>
      <w:r>
        <w:lastRenderedPageBreak/>
        <w:t>Provide descriptions without inferring meaning.</w:t>
      </w:r>
    </w:p>
    <w:p w14:paraId="7CEC3F4C" w14:textId="77777777" w:rsidR="004C0B9E" w:rsidRDefault="004C0B9E" w:rsidP="00247320">
      <w:pPr>
        <w:pStyle w:val="Bulletlist1"/>
      </w:pPr>
      <w:r>
        <w:t>Separate one’s own thoughts and assumptions from what one observes.</w:t>
      </w:r>
    </w:p>
    <w:p w14:paraId="0E454A7D" w14:textId="54FE77BB" w:rsidR="004C0B9E" w:rsidRDefault="004C0B9E" w:rsidP="00247320">
      <w:pPr>
        <w:pStyle w:val="Bulletlist1"/>
      </w:pPr>
      <w:r>
        <w:t>Write field notes that are clear and</w:t>
      </w:r>
      <w:r w:rsidR="0089184D">
        <w:t xml:space="preserve"> which you</w:t>
      </w:r>
      <w:r>
        <w:t xml:space="preserve"> can unders</w:t>
      </w:r>
      <w:r w:rsidR="0089184D">
        <w:t>tand</w:t>
      </w:r>
      <w:r>
        <w:t xml:space="preserve"> at a later point in time.</w:t>
      </w:r>
    </w:p>
    <w:p w14:paraId="134744E7" w14:textId="77777777" w:rsidR="004C0B9E" w:rsidRDefault="004C0B9E" w:rsidP="00247320">
      <w:pPr>
        <w:pStyle w:val="Bulletlist1"/>
      </w:pPr>
      <w:r>
        <w:t>Take lots of notes – it is better to write too much that not enough.</w:t>
      </w:r>
    </w:p>
    <w:p w14:paraId="302AFAD5" w14:textId="77777777" w:rsidR="004C0B9E" w:rsidRDefault="004C0B9E" w:rsidP="00247320">
      <w:pPr>
        <w:pStyle w:val="Bulletlist1"/>
      </w:pPr>
      <w:r>
        <w:t>Include details of the location, the people involved, the context and the date and time.</w:t>
      </w:r>
    </w:p>
    <w:p w14:paraId="7BE57798" w14:textId="33FC8302" w:rsidR="004C0B9E" w:rsidRPr="00544969" w:rsidRDefault="004C0B9E" w:rsidP="00A47771">
      <w:pPr>
        <w:pStyle w:val="Heading3"/>
        <w:ind w:left="851" w:hanging="851"/>
      </w:pPr>
      <w:r w:rsidRPr="00544969">
        <w:t xml:space="preserve">Document </w:t>
      </w:r>
      <w:r w:rsidR="00247320">
        <w:t>a</w:t>
      </w:r>
      <w:r w:rsidRPr="00544969">
        <w:t>nalysis</w:t>
      </w:r>
    </w:p>
    <w:p w14:paraId="59815116" w14:textId="3B10B326" w:rsidR="00581593" w:rsidRDefault="004C0B9E" w:rsidP="001625BE">
      <w:pPr>
        <w:pStyle w:val="Paragraph"/>
      </w:pPr>
      <w:r w:rsidRPr="00E14AC1">
        <w:t xml:space="preserve">Document analysis is a systematic method for evaluating or reviewing documents that </w:t>
      </w:r>
      <w:r w:rsidR="00143D81">
        <w:t xml:space="preserve">an inspector </w:t>
      </w:r>
      <w:r w:rsidR="00EF12EC">
        <w:t>may wish to</w:t>
      </w:r>
      <w:r w:rsidR="00143D81">
        <w:t xml:space="preserve"> </w:t>
      </w:r>
      <w:r w:rsidR="0015724E" w:rsidRPr="00E14AC1">
        <w:t>conduct</w:t>
      </w:r>
      <w:r w:rsidRPr="00E14AC1">
        <w:t xml:space="preserve"> early on to help shape the focus and design of the research.</w:t>
      </w:r>
      <w:r w:rsidR="00E56836">
        <w:t xml:space="preserve"> </w:t>
      </w:r>
      <w:r w:rsidR="00EF12EC">
        <w:t>They</w:t>
      </w:r>
      <w:r w:rsidR="00E56836">
        <w:t xml:space="preserve"> can also use it </w:t>
      </w:r>
      <w:r w:rsidR="00856BA3">
        <w:t>to verify findings from other sources.</w:t>
      </w:r>
      <w:r w:rsidR="00E56836">
        <w:t xml:space="preserve"> </w:t>
      </w:r>
      <w:r>
        <w:t>It involves skimming, reading and interpreting documentation</w:t>
      </w:r>
      <w:r w:rsidR="006F39BE">
        <w:t>, as described by Bowen</w:t>
      </w:r>
      <w:r>
        <w:t xml:space="preserve"> </w:t>
      </w:r>
      <w:sdt>
        <w:sdtPr>
          <w:id w:val="-2146027114"/>
          <w:citation/>
        </w:sdtPr>
        <w:sdtEndPr/>
        <w:sdtContent>
          <w:r w:rsidR="000213F2">
            <w:fldChar w:fldCharType="begin"/>
          </w:r>
          <w:r w:rsidR="000213F2">
            <w:instrText xml:space="preserve"> CITATION Bow09 \l 2057 </w:instrText>
          </w:r>
          <w:r w:rsidR="000213F2">
            <w:fldChar w:fldCharType="separate"/>
          </w:r>
          <w:r w:rsidR="00E413D0" w:rsidRPr="00E413D0">
            <w:rPr>
              <w:noProof/>
            </w:rPr>
            <w:t>[16]</w:t>
          </w:r>
          <w:r w:rsidR="000213F2">
            <w:fldChar w:fldCharType="end"/>
          </w:r>
        </w:sdtContent>
      </w:sdt>
      <w:r>
        <w:t xml:space="preserve">. </w:t>
      </w:r>
    </w:p>
    <w:p w14:paraId="2D2A0798" w14:textId="59B71EE2" w:rsidR="004C0B9E" w:rsidRDefault="004C0B9E" w:rsidP="00E56836">
      <w:pPr>
        <w:pStyle w:val="Paragraph"/>
      </w:pPr>
      <w:r w:rsidRPr="00E14AC1">
        <w:t>Document analysis may provide insights into hierarchy, power, authority, the degree to which safety controls and formalised, and how people value and prioritise safety.</w:t>
      </w:r>
      <w:r>
        <w:t xml:space="preserve"> </w:t>
      </w:r>
      <w:r w:rsidRPr="00E14AC1">
        <w:t>Documents may be current, historic, private, publicly available, strategic, or tactical</w:t>
      </w:r>
      <w:r>
        <w:t xml:space="preserve">. </w:t>
      </w:r>
      <w:r w:rsidR="00317982">
        <w:fldChar w:fldCharType="begin"/>
      </w:r>
      <w:r w:rsidR="00317982">
        <w:instrText xml:space="preserve"> REF _Ref176352097 \h </w:instrText>
      </w:r>
      <w:r w:rsidR="00317982">
        <w:fldChar w:fldCharType="separate"/>
      </w:r>
      <w:r w:rsidR="00582FA8">
        <w:t xml:space="preserve">Table </w:t>
      </w:r>
      <w:r w:rsidR="00582FA8">
        <w:rPr>
          <w:noProof/>
        </w:rPr>
        <w:t>4</w:t>
      </w:r>
      <w:r w:rsidR="00317982">
        <w:fldChar w:fldCharType="end"/>
      </w:r>
      <w:r w:rsidR="00317982">
        <w:t xml:space="preserve"> </w:t>
      </w:r>
      <w:r w:rsidR="00623223">
        <w:t>shows t</w:t>
      </w:r>
      <w:r>
        <w:t>ypical documents of interest to safety:</w:t>
      </w:r>
    </w:p>
    <w:p w14:paraId="075C8DBC" w14:textId="1C54A987" w:rsidR="00317982" w:rsidRDefault="00317982" w:rsidP="00317982">
      <w:pPr>
        <w:pStyle w:val="Caption"/>
        <w:keepNext/>
      </w:pPr>
      <w:bookmarkStart w:id="46" w:name="_Ref176352097"/>
      <w:r>
        <w:t xml:space="preserve">Table </w:t>
      </w:r>
      <w:r>
        <w:fldChar w:fldCharType="begin"/>
      </w:r>
      <w:r>
        <w:instrText xml:space="preserve"> SEQ Table \* ARABIC </w:instrText>
      </w:r>
      <w:r>
        <w:fldChar w:fldCharType="separate"/>
      </w:r>
      <w:r w:rsidR="00582FA8">
        <w:rPr>
          <w:noProof/>
        </w:rPr>
        <w:t>4</w:t>
      </w:r>
      <w:r>
        <w:fldChar w:fldCharType="end"/>
      </w:r>
      <w:bookmarkEnd w:id="46"/>
      <w:r>
        <w:t xml:space="preserve"> </w:t>
      </w:r>
      <w:r w:rsidR="00147C53">
        <w:t>–</w:t>
      </w:r>
      <w:r>
        <w:t xml:space="preserve"> </w:t>
      </w:r>
      <w:r w:rsidRPr="008D2871">
        <w:t>Typical</w:t>
      </w:r>
      <w:r w:rsidR="00147C53">
        <w:t xml:space="preserve"> </w:t>
      </w:r>
      <w:r w:rsidRPr="008D2871">
        <w:t>documents of interest to safety</w:t>
      </w:r>
    </w:p>
    <w:tbl>
      <w:tblPr>
        <w:tblW w:w="0" w:type="auto"/>
        <w:tblInd w:w="-5" w:type="dxa"/>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Look w:val="04A0" w:firstRow="1" w:lastRow="0" w:firstColumn="1" w:lastColumn="0" w:noHBand="0" w:noVBand="1"/>
      </w:tblPr>
      <w:tblGrid>
        <w:gridCol w:w="4508"/>
        <w:gridCol w:w="4508"/>
      </w:tblGrid>
      <w:tr w:rsidR="00CD06DF" w:rsidRPr="00544EFF" w14:paraId="2E39C3FF" w14:textId="77777777" w:rsidTr="003F252D">
        <w:tc>
          <w:tcPr>
            <w:tcW w:w="9016" w:type="dxa"/>
            <w:gridSpan w:val="2"/>
            <w:tcBorders>
              <w:top w:val="single" w:sz="4" w:space="0" w:color="22413A"/>
              <w:left w:val="single" w:sz="4" w:space="0" w:color="22413A"/>
              <w:bottom w:val="single" w:sz="4" w:space="0" w:color="22413A"/>
              <w:right w:val="single" w:sz="4" w:space="0" w:color="22413A"/>
              <w:tl2br w:val="nil"/>
              <w:tr2bl w:val="nil"/>
            </w:tcBorders>
            <w:shd w:val="clear" w:color="auto" w:fill="F6C9E5" w:themeFill="accent5" w:themeFillTint="33"/>
          </w:tcPr>
          <w:p w14:paraId="5A41ED4F" w14:textId="359C59E4" w:rsidR="00CD06DF" w:rsidRPr="00456D18" w:rsidRDefault="00CD06DF" w:rsidP="001F4854">
            <w:pPr>
              <w:spacing w:before="60" w:after="60"/>
              <w:jc w:val="center"/>
              <w:rPr>
                <w:rFonts w:eastAsia="Arial" w:cs="Times New Roman"/>
                <w:b/>
                <w:bCs/>
                <w:szCs w:val="28"/>
              </w:rPr>
            </w:pPr>
            <w:r>
              <w:rPr>
                <w:rFonts w:eastAsia="Arial" w:cs="Times New Roman"/>
                <w:b/>
                <w:bCs/>
                <w:szCs w:val="28"/>
              </w:rPr>
              <w:t>Documents</w:t>
            </w:r>
          </w:p>
        </w:tc>
      </w:tr>
      <w:tr w:rsidR="00623223" w:rsidRPr="00544EFF" w14:paraId="31677489" w14:textId="77777777" w:rsidTr="001F4854">
        <w:tc>
          <w:tcPr>
            <w:tcW w:w="4508" w:type="dxa"/>
            <w:tcBorders>
              <w:right w:val="single" w:sz="4" w:space="0" w:color="22413A"/>
            </w:tcBorders>
            <w:shd w:val="clear" w:color="auto" w:fill="auto"/>
          </w:tcPr>
          <w:p w14:paraId="143547C6" w14:textId="52FDA553" w:rsidR="0005538F" w:rsidRDefault="0005538F" w:rsidP="00A665FF">
            <w:pPr>
              <w:pStyle w:val="Bulletlist1"/>
              <w:spacing w:before="0" w:after="0"/>
              <w:ind w:left="357" w:hanging="357"/>
            </w:pPr>
            <w:r>
              <w:t xml:space="preserve">Mission/purpose, </w:t>
            </w:r>
            <w:r w:rsidR="008400E8">
              <w:t>vision,</w:t>
            </w:r>
            <w:r>
              <w:t xml:space="preserve"> and values.</w:t>
            </w:r>
          </w:p>
          <w:p w14:paraId="5B0F2648" w14:textId="77777777" w:rsidR="0005538F" w:rsidRDefault="0005538F" w:rsidP="00A665FF">
            <w:pPr>
              <w:pStyle w:val="Bulletlist1"/>
              <w:spacing w:before="0" w:after="0"/>
              <w:ind w:left="357" w:hanging="357"/>
            </w:pPr>
            <w:r>
              <w:t>Business strategy.</w:t>
            </w:r>
          </w:p>
          <w:p w14:paraId="6F3C9090" w14:textId="77777777" w:rsidR="0005538F" w:rsidRDefault="0005538F" w:rsidP="00A665FF">
            <w:pPr>
              <w:pStyle w:val="Bulletlist1"/>
              <w:spacing w:before="0" w:after="0"/>
              <w:ind w:left="357" w:hanging="357"/>
            </w:pPr>
            <w:r>
              <w:t>Annual reports.</w:t>
            </w:r>
          </w:p>
          <w:p w14:paraId="0182E08C" w14:textId="77777777" w:rsidR="0005538F" w:rsidRDefault="0005538F" w:rsidP="00A665FF">
            <w:pPr>
              <w:pStyle w:val="Bulletlist1"/>
              <w:spacing w:before="0" w:after="0"/>
              <w:ind w:left="357" w:hanging="357"/>
            </w:pPr>
            <w:r>
              <w:t>Company website.</w:t>
            </w:r>
          </w:p>
          <w:p w14:paraId="14ED14A2" w14:textId="77777777" w:rsidR="0005538F" w:rsidRDefault="0005538F" w:rsidP="00A665FF">
            <w:pPr>
              <w:pStyle w:val="Bulletlist1"/>
              <w:spacing w:before="0" w:after="0"/>
              <w:ind w:left="357" w:hanging="357"/>
            </w:pPr>
            <w:r>
              <w:t>Job adverts.</w:t>
            </w:r>
          </w:p>
          <w:p w14:paraId="663D400D" w14:textId="77777777" w:rsidR="0005538F" w:rsidRDefault="0005538F" w:rsidP="00A665FF">
            <w:pPr>
              <w:pStyle w:val="Bulletlist1"/>
              <w:spacing w:before="0" w:after="0"/>
              <w:ind w:left="357" w:hanging="357"/>
            </w:pPr>
            <w:r>
              <w:t>Employee socialisation arrangements.</w:t>
            </w:r>
          </w:p>
          <w:p w14:paraId="0D9E7D30" w14:textId="36F10B6A" w:rsidR="0005538F" w:rsidRDefault="0005538F" w:rsidP="00A665FF">
            <w:pPr>
              <w:pStyle w:val="Bulletlist1"/>
              <w:spacing w:before="0" w:after="0"/>
              <w:ind w:left="357" w:hanging="357"/>
            </w:pPr>
            <w:r>
              <w:t>Safety policy</w:t>
            </w:r>
          </w:p>
          <w:p w14:paraId="14964049" w14:textId="2D28B46D" w:rsidR="00C510C7" w:rsidRDefault="00FD6411" w:rsidP="00A665FF">
            <w:pPr>
              <w:pStyle w:val="Bulletlist1"/>
              <w:spacing w:before="0" w:after="0"/>
              <w:ind w:left="357" w:hanging="357"/>
            </w:pPr>
            <w:r>
              <w:t xml:space="preserve">Results of the </w:t>
            </w:r>
            <w:r w:rsidR="00F17AEA">
              <w:t>Nuclear Industry Safety Culture Inventory (NISCI)</w:t>
            </w:r>
            <w:r w:rsidR="00736417">
              <w:t xml:space="preserve"> or other safety culture surveys.</w:t>
            </w:r>
          </w:p>
          <w:p w14:paraId="6B4BC7CA" w14:textId="0154EC16" w:rsidR="00FD6411" w:rsidRDefault="00FD6411" w:rsidP="00A665FF">
            <w:pPr>
              <w:pStyle w:val="Bulletlist1"/>
              <w:spacing w:before="0" w:after="0"/>
              <w:ind w:left="357" w:hanging="357"/>
            </w:pPr>
            <w:r>
              <w:t xml:space="preserve">Results of </w:t>
            </w:r>
            <w:r w:rsidR="005B2A76">
              <w:t>and employee engagement surveys.</w:t>
            </w:r>
          </w:p>
          <w:p w14:paraId="15AE0C98" w14:textId="77777777" w:rsidR="00006A5E" w:rsidRDefault="00006A5E" w:rsidP="00A665FF">
            <w:pPr>
              <w:pStyle w:val="Bulletlist1"/>
              <w:spacing w:before="0" w:after="0"/>
              <w:ind w:left="357" w:hanging="357"/>
            </w:pPr>
            <w:r>
              <w:t>Organisational charts.</w:t>
            </w:r>
          </w:p>
          <w:p w14:paraId="28D20F4E" w14:textId="77DEA263" w:rsidR="00006A5E" w:rsidRDefault="00006A5E" w:rsidP="00A665FF">
            <w:pPr>
              <w:pStyle w:val="Bulletlist1"/>
              <w:spacing w:before="0" w:after="0"/>
              <w:ind w:left="357" w:hanging="357"/>
            </w:pPr>
            <w:r>
              <w:t>Committee meetings terms of references and minutes.</w:t>
            </w:r>
          </w:p>
          <w:p w14:paraId="7E4D7369" w14:textId="77777777" w:rsidR="00006A5E" w:rsidRDefault="00006A5E" w:rsidP="00A665FF">
            <w:pPr>
              <w:pStyle w:val="Bulletlist1"/>
              <w:spacing w:before="0" w:after="0"/>
              <w:ind w:left="357" w:hanging="357"/>
            </w:pPr>
            <w:r>
              <w:t>Job/role descriptions.</w:t>
            </w:r>
          </w:p>
          <w:p w14:paraId="3F276EE3" w14:textId="59E80554" w:rsidR="00623223" w:rsidRPr="009F16D0" w:rsidRDefault="00623223" w:rsidP="00A665FF">
            <w:pPr>
              <w:pStyle w:val="Bulletlist1"/>
              <w:spacing w:before="0" w:after="0"/>
              <w:ind w:left="357" w:hanging="357"/>
            </w:pPr>
            <w:r>
              <w:t>Safety performance indicators policy and data.</w:t>
            </w:r>
          </w:p>
        </w:tc>
        <w:tc>
          <w:tcPr>
            <w:tcW w:w="4508" w:type="dxa"/>
            <w:tcBorders>
              <w:top w:val="single" w:sz="4" w:space="0" w:color="22413A"/>
              <w:left w:val="single" w:sz="4" w:space="0" w:color="22413A"/>
              <w:bottom w:val="single" w:sz="4" w:space="0" w:color="22413A"/>
            </w:tcBorders>
            <w:shd w:val="clear" w:color="auto" w:fill="auto"/>
          </w:tcPr>
          <w:p w14:paraId="56D9A22A" w14:textId="77777777" w:rsidR="00A665FF" w:rsidRDefault="00A665FF" w:rsidP="00A665FF">
            <w:pPr>
              <w:pStyle w:val="Bulletlist1"/>
              <w:spacing w:before="0" w:after="0"/>
              <w:ind w:left="357" w:hanging="357"/>
            </w:pPr>
            <w:r>
              <w:t>Performance management policy.</w:t>
            </w:r>
          </w:p>
          <w:p w14:paraId="762F0397" w14:textId="77777777" w:rsidR="00A665FF" w:rsidRDefault="00A665FF" w:rsidP="00A665FF">
            <w:pPr>
              <w:pStyle w:val="Bulletlist1"/>
              <w:spacing w:before="0" w:after="0"/>
              <w:ind w:left="357" w:hanging="357"/>
            </w:pPr>
            <w:r>
              <w:t>Behaviours framework.</w:t>
            </w:r>
          </w:p>
          <w:p w14:paraId="53AEEB5C" w14:textId="77777777" w:rsidR="008400E8" w:rsidRDefault="00A665FF" w:rsidP="00A665FF">
            <w:pPr>
              <w:pStyle w:val="Bulletlist1"/>
              <w:spacing w:before="0" w:after="0"/>
              <w:ind w:left="357" w:hanging="357"/>
            </w:pPr>
            <w:r>
              <w:t>Performance appraisal forms (for safety objectives).</w:t>
            </w:r>
          </w:p>
          <w:p w14:paraId="53E2EFF0" w14:textId="65D26664" w:rsidR="00006A5E" w:rsidRDefault="00006A5E" w:rsidP="00A665FF">
            <w:pPr>
              <w:pStyle w:val="Bulletlist1"/>
              <w:spacing w:before="0" w:after="0"/>
              <w:ind w:left="357" w:hanging="357"/>
            </w:pPr>
            <w:r>
              <w:t>Leadership development policy, training materials and data.</w:t>
            </w:r>
          </w:p>
          <w:p w14:paraId="7E05AB31" w14:textId="1B096E8E" w:rsidR="00623223" w:rsidRDefault="00623223" w:rsidP="00A665FF">
            <w:pPr>
              <w:pStyle w:val="Bulletlist1"/>
              <w:spacing w:before="0" w:after="0"/>
              <w:ind w:left="357" w:hanging="357"/>
            </w:pPr>
            <w:r>
              <w:t>Safety decision making processes.</w:t>
            </w:r>
          </w:p>
          <w:p w14:paraId="3A857548" w14:textId="77777777" w:rsidR="00623223" w:rsidRDefault="00623223" w:rsidP="00A665FF">
            <w:pPr>
              <w:pStyle w:val="Bulletlist1"/>
              <w:spacing w:before="0" w:after="0"/>
              <w:ind w:left="357" w:hanging="357"/>
            </w:pPr>
            <w:r>
              <w:t>Visible leadership/leader in the field programmes.</w:t>
            </w:r>
          </w:p>
          <w:p w14:paraId="2CF11603" w14:textId="77777777" w:rsidR="00623223" w:rsidRDefault="00623223" w:rsidP="00A665FF">
            <w:pPr>
              <w:pStyle w:val="Bulletlist1"/>
              <w:spacing w:before="0" w:after="0"/>
              <w:ind w:left="357" w:hanging="357"/>
            </w:pPr>
            <w:r>
              <w:t>Just culture policy, arrangements, and data.</w:t>
            </w:r>
          </w:p>
          <w:p w14:paraId="6628ADA7" w14:textId="2B855B45" w:rsidR="00E92885" w:rsidRDefault="00E92885" w:rsidP="00A665FF">
            <w:pPr>
              <w:pStyle w:val="Bulletlist1"/>
              <w:spacing w:before="0" w:after="0"/>
              <w:ind w:left="357" w:hanging="357"/>
            </w:pPr>
            <w:r>
              <w:t xml:space="preserve">Disciplinary policy, </w:t>
            </w:r>
            <w:r w:rsidR="00285465">
              <w:t>arrangements,</w:t>
            </w:r>
            <w:r>
              <w:t xml:space="preserve"> and data.</w:t>
            </w:r>
          </w:p>
          <w:p w14:paraId="37E6362D" w14:textId="2714DB2A" w:rsidR="00623223" w:rsidRDefault="00623223" w:rsidP="00A665FF">
            <w:pPr>
              <w:pStyle w:val="Bulletlist1"/>
              <w:spacing w:before="0" w:after="0"/>
              <w:ind w:left="357" w:hanging="357"/>
            </w:pPr>
            <w:r>
              <w:t>Reward and recognition policy.</w:t>
            </w:r>
          </w:p>
          <w:p w14:paraId="15B921F5" w14:textId="77777777" w:rsidR="00623223" w:rsidRDefault="00623223" w:rsidP="00A665FF">
            <w:pPr>
              <w:pStyle w:val="Bulletlist1"/>
              <w:spacing w:before="0" w:after="0"/>
              <w:ind w:left="357" w:hanging="357"/>
            </w:pPr>
            <w:r>
              <w:t>Workplace risk assessments.</w:t>
            </w:r>
          </w:p>
          <w:p w14:paraId="7A588406" w14:textId="77777777" w:rsidR="00623223" w:rsidRDefault="00623223" w:rsidP="00A665FF">
            <w:pPr>
              <w:pStyle w:val="Bulletlist1"/>
              <w:spacing w:before="0" w:after="0"/>
              <w:ind w:left="357" w:hanging="357"/>
            </w:pPr>
            <w:r>
              <w:t>Work instructions.</w:t>
            </w:r>
          </w:p>
          <w:p w14:paraId="1BDE120E" w14:textId="6AD964FA" w:rsidR="00623223" w:rsidRPr="008A209B" w:rsidRDefault="00623223" w:rsidP="00A665FF">
            <w:pPr>
              <w:pStyle w:val="Bulletlist1"/>
              <w:spacing w:before="0" w:after="0"/>
            </w:pPr>
            <w:r>
              <w:t>Accident/incident investigation data and reports.</w:t>
            </w:r>
          </w:p>
        </w:tc>
      </w:tr>
    </w:tbl>
    <w:p w14:paraId="2BF2F152" w14:textId="2AE5C53D" w:rsidR="004C0B9E" w:rsidRDefault="004C0B9E" w:rsidP="004C0B9E">
      <w:pPr>
        <w:pStyle w:val="Paragraph"/>
      </w:pPr>
      <w:r>
        <w:lastRenderedPageBreak/>
        <w:t>Bowen identifies five specific uses of documents within research</w:t>
      </w:r>
      <w:r w:rsidR="006F39BE">
        <w:t xml:space="preserve"> </w:t>
      </w:r>
      <w:sdt>
        <w:sdtPr>
          <w:id w:val="-4900651"/>
          <w:citation/>
        </w:sdtPr>
        <w:sdtEndPr/>
        <w:sdtContent>
          <w:r w:rsidR="00D627F7">
            <w:fldChar w:fldCharType="begin"/>
          </w:r>
          <w:r w:rsidR="00D627F7">
            <w:instrText xml:space="preserve"> CITATION Bow09 \l 2057 </w:instrText>
          </w:r>
          <w:r w:rsidR="00D627F7">
            <w:fldChar w:fldCharType="separate"/>
          </w:r>
          <w:r w:rsidR="00E413D0" w:rsidRPr="00E413D0">
            <w:rPr>
              <w:noProof/>
            </w:rPr>
            <w:t>[16]</w:t>
          </w:r>
          <w:r w:rsidR="00D627F7">
            <w:fldChar w:fldCharType="end"/>
          </w:r>
        </w:sdtContent>
      </w:sdt>
      <w:r>
        <w:t>:</w:t>
      </w:r>
    </w:p>
    <w:p w14:paraId="2220A3AB" w14:textId="77777777" w:rsidR="004C0B9E" w:rsidRDefault="004C0B9E" w:rsidP="00247320">
      <w:pPr>
        <w:pStyle w:val="Bulletlist1"/>
      </w:pPr>
      <w:r>
        <w:t>Documents can provide data on context, such as background information, historical insight, or past events.</w:t>
      </w:r>
    </w:p>
    <w:p w14:paraId="59339888" w14:textId="38AB3EFA" w:rsidR="004C0B9E" w:rsidRDefault="004C0B9E" w:rsidP="00247320">
      <w:pPr>
        <w:pStyle w:val="Bulletlist1"/>
      </w:pPr>
      <w:r>
        <w:t xml:space="preserve">Information contained in documents can suggest some questions that </w:t>
      </w:r>
      <w:r w:rsidR="00BF629A">
        <w:t xml:space="preserve">a researcher </w:t>
      </w:r>
      <w:r>
        <w:t>need</w:t>
      </w:r>
      <w:r w:rsidR="00BF629A">
        <w:t xml:space="preserve">s </w:t>
      </w:r>
      <w:r>
        <w:t xml:space="preserve">to </w:t>
      </w:r>
      <w:r w:rsidR="00BF629A">
        <w:t>a</w:t>
      </w:r>
      <w:r>
        <w:t>sk and situations that</w:t>
      </w:r>
      <w:r w:rsidR="00BF629A">
        <w:t xml:space="preserve"> they</w:t>
      </w:r>
      <w:r>
        <w:t xml:space="preserve"> need to be obser</w:t>
      </w:r>
      <w:r w:rsidR="00BF629A">
        <w:t>ve</w:t>
      </w:r>
      <w:r>
        <w:t>.</w:t>
      </w:r>
    </w:p>
    <w:p w14:paraId="2B6F8933" w14:textId="77777777" w:rsidR="004C0B9E" w:rsidRDefault="004C0B9E" w:rsidP="00247320">
      <w:pPr>
        <w:pStyle w:val="Bulletlist1"/>
      </w:pPr>
      <w:r>
        <w:t>Documents provide supplementary research data as information and insights derived from documents can be useful additions to a knowledge base.</w:t>
      </w:r>
    </w:p>
    <w:p w14:paraId="70EF43AA" w14:textId="77777777" w:rsidR="004C0B9E" w:rsidRDefault="004C0B9E" w:rsidP="00247320">
      <w:pPr>
        <w:pStyle w:val="Bulletlist1"/>
      </w:pPr>
      <w:r>
        <w:t>Documents provide a means of tracking change and development, for example where various drafts of a document are accessible then inspectors can compare them to identify the changes.</w:t>
      </w:r>
    </w:p>
    <w:p w14:paraId="78A87F63" w14:textId="3A2692A2" w:rsidR="004C0B9E" w:rsidRDefault="004C0B9E" w:rsidP="004C0B9E">
      <w:pPr>
        <w:pStyle w:val="Heading2"/>
      </w:pPr>
      <w:bookmarkStart w:id="47" w:name="_Toc78280531"/>
      <w:bookmarkStart w:id="48" w:name="_Ref176786631"/>
      <w:bookmarkStart w:id="49" w:name="_Toc176787904"/>
      <w:r>
        <w:t xml:space="preserve">Analysing the </w:t>
      </w:r>
      <w:r w:rsidR="00247320">
        <w:t>d</w:t>
      </w:r>
      <w:r>
        <w:t>ata</w:t>
      </w:r>
      <w:bookmarkEnd w:id="47"/>
      <w:bookmarkEnd w:id="48"/>
      <w:bookmarkEnd w:id="49"/>
    </w:p>
    <w:p w14:paraId="732BFCFC" w14:textId="4F1D12A8" w:rsidR="004C0B9E" w:rsidRDefault="004C0B9E" w:rsidP="004C0B9E">
      <w:pPr>
        <w:pStyle w:val="Paragraph"/>
      </w:pPr>
      <w:r w:rsidRPr="00D5021B">
        <w:t>The s</w:t>
      </w:r>
      <w:r w:rsidR="00131AA1">
        <w:t>eventh</w:t>
      </w:r>
      <w:r w:rsidRPr="00D5021B">
        <w:t xml:space="preserve"> step in the research </w:t>
      </w:r>
      <w:r w:rsidRPr="002E6526">
        <w:t xml:space="preserve">process </w:t>
      </w:r>
      <w:r w:rsidR="00DD5DF1">
        <w:t>is</w:t>
      </w:r>
      <w:r w:rsidR="00292BBD">
        <w:t xml:space="preserve"> </w:t>
      </w:r>
      <w:r w:rsidRPr="002E6526">
        <w:t>to analyse the data. This</w:t>
      </w:r>
      <w:r>
        <w:t xml:space="preserve"> section provides an overview of </w:t>
      </w:r>
      <w:r w:rsidRPr="00D5021B">
        <w:t xml:space="preserve">template analysis, a form of thematic analysis which is well suited to research </w:t>
      </w:r>
      <w:r w:rsidR="0015724E" w:rsidRPr="00D5021B">
        <w:t>conducted</w:t>
      </w:r>
      <w:r w:rsidRPr="00D5021B">
        <w:t xml:space="preserve"> in an applied context </w:t>
      </w:r>
      <w:sdt>
        <w:sdtPr>
          <w:id w:val="1175074648"/>
          <w:citation/>
        </w:sdtPr>
        <w:sdtEndPr/>
        <w:sdtContent>
          <w:r w:rsidR="00D627F7">
            <w:fldChar w:fldCharType="begin"/>
          </w:r>
          <w:r w:rsidR="00D627F7">
            <w:instrText xml:space="preserve"> CITATION Kin12 \l 2057 </w:instrText>
          </w:r>
          <w:r w:rsidR="00D627F7">
            <w:fldChar w:fldCharType="separate"/>
          </w:r>
          <w:r w:rsidR="00E413D0" w:rsidRPr="00E413D0">
            <w:rPr>
              <w:noProof/>
            </w:rPr>
            <w:t>[17]</w:t>
          </w:r>
          <w:r w:rsidR="00D627F7">
            <w:fldChar w:fldCharType="end"/>
          </w:r>
        </w:sdtContent>
      </w:sdt>
      <w:r w:rsidRPr="00D5021B">
        <w:t>.</w:t>
      </w:r>
      <w:r>
        <w:t xml:space="preserve"> Template analysis balances a degree of structure in the analysis process with the flexibility to adapt it to the needs of the research </w:t>
      </w:r>
      <w:sdt>
        <w:sdtPr>
          <w:id w:val="388929327"/>
          <w:citation/>
        </w:sdtPr>
        <w:sdtEndPr/>
        <w:sdtContent>
          <w:r w:rsidR="00D627F7">
            <w:fldChar w:fldCharType="begin"/>
          </w:r>
          <w:r w:rsidR="00D627F7">
            <w:instrText xml:space="preserve"> CITATION Bro15 \l 2057 </w:instrText>
          </w:r>
          <w:r w:rsidR="00D627F7">
            <w:fldChar w:fldCharType="separate"/>
          </w:r>
          <w:r w:rsidR="00E413D0" w:rsidRPr="00E413D0">
            <w:rPr>
              <w:noProof/>
            </w:rPr>
            <w:t>[18]</w:t>
          </w:r>
          <w:r w:rsidR="00D627F7">
            <w:fldChar w:fldCharType="end"/>
          </w:r>
        </w:sdtContent>
      </w:sdt>
      <w:r>
        <w:t>, and comprises</w:t>
      </w:r>
      <w:r w:rsidRPr="00D5021B">
        <w:t xml:space="preserve"> three phases: preparation, coding</w:t>
      </w:r>
      <w:r>
        <w:t>,</w:t>
      </w:r>
      <w:r w:rsidRPr="00D5021B">
        <w:t xml:space="preserve"> and application</w:t>
      </w:r>
      <w:r>
        <w:t xml:space="preserve">, as </w:t>
      </w:r>
      <w:r w:rsidR="00247320">
        <w:t>presented</w:t>
      </w:r>
      <w:r>
        <w:t xml:space="preserve"> in </w:t>
      </w:r>
      <w:r>
        <w:fldChar w:fldCharType="begin"/>
      </w:r>
      <w:r>
        <w:instrText xml:space="preserve"> REF _Ref78271918 \h  \* MERGEFORMAT </w:instrText>
      </w:r>
      <w:r>
        <w:fldChar w:fldCharType="separate"/>
      </w:r>
      <w:r w:rsidR="00582FA8">
        <w:t xml:space="preserve">Figure </w:t>
      </w:r>
      <w:r w:rsidR="00582FA8">
        <w:rPr>
          <w:noProof/>
        </w:rPr>
        <w:t>11</w:t>
      </w:r>
      <w:r>
        <w:fldChar w:fldCharType="end"/>
      </w:r>
      <w:r>
        <w:t>.</w:t>
      </w:r>
    </w:p>
    <w:p w14:paraId="799551D8" w14:textId="2F6DBFA7" w:rsidR="004C0B9E" w:rsidRDefault="00C33DFB" w:rsidP="00C33DFB">
      <w:pPr>
        <w:keepNext/>
        <w:jc w:val="center"/>
      </w:pPr>
      <w:r w:rsidRPr="00C33DFB">
        <w:rPr>
          <w:noProof/>
        </w:rPr>
        <w:drawing>
          <wp:inline distT="0" distB="0" distL="0" distR="0" wp14:anchorId="205E3439" wp14:editId="120521E1">
            <wp:extent cx="5232582" cy="4055165"/>
            <wp:effectExtent l="0" t="0" r="6350" b="2540"/>
            <wp:docPr id="1486308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08122" name=""/>
                    <pic:cNvPicPr/>
                  </pic:nvPicPr>
                  <pic:blipFill>
                    <a:blip r:embed="rId25"/>
                    <a:stretch>
                      <a:fillRect/>
                    </a:stretch>
                  </pic:blipFill>
                  <pic:spPr>
                    <a:xfrm>
                      <a:off x="0" y="0"/>
                      <a:ext cx="5255460" cy="4072895"/>
                    </a:xfrm>
                    <a:prstGeom prst="rect">
                      <a:avLst/>
                    </a:prstGeom>
                  </pic:spPr>
                </pic:pic>
              </a:graphicData>
            </a:graphic>
          </wp:inline>
        </w:drawing>
      </w:r>
    </w:p>
    <w:p w14:paraId="7071C6DF" w14:textId="580AC799" w:rsidR="004C0B9E" w:rsidRDefault="004C0B9E" w:rsidP="00247320">
      <w:pPr>
        <w:pStyle w:val="Caption"/>
        <w:jc w:val="center"/>
      </w:pPr>
      <w:bookmarkStart w:id="50" w:name="_Ref78271918"/>
      <w:bookmarkStart w:id="51" w:name="_Toc78280614"/>
      <w:r>
        <w:t xml:space="preserve">Figure </w:t>
      </w:r>
      <w:r>
        <w:fldChar w:fldCharType="begin"/>
      </w:r>
      <w:r>
        <w:instrText xml:space="preserve"> SEQ Figure \* ARABIC </w:instrText>
      </w:r>
      <w:r>
        <w:fldChar w:fldCharType="separate"/>
      </w:r>
      <w:r w:rsidR="00582FA8">
        <w:rPr>
          <w:noProof/>
        </w:rPr>
        <w:t>11</w:t>
      </w:r>
      <w:r>
        <w:rPr>
          <w:noProof/>
        </w:rPr>
        <w:fldChar w:fldCharType="end"/>
      </w:r>
      <w:bookmarkEnd w:id="50"/>
      <w:r w:rsidR="00247320">
        <w:rPr>
          <w:noProof/>
        </w:rPr>
        <w:t xml:space="preserve"> – </w:t>
      </w:r>
      <w:r w:rsidRPr="007F37D2">
        <w:t>Data</w:t>
      </w:r>
      <w:r w:rsidR="00247320">
        <w:t xml:space="preserve"> a</w:t>
      </w:r>
      <w:r w:rsidRPr="007F37D2">
        <w:t xml:space="preserve">nalysis </w:t>
      </w:r>
      <w:r w:rsidR="00247320">
        <w:t>m</w:t>
      </w:r>
      <w:r w:rsidRPr="007F37D2">
        <w:t>ethod</w:t>
      </w:r>
      <w:bookmarkEnd w:id="51"/>
      <w:r w:rsidR="00420014">
        <w:t>.</w:t>
      </w:r>
    </w:p>
    <w:p w14:paraId="57E75F82" w14:textId="5924412E" w:rsidR="004C0B9E" w:rsidRPr="00D07A1E" w:rsidRDefault="004C0B9E" w:rsidP="00A47771">
      <w:pPr>
        <w:pStyle w:val="Heading3"/>
        <w:ind w:left="851" w:hanging="851"/>
      </w:pPr>
      <w:r w:rsidRPr="00D07A1E">
        <w:lastRenderedPageBreak/>
        <w:t xml:space="preserve">Preparation </w:t>
      </w:r>
      <w:r w:rsidR="00247320">
        <w:t>p</w:t>
      </w:r>
      <w:r w:rsidRPr="00D07A1E">
        <w:t>hase</w:t>
      </w:r>
    </w:p>
    <w:p w14:paraId="3DC48574" w14:textId="73D95F35" w:rsidR="004C0B9E" w:rsidRPr="00512CBB" w:rsidRDefault="004C0B9E" w:rsidP="004C0B9E">
      <w:pPr>
        <w:pStyle w:val="Heading-4"/>
      </w:pPr>
      <w:r w:rsidRPr="00512CBB">
        <w:t xml:space="preserve">Data </w:t>
      </w:r>
      <w:r w:rsidR="00247320">
        <w:t>i</w:t>
      </w:r>
      <w:r w:rsidRPr="00512CBB">
        <w:t>mmersion</w:t>
      </w:r>
    </w:p>
    <w:p w14:paraId="3740888F" w14:textId="35F444EF" w:rsidR="004C0B9E" w:rsidRPr="00200936" w:rsidRDefault="00B947AB" w:rsidP="004C0B9E">
      <w:pPr>
        <w:pStyle w:val="Paragraph"/>
      </w:pPr>
      <w:r>
        <w:t>An inspector</w:t>
      </w:r>
      <w:r w:rsidR="001D0AD6">
        <w:t xml:space="preserve"> first</w:t>
      </w:r>
      <w:r>
        <w:t xml:space="preserve"> immerse</w:t>
      </w:r>
      <w:r w:rsidR="00356764">
        <w:t>s</w:t>
      </w:r>
      <w:r w:rsidR="004C0B9E" w:rsidRPr="00200936">
        <w:t xml:space="preserve"> themselves in the data set to get a sense of the whole. This involves</w:t>
      </w:r>
      <w:r w:rsidR="00080EA5">
        <w:t xml:space="preserve"> them</w:t>
      </w:r>
      <w:r w:rsidR="004C0B9E" w:rsidRPr="00200936">
        <w:t xml:space="preserve"> reading and re-reading the interview transcripts, notes from focus group interviews, observation field notes, and documents selected for document analysis. By doing this</w:t>
      </w:r>
      <w:r w:rsidR="00957BD1">
        <w:t>,</w:t>
      </w:r>
      <w:r w:rsidR="004C0B9E" w:rsidRPr="00200936">
        <w:t xml:space="preserve"> the inspector begins to make connections between discrete data sources and develops ideas about the nature of the areas </w:t>
      </w:r>
      <w:r w:rsidR="00080EA5">
        <w:t>that they are exploring</w:t>
      </w:r>
      <w:r w:rsidR="004C0B9E" w:rsidRPr="00200936">
        <w:t>.</w:t>
      </w:r>
    </w:p>
    <w:p w14:paraId="41C3B27C" w14:textId="3C50A568" w:rsidR="004C0B9E" w:rsidRPr="00512CBB" w:rsidRDefault="004C0B9E" w:rsidP="00C27B69">
      <w:pPr>
        <w:pStyle w:val="Heading3"/>
        <w:ind w:left="851" w:hanging="851"/>
      </w:pPr>
      <w:r w:rsidRPr="00512CBB">
        <w:t xml:space="preserve">Coding </w:t>
      </w:r>
      <w:r w:rsidR="00247320">
        <w:t>p</w:t>
      </w:r>
      <w:r w:rsidRPr="00512CBB">
        <w:t>hase</w:t>
      </w:r>
    </w:p>
    <w:p w14:paraId="684B73A4" w14:textId="6E19EFF7" w:rsidR="004C0B9E" w:rsidRDefault="004C0B9E" w:rsidP="004C0B9E">
      <w:pPr>
        <w:pStyle w:val="Heading-4"/>
      </w:pPr>
      <w:r w:rsidRPr="00F13A17">
        <w:t xml:space="preserve">Coding the </w:t>
      </w:r>
      <w:r w:rsidR="00247320">
        <w:t>d</w:t>
      </w:r>
      <w:r w:rsidRPr="00F13A17">
        <w:t>ata</w:t>
      </w:r>
    </w:p>
    <w:p w14:paraId="11F0A925" w14:textId="363682F0" w:rsidR="00617EB9" w:rsidRDefault="0014482E" w:rsidP="00A96A3F">
      <w:pPr>
        <w:pStyle w:val="Paragraph"/>
      </w:pPr>
      <w:r w:rsidRPr="00410B1E">
        <w:t>The aim of coding is to tag and sort the data.</w:t>
      </w:r>
      <w:r w:rsidR="00473548">
        <w:t xml:space="preserve"> </w:t>
      </w:r>
      <w:r w:rsidR="000F0119">
        <w:t>Time pressures or other commitments</w:t>
      </w:r>
      <w:r w:rsidR="00FB60A2">
        <w:t xml:space="preserve"> may tempt an</w:t>
      </w:r>
      <w:r w:rsidR="0011624E">
        <w:t xml:space="preserve"> inspector</w:t>
      </w:r>
      <w:r w:rsidR="00617EB9">
        <w:t xml:space="preserve"> </w:t>
      </w:r>
      <w:r w:rsidR="0011624E">
        <w:t>to</w:t>
      </w:r>
      <w:r w:rsidR="00905828">
        <w:t xml:space="preserve"> bypass th</w:t>
      </w:r>
      <w:r w:rsidR="005D7B3A">
        <w:t>e</w:t>
      </w:r>
      <w:r w:rsidR="00905828">
        <w:t xml:space="preserve"> </w:t>
      </w:r>
      <w:r w:rsidR="005D7B3A">
        <w:t xml:space="preserve">coding </w:t>
      </w:r>
      <w:r w:rsidR="00905828">
        <w:t>phase</w:t>
      </w:r>
      <w:r w:rsidR="00223220">
        <w:t xml:space="preserve"> and </w:t>
      </w:r>
      <w:r w:rsidR="00292A10">
        <w:t xml:space="preserve">to </w:t>
      </w:r>
      <w:r w:rsidR="00223220">
        <w:t>instead</w:t>
      </w:r>
      <w:r w:rsidR="004956A3">
        <w:t xml:space="preserve"> </w:t>
      </w:r>
      <w:r w:rsidR="008F00EC">
        <w:t xml:space="preserve">begin </w:t>
      </w:r>
      <w:r w:rsidR="00223220" w:rsidRPr="009426A6">
        <w:t xml:space="preserve">grouping </w:t>
      </w:r>
      <w:r w:rsidR="007B2754">
        <w:t>data</w:t>
      </w:r>
      <w:r w:rsidR="00223220" w:rsidRPr="009426A6">
        <w:t xml:space="preserve"> to the hierarchical structure of the </w:t>
      </w:r>
      <w:r w:rsidR="00223220">
        <w:t>initial</w:t>
      </w:r>
      <w:r w:rsidR="00223220" w:rsidRPr="009426A6">
        <w:t xml:space="preserve"> template’s categories and themes</w:t>
      </w:r>
      <w:r w:rsidR="00223220">
        <w:t>.</w:t>
      </w:r>
      <w:r w:rsidR="004956A3">
        <w:t xml:space="preserve"> </w:t>
      </w:r>
      <w:r w:rsidR="004D28A5">
        <w:t>Unfortunately,</w:t>
      </w:r>
      <w:r w:rsidR="008A5114">
        <w:t xml:space="preserve"> t</w:t>
      </w:r>
      <w:r w:rsidR="00617EB9">
        <w:t xml:space="preserve">his approach </w:t>
      </w:r>
      <w:r w:rsidR="005D7B3A">
        <w:t xml:space="preserve">often </w:t>
      </w:r>
      <w:r w:rsidR="00694160">
        <w:t>results in</w:t>
      </w:r>
      <w:r w:rsidR="00292A10">
        <w:t xml:space="preserve"> </w:t>
      </w:r>
      <w:r w:rsidR="00E90176">
        <w:t>substantial amounts</w:t>
      </w:r>
      <w:r w:rsidR="00694160">
        <w:t xml:space="preserve"> of</w:t>
      </w:r>
      <w:r w:rsidR="005258BB">
        <w:t xml:space="preserve"> </w:t>
      </w:r>
      <w:r w:rsidR="00617EB9">
        <w:t xml:space="preserve">data </w:t>
      </w:r>
      <w:r w:rsidR="00694160">
        <w:t>being left</w:t>
      </w:r>
      <w:r w:rsidR="005D7B3A">
        <w:t>over</w:t>
      </w:r>
      <w:r w:rsidR="00694160">
        <w:t xml:space="preserve"> </w:t>
      </w:r>
      <w:r w:rsidR="00617EB9">
        <w:t xml:space="preserve">which does not fit into the </w:t>
      </w:r>
      <w:r w:rsidR="006C1D78">
        <w:t xml:space="preserve">initial template’s </w:t>
      </w:r>
      <w:r w:rsidR="00617EB9">
        <w:rPr>
          <w:i/>
          <w:iCs/>
        </w:rPr>
        <w:t>a priori</w:t>
      </w:r>
      <w:r w:rsidR="00617EB9">
        <w:t xml:space="preserve"> </w:t>
      </w:r>
      <w:r w:rsidR="004F0B26">
        <w:t>categories and themes</w:t>
      </w:r>
      <w:r w:rsidR="006C1D78">
        <w:t>. S</w:t>
      </w:r>
      <w:r w:rsidR="00694160">
        <w:t xml:space="preserve">ome of </w:t>
      </w:r>
      <w:r w:rsidR="006C1D78">
        <w:t>this data</w:t>
      </w:r>
      <w:r w:rsidR="00694160">
        <w:t xml:space="preserve"> may be important to the research objectiv</w:t>
      </w:r>
      <w:r w:rsidR="0024399C">
        <w:t>e</w:t>
      </w:r>
      <w:r w:rsidR="006C1D78">
        <w:t xml:space="preserve"> and</w:t>
      </w:r>
      <w:r w:rsidR="00450D82">
        <w:t xml:space="preserve"> therefore</w:t>
      </w:r>
      <w:r w:rsidR="006C1D78">
        <w:t xml:space="preserve"> t</w:t>
      </w:r>
      <w:r w:rsidR="001343A9">
        <w:t xml:space="preserve">his </w:t>
      </w:r>
      <w:r w:rsidR="00472CA2">
        <w:t xml:space="preserve">drive for efficiency </w:t>
      </w:r>
      <w:r w:rsidR="001F5C6F">
        <w:t>often</w:t>
      </w:r>
      <w:r w:rsidR="00472CA2">
        <w:t xml:space="preserve"> result</w:t>
      </w:r>
      <w:r w:rsidR="001F5C6F">
        <w:t>s</w:t>
      </w:r>
      <w:r w:rsidR="00472CA2">
        <w:t xml:space="preserve"> in </w:t>
      </w:r>
      <w:r w:rsidR="00EF6D13">
        <w:t>less insights</w:t>
      </w:r>
      <w:r w:rsidR="00450D82">
        <w:t>. I</w:t>
      </w:r>
      <w:r w:rsidR="00617EB9">
        <w:t>nspectors should</w:t>
      </w:r>
      <w:r w:rsidR="00A8613C">
        <w:t>,</w:t>
      </w:r>
      <w:r w:rsidR="00450D82">
        <w:t xml:space="preserve"> therefore</w:t>
      </w:r>
      <w:r w:rsidR="00A8613C">
        <w:t>,</w:t>
      </w:r>
      <w:r w:rsidR="00617EB9">
        <w:t xml:space="preserve"> follow</w:t>
      </w:r>
      <w:r w:rsidR="000A04C7">
        <w:t xml:space="preserve"> </w:t>
      </w:r>
      <w:r w:rsidR="00617EB9">
        <w:t>the guidance outlined in this section</w:t>
      </w:r>
      <w:r w:rsidR="00450D82">
        <w:t xml:space="preserve"> as t</w:t>
      </w:r>
      <w:r w:rsidR="00617EB9">
        <w:t xml:space="preserve">his will </w:t>
      </w:r>
      <w:r w:rsidR="000746B0">
        <w:t>help them to develop</w:t>
      </w:r>
      <w:r w:rsidR="00617EB9">
        <w:t xml:space="preserve"> a</w:t>
      </w:r>
      <w:r w:rsidR="005F49F1">
        <w:t xml:space="preserve">n enhanced template </w:t>
      </w:r>
      <w:r w:rsidR="00E9561B">
        <w:t>which they will be able to</w:t>
      </w:r>
      <w:r w:rsidR="008A4061">
        <w:t xml:space="preserve"> </w:t>
      </w:r>
      <w:r w:rsidR="00B12543">
        <w:t xml:space="preserve">use to </w:t>
      </w:r>
      <w:r w:rsidR="008A4061">
        <w:t xml:space="preserve">group </w:t>
      </w:r>
      <w:r w:rsidR="00B92BB9">
        <w:t xml:space="preserve">more of </w:t>
      </w:r>
      <w:r w:rsidR="008A4061">
        <w:t>the dat</w:t>
      </w:r>
      <w:r w:rsidR="00E9561B">
        <w:t>a</w:t>
      </w:r>
      <w:r w:rsidR="00B12543">
        <w:t xml:space="preserve"> to </w:t>
      </w:r>
      <w:r w:rsidR="000B5A84">
        <w:t>later</w:t>
      </w:r>
      <w:r w:rsidR="00617EB9">
        <w:t>.</w:t>
      </w:r>
    </w:p>
    <w:p w14:paraId="31A05889" w14:textId="78036C4A" w:rsidR="004C0B9E" w:rsidRDefault="004C0B9E" w:rsidP="004C0B9E">
      <w:pPr>
        <w:pStyle w:val="Paragraph"/>
      </w:pPr>
      <w:r w:rsidRPr="00410B1E">
        <w:t xml:space="preserve">A code is a descriptive label that </w:t>
      </w:r>
      <w:r w:rsidR="00080EA5">
        <w:t xml:space="preserve">an inspector </w:t>
      </w:r>
      <w:r w:rsidRPr="00410B1E">
        <w:t>assign</w:t>
      </w:r>
      <w:r w:rsidR="00080EA5">
        <w:t>s</w:t>
      </w:r>
      <w:r w:rsidRPr="00410B1E">
        <w:t xml:space="preserve"> to segments of text</w:t>
      </w:r>
      <w:r w:rsidR="00F71583">
        <w:t xml:space="preserve">: </w:t>
      </w:r>
      <w:r>
        <w:t>a single word, a phrase, or a whole paragraph.</w:t>
      </w:r>
      <w:r w:rsidRPr="003337E1">
        <w:t xml:space="preserve"> </w:t>
      </w:r>
      <w:r w:rsidR="00B86E8D">
        <w:t>An inspector’s</w:t>
      </w:r>
      <w:r w:rsidR="00B86E8D" w:rsidRPr="00410B1E">
        <w:t xml:space="preserve"> first step </w:t>
      </w:r>
      <w:r w:rsidR="00D71377">
        <w:t>should be</w:t>
      </w:r>
      <w:r w:rsidR="00B86E8D" w:rsidRPr="00410B1E">
        <w:t xml:space="preserve"> to code a small sample of the data such as one or two interview transcripts</w:t>
      </w:r>
      <w:r w:rsidR="005A4156">
        <w:t xml:space="preserve"> to establish how well the data fits the initial template</w:t>
      </w:r>
      <w:r w:rsidR="00F20E0B">
        <w:t>. T</w:t>
      </w:r>
      <w:r w:rsidR="00B86E8D">
        <w:t xml:space="preserve">hey can do this </w:t>
      </w:r>
      <w:r w:rsidR="00C72E39">
        <w:t>by making notes in margins, using different coloured highlighter pens, or even cutting out segments of text and attaching to post-it-notes which display the assigned code.</w:t>
      </w:r>
    </w:p>
    <w:p w14:paraId="573D419E" w14:textId="7D4BC026" w:rsidR="00251310" w:rsidRDefault="004C0B9E" w:rsidP="008C5FF6">
      <w:pPr>
        <w:pStyle w:val="Paragraph"/>
      </w:pPr>
      <w:r>
        <w:t xml:space="preserve">It is good practice that the </w:t>
      </w:r>
      <w:r w:rsidR="00F20E0B">
        <w:t>inspector</w:t>
      </w:r>
      <w:r>
        <w:t xml:space="preserve"> who has </w:t>
      </w:r>
      <w:r w:rsidR="00C25B15">
        <w:t>conducted</w:t>
      </w:r>
      <w:r>
        <w:t xml:space="preserve"> the data collection codes the data because they will have a richer understanding of its context. Where multiple inspectors </w:t>
      </w:r>
      <w:r w:rsidR="00C25B15">
        <w:t>participate in</w:t>
      </w:r>
      <w:r>
        <w:t xml:space="preserve"> data collection, </w:t>
      </w:r>
      <w:r w:rsidR="00080EA5">
        <w:t xml:space="preserve">they must take </w:t>
      </w:r>
      <w:r>
        <w:t>care to ensure that assigned codes have the same meaning attributed to them by different inspectors.</w:t>
      </w:r>
      <w:r w:rsidR="000A0E2A">
        <w:t xml:space="preserve"> </w:t>
      </w:r>
      <w:r>
        <w:t>As</w:t>
      </w:r>
      <w:r w:rsidR="00B646C6">
        <w:t xml:space="preserve"> </w:t>
      </w:r>
      <w:r w:rsidR="00080EA5">
        <w:t xml:space="preserve">inspectors discover further </w:t>
      </w:r>
      <w:r>
        <w:t xml:space="preserve">information, </w:t>
      </w:r>
      <w:r w:rsidR="00651C5F">
        <w:t>they</w:t>
      </w:r>
      <w:r w:rsidR="00080EA5">
        <w:t xml:space="preserve"> may add </w:t>
      </w:r>
      <w:r>
        <w:t>codes, re-define</w:t>
      </w:r>
      <w:r w:rsidR="00080EA5">
        <w:t xml:space="preserve"> </w:t>
      </w:r>
      <w:r w:rsidR="00D548C7">
        <w:t>them,</w:t>
      </w:r>
      <w:r>
        <w:t xml:space="preserve"> or retire</w:t>
      </w:r>
      <w:r w:rsidR="00080EA5">
        <w:t xml:space="preserve"> them</w:t>
      </w:r>
      <w:r>
        <w:t>.</w:t>
      </w:r>
      <w:r w:rsidR="00251310">
        <w:t xml:space="preserve"> </w:t>
      </w:r>
      <w:r>
        <w:t>This involves going back and forth through the data as the coding develops.</w:t>
      </w:r>
      <w:r w:rsidR="008C5FF6">
        <w:t xml:space="preserve"> It is not unusual for </w:t>
      </w:r>
      <w:r w:rsidR="00D548C7">
        <w:t>inspectors to assign</w:t>
      </w:r>
      <w:r w:rsidR="00E0681D">
        <w:t xml:space="preserve"> more than one code to</w:t>
      </w:r>
      <w:r w:rsidR="00D548C7">
        <w:t xml:space="preserve"> </w:t>
      </w:r>
      <w:r w:rsidR="000C4C44">
        <w:t>a segment of text.</w:t>
      </w:r>
    </w:p>
    <w:p w14:paraId="66B9132F" w14:textId="27328D1B" w:rsidR="004C0B9E" w:rsidRDefault="004C0B9E" w:rsidP="00251310">
      <w:pPr>
        <w:pStyle w:val="Paragraph"/>
      </w:pPr>
      <w:r>
        <w:t xml:space="preserve">Coding requires an active engagement with data. When coding the data, </w:t>
      </w:r>
      <w:r w:rsidR="009D283A">
        <w:t xml:space="preserve">the inspector </w:t>
      </w:r>
      <w:r w:rsidR="004126C6">
        <w:t>may</w:t>
      </w:r>
      <w:r w:rsidR="001716DC">
        <w:t>, for example,</w:t>
      </w:r>
      <w:r w:rsidR="009D283A">
        <w:t xml:space="preserve"> </w:t>
      </w:r>
      <w:r>
        <w:t>make and record reflective remarks on</w:t>
      </w:r>
      <w:r w:rsidR="00AA725E">
        <w:t>:</w:t>
      </w:r>
      <w:r>
        <w:t xml:space="preserve"> the meaning of what was being said</w:t>
      </w:r>
      <w:r w:rsidR="00AA725E">
        <w:t>;</w:t>
      </w:r>
      <w:r>
        <w:t xml:space="preserve"> any doubts about the quality or validity of the data</w:t>
      </w:r>
      <w:r w:rsidR="00AA725E">
        <w:t>;</w:t>
      </w:r>
      <w:r>
        <w:t xml:space="preserve"> ideas for a new category</w:t>
      </w:r>
      <w:r w:rsidR="00AA725E">
        <w:t>;</w:t>
      </w:r>
      <w:r>
        <w:t xml:space="preserve"> a proposition about what may be happening</w:t>
      </w:r>
      <w:r w:rsidR="00AA725E">
        <w:t>;</w:t>
      </w:r>
      <w:r>
        <w:t xml:space="preserve"> links to other parts of the data</w:t>
      </w:r>
      <w:r w:rsidR="00AA725E">
        <w:t>;</w:t>
      </w:r>
      <w:r>
        <w:t xml:space="preserve"> what </w:t>
      </w:r>
      <w:r w:rsidR="00B35099">
        <w:t>they find</w:t>
      </w:r>
      <w:r>
        <w:t xml:space="preserve"> surprising about the data or case</w:t>
      </w:r>
      <w:r w:rsidR="00AA725E">
        <w:t>;</w:t>
      </w:r>
      <w:r>
        <w:t xml:space="preserve"> or whe</w:t>
      </w:r>
      <w:r w:rsidR="00CA58F8">
        <w:t xml:space="preserve">n they find </w:t>
      </w:r>
      <w:r>
        <w:t xml:space="preserve">there </w:t>
      </w:r>
      <w:r w:rsidR="00CA58F8">
        <w:t xml:space="preserve">to be </w:t>
      </w:r>
      <w:r>
        <w:t xml:space="preserve">difficulty in clarifying an idea. </w:t>
      </w:r>
      <w:r w:rsidR="00130C94">
        <w:t>Inspectors should c</w:t>
      </w:r>
      <w:r>
        <w:t>onsider which things are occurring most often as this can help to confirm ideas</w:t>
      </w:r>
      <w:r w:rsidR="00130C94">
        <w:t xml:space="preserve">. </w:t>
      </w:r>
      <w:r w:rsidR="004126C6">
        <w:t>They</w:t>
      </w:r>
      <w:r w:rsidR="00130C94">
        <w:t xml:space="preserve"> should </w:t>
      </w:r>
      <w:r>
        <w:t>also search for evidence which may counter ideas and</w:t>
      </w:r>
      <w:r w:rsidR="00E323D1">
        <w:t xml:space="preserve"> seek out</w:t>
      </w:r>
      <w:r>
        <w:t xml:space="preserve"> </w:t>
      </w:r>
      <w:r w:rsidR="00E323D1">
        <w:t xml:space="preserve">and explore </w:t>
      </w:r>
      <w:r>
        <w:t>data which does not fit into existing categories.</w:t>
      </w:r>
    </w:p>
    <w:p w14:paraId="3E0438C6" w14:textId="49BA2E85" w:rsidR="002E5B55" w:rsidRDefault="003C1218" w:rsidP="00ED1A6B">
      <w:pPr>
        <w:pStyle w:val="Paragraph"/>
      </w:pPr>
      <w:r>
        <w:lastRenderedPageBreak/>
        <w:t>An inspector’s</w:t>
      </w:r>
      <w:r w:rsidRPr="00E45B05">
        <w:t xml:space="preserve"> next step is to </w:t>
      </w:r>
      <w:r w:rsidR="00C62C2D">
        <w:t>group</w:t>
      </w:r>
      <w:r w:rsidR="00743313">
        <w:t xml:space="preserve"> codes to the initial template’s </w:t>
      </w:r>
      <w:r w:rsidR="00743313">
        <w:rPr>
          <w:i/>
          <w:iCs/>
        </w:rPr>
        <w:t>a priori</w:t>
      </w:r>
      <w:r w:rsidR="00743313">
        <w:t xml:space="preserve"> categories and themes</w:t>
      </w:r>
      <w:r w:rsidR="00C62C2D">
        <w:t xml:space="preserve">. </w:t>
      </w:r>
      <w:r w:rsidR="0085707C">
        <w:t>They</w:t>
      </w:r>
      <w:r w:rsidR="002E5B55">
        <w:t xml:space="preserve"> will </w:t>
      </w:r>
      <w:r w:rsidR="002E5B55" w:rsidRPr="00E45B05">
        <w:t>normally do</w:t>
      </w:r>
      <w:r w:rsidR="002E5B55">
        <w:t xml:space="preserve"> this</w:t>
      </w:r>
      <w:r w:rsidR="002E5B55" w:rsidRPr="00E45B05">
        <w:t xml:space="preserve"> after </w:t>
      </w:r>
      <w:r w:rsidR="002E5B55">
        <w:t xml:space="preserve">they have completed </w:t>
      </w:r>
      <w:r w:rsidR="0085707C">
        <w:t xml:space="preserve">their </w:t>
      </w:r>
      <w:r w:rsidR="002E5B55" w:rsidRPr="00E45B05">
        <w:t xml:space="preserve">initial coding </w:t>
      </w:r>
      <w:r w:rsidR="00BA5095">
        <w:t>of one or two interview transcripts</w:t>
      </w:r>
      <w:r w:rsidR="002E5B55" w:rsidRPr="00E45B05">
        <w:t>.</w:t>
      </w:r>
      <w:r w:rsidR="00DD3E1E">
        <w:t xml:space="preserve"> Once complete,</w:t>
      </w:r>
      <w:r w:rsidR="00505087">
        <w:t xml:space="preserve"> </w:t>
      </w:r>
      <w:r w:rsidR="00505087" w:rsidRPr="006A313A">
        <w:t xml:space="preserve">the inspector </w:t>
      </w:r>
      <w:r w:rsidR="00785B97">
        <w:t xml:space="preserve">then </w:t>
      </w:r>
      <w:r w:rsidR="00505087" w:rsidRPr="006A313A">
        <w:t>needs to consider how to deal with the code</w:t>
      </w:r>
      <w:r w:rsidR="0092099E">
        <w:t>s</w:t>
      </w:r>
      <w:r w:rsidR="00505087" w:rsidRPr="006A313A">
        <w:t xml:space="preserve"> which do not fit the initial template</w:t>
      </w:r>
      <w:r w:rsidR="00237F59">
        <w:t xml:space="preserve">’s </w:t>
      </w:r>
      <w:r w:rsidR="00505087">
        <w:rPr>
          <w:i/>
          <w:iCs/>
        </w:rPr>
        <w:t>a</w:t>
      </w:r>
      <w:r w:rsidR="00505087" w:rsidRPr="00AD366D">
        <w:rPr>
          <w:i/>
          <w:iCs/>
        </w:rPr>
        <w:t xml:space="preserve"> priori</w:t>
      </w:r>
      <w:r w:rsidR="00505087">
        <w:t xml:space="preserve"> categories and themes</w:t>
      </w:r>
      <w:r w:rsidR="00505087" w:rsidRPr="00E45B05">
        <w:t>.</w:t>
      </w:r>
      <w:r w:rsidR="00505087">
        <w:t xml:space="preserve"> When this occurs, the inspector should group</w:t>
      </w:r>
      <w:r w:rsidR="00505087" w:rsidRPr="00E45B05">
        <w:t xml:space="preserve"> </w:t>
      </w:r>
      <w:r w:rsidR="00281C76">
        <w:t xml:space="preserve">those </w:t>
      </w:r>
      <w:r w:rsidR="00505087" w:rsidRPr="00E45B05">
        <w:t>remaining codes</w:t>
      </w:r>
      <w:r w:rsidR="00975977">
        <w:t xml:space="preserve"> which fit well together and share a relationship into </w:t>
      </w:r>
      <w:r w:rsidR="00505087" w:rsidRPr="00E45B05">
        <w:t>coherent categories</w:t>
      </w:r>
      <w:r w:rsidR="00505087">
        <w:t xml:space="preserve"> for inclusion in a refined template (as discussed later in this section)</w:t>
      </w:r>
      <w:r w:rsidR="00505087" w:rsidRPr="00E45B05">
        <w:t>.</w:t>
      </w:r>
    </w:p>
    <w:p w14:paraId="6521DB7F" w14:textId="6E699E8D" w:rsidR="004C0B9E" w:rsidRPr="00B31A1D" w:rsidRDefault="004C0B9E" w:rsidP="004C0B9E">
      <w:pPr>
        <w:pStyle w:val="Heading-4"/>
      </w:pPr>
      <w:r w:rsidRPr="00B31A1D">
        <w:t xml:space="preserve">Creating </w:t>
      </w:r>
      <w:r w:rsidR="00247320">
        <w:t>c</w:t>
      </w:r>
      <w:r w:rsidRPr="00B31A1D">
        <w:t>ategories</w:t>
      </w:r>
    </w:p>
    <w:p w14:paraId="68B51AC7" w14:textId="77777777" w:rsidR="004B2627" w:rsidRDefault="004C0B9E" w:rsidP="0017100D">
      <w:pPr>
        <w:pStyle w:val="Paragraph"/>
      </w:pPr>
      <w:r w:rsidRPr="00E45B05">
        <w:t xml:space="preserve">It is rare that the people within the sample </w:t>
      </w:r>
      <w:r w:rsidR="00451774">
        <w:t xml:space="preserve">will </w:t>
      </w:r>
      <w:r w:rsidRPr="00E45B05">
        <w:t xml:space="preserve">have the same experiences and therefore </w:t>
      </w:r>
      <w:r w:rsidR="00451774">
        <w:t xml:space="preserve">the inspector will have to develop </w:t>
      </w:r>
      <w:r w:rsidRPr="00E45B05">
        <w:t>enough categories to explain everything in the data that is relevant to the research questions. For example</w:t>
      </w:r>
      <w:r w:rsidR="006A71FF">
        <w:t xml:space="preserve">, </w:t>
      </w:r>
      <w:r w:rsidR="00607854">
        <w:t>in a study of worker compliance with safety rules</w:t>
      </w:r>
      <w:r w:rsidR="00C726B7">
        <w:t>,</w:t>
      </w:r>
      <w:r w:rsidRPr="00E45B05">
        <w:t xml:space="preserve"> some workers may talk about rules being ambiguous, others may talk about rules being too general, and others will talk about rules being overly complex. </w:t>
      </w:r>
      <w:r w:rsidR="00CC4E8B">
        <w:t>In this example, t</w:t>
      </w:r>
      <w:r w:rsidRPr="00E45B05">
        <w:t xml:space="preserve">he inspector </w:t>
      </w:r>
      <w:r w:rsidR="006659F6">
        <w:t>c</w:t>
      </w:r>
      <w:r w:rsidR="00FD2471">
        <w:t>reates the codes</w:t>
      </w:r>
      <w:r w:rsidRPr="00E45B05">
        <w:t xml:space="preserve"> ‘rule ambiguity</w:t>
      </w:r>
      <w:r w:rsidR="003A2B92" w:rsidRPr="00E45B05">
        <w:t>,’</w:t>
      </w:r>
      <w:r w:rsidRPr="00E45B05">
        <w:t xml:space="preserve"> ‘rule detail’ and ‘rule complexity</w:t>
      </w:r>
      <w:r w:rsidR="00F33BAC" w:rsidRPr="00E45B05">
        <w:t>,’</w:t>
      </w:r>
      <w:r w:rsidR="00FD2471">
        <w:t xml:space="preserve"> and </w:t>
      </w:r>
      <w:r w:rsidR="001054E2">
        <w:t xml:space="preserve">from these </w:t>
      </w:r>
      <w:r w:rsidR="00A34475">
        <w:t>develops a new</w:t>
      </w:r>
      <w:r w:rsidRPr="00E45B05">
        <w:t xml:space="preserve"> category of ‘rule quality</w:t>
      </w:r>
      <w:r w:rsidR="00845B12">
        <w:t>.’</w:t>
      </w:r>
    </w:p>
    <w:p w14:paraId="20528675" w14:textId="77777777" w:rsidR="004B2627" w:rsidRDefault="004B2627" w:rsidP="0017100D">
      <w:pPr>
        <w:pStyle w:val="Paragraph"/>
      </w:pPr>
    </w:p>
    <w:p w14:paraId="6F043158" w14:textId="06D123AE" w:rsidR="004C0B9E" w:rsidRPr="00E45B05" w:rsidRDefault="004C0B9E" w:rsidP="0017100D">
      <w:pPr>
        <w:pStyle w:val="Paragraph"/>
      </w:pPr>
      <w:r w:rsidRPr="00E45B05">
        <w:t xml:space="preserve">A category is saturated when </w:t>
      </w:r>
      <w:r w:rsidR="00CA245C">
        <w:t xml:space="preserve">an inspector finds </w:t>
      </w:r>
      <w:r w:rsidRPr="00E45B05">
        <w:t xml:space="preserve">no additional data </w:t>
      </w:r>
      <w:r w:rsidR="00D744EE">
        <w:t>to further</w:t>
      </w:r>
      <w:r w:rsidRPr="00E45B05">
        <w:t xml:space="preserve"> develop the properties of the category. Categories therefore need enough examples of data (words, phrases, or segments of text) to identify the characteristics of concepts and emerging phenomenon.</w:t>
      </w:r>
    </w:p>
    <w:p w14:paraId="0EE5EB7E" w14:textId="73FE3BA7" w:rsidR="004C0B9E" w:rsidRPr="00B31A1D" w:rsidRDefault="004C0B9E" w:rsidP="004C0B9E">
      <w:pPr>
        <w:pStyle w:val="Heading-4"/>
      </w:pPr>
      <w:r w:rsidRPr="00B31A1D">
        <w:t xml:space="preserve">Developing </w:t>
      </w:r>
      <w:r w:rsidR="00247320">
        <w:t>t</w:t>
      </w:r>
      <w:r w:rsidRPr="00B31A1D">
        <w:t>hemes</w:t>
      </w:r>
    </w:p>
    <w:p w14:paraId="28796175" w14:textId="1CFBB7CA" w:rsidR="00676564" w:rsidRDefault="00C522DD" w:rsidP="00C03097">
      <w:pPr>
        <w:pStyle w:val="Paragraph"/>
      </w:pPr>
      <w:r>
        <w:t xml:space="preserve">Once an inspector has developed new categories, their </w:t>
      </w:r>
      <w:r w:rsidR="004C0B9E">
        <w:t xml:space="preserve">next step is to group </w:t>
      </w:r>
      <w:r w:rsidR="00C76D07">
        <w:t>these</w:t>
      </w:r>
      <w:r w:rsidR="004C0B9E">
        <w:t xml:space="preserve"> together to form new theme</w:t>
      </w:r>
      <w:r w:rsidR="00C76D07">
        <w:t>s</w:t>
      </w:r>
      <w:r w:rsidR="004C0B9E">
        <w:t xml:space="preserve">. </w:t>
      </w:r>
      <w:r w:rsidR="004C0B9E" w:rsidRPr="00596BE2">
        <w:t xml:space="preserve">Themes are more than higher-order categories: they are an explanation or interpretation of what </w:t>
      </w:r>
      <w:r w:rsidR="000E2DBB">
        <w:t xml:space="preserve">an inspector </w:t>
      </w:r>
      <w:r w:rsidR="004C0B9E" w:rsidRPr="00596BE2">
        <w:t>is explor</w:t>
      </w:r>
      <w:r w:rsidR="000E2DBB">
        <w:t>ing</w:t>
      </w:r>
      <w:r w:rsidR="004C0B9E" w:rsidRPr="00596BE2">
        <w:t>.</w:t>
      </w:r>
      <w:r w:rsidR="004C0B9E">
        <w:t xml:space="preserve"> A</w:t>
      </w:r>
      <w:r w:rsidR="0009493E">
        <w:t>n inspector should evaluate a</w:t>
      </w:r>
      <w:r w:rsidR="004C0B9E">
        <w:t xml:space="preserve"> candidate theme in both the data and the theory to ensure it stands up as a true theme. In the earlier example of the study of workers’ compliance with safety rules, an inspector developed a category of ‘rule quality</w:t>
      </w:r>
      <w:r w:rsidR="003A2B92">
        <w:t>.’</w:t>
      </w:r>
      <w:r w:rsidR="004C0B9E">
        <w:t xml:space="preserve"> </w:t>
      </w:r>
      <w:r w:rsidR="00AF3E3E">
        <w:br/>
      </w:r>
      <w:r w:rsidR="004C0B9E">
        <w:t>A theme provides a connection between ‘rule quality’ and why ‘rule quality’ is important in the context of compliance with safety rules.</w:t>
      </w:r>
      <w:r w:rsidR="00C03097">
        <w:t xml:space="preserve"> </w:t>
      </w:r>
      <w:r w:rsidR="00B63EAE">
        <w:t>Continuing with this e</w:t>
      </w:r>
      <w:r w:rsidR="00676A06">
        <w:t xml:space="preserve">xample, </w:t>
      </w:r>
      <w:r w:rsidR="005C0D65">
        <w:t>t</w:t>
      </w:r>
      <w:r w:rsidR="004C0B9E">
        <w:t xml:space="preserve">he inspector finds that the quality of rules affects workers’ motivation to comply with them, and from this develops a candidate </w:t>
      </w:r>
      <w:r w:rsidR="004C0B9E" w:rsidRPr="007B0A7A">
        <w:t xml:space="preserve">theme </w:t>
      </w:r>
      <w:r w:rsidR="004C0B9E">
        <w:t>of</w:t>
      </w:r>
      <w:r w:rsidR="004C0B9E" w:rsidRPr="007B0A7A">
        <w:t xml:space="preserve"> ‘</w:t>
      </w:r>
      <w:r w:rsidR="004C0B9E">
        <w:t>rule quality as a motivator</w:t>
      </w:r>
      <w:r w:rsidR="003A2B92">
        <w:t>.’</w:t>
      </w:r>
      <w:r w:rsidR="00676A06">
        <w:t xml:space="preserve"> </w:t>
      </w:r>
      <w:r w:rsidR="004C0B9E">
        <w:t xml:space="preserve">The inspector reviews the literature to test this candidate theme and finds that Vinodkumar </w:t>
      </w:r>
      <w:r w:rsidR="0090142F">
        <w:t>and</w:t>
      </w:r>
      <w:r w:rsidR="004C0B9E">
        <w:t xml:space="preserve"> Bhasi</w:t>
      </w:r>
      <w:r w:rsidR="0090142F">
        <w:t>,</w:t>
      </w:r>
      <w:r w:rsidR="004C0B9E">
        <w:t xml:space="preserve"> in their study of safety management practices and safety behaviour</w:t>
      </w:r>
      <w:r w:rsidR="0090142F">
        <w:t>,</w:t>
      </w:r>
      <w:r w:rsidR="004C0B9E">
        <w:t xml:space="preserve"> found perceptions of safety rules to have a predictive capacity on safety compliance</w:t>
      </w:r>
      <w:r w:rsidR="00E55C3F">
        <w:t xml:space="preserve"> </w:t>
      </w:r>
      <w:sdt>
        <w:sdtPr>
          <w:id w:val="-1763676134"/>
          <w:citation/>
        </w:sdtPr>
        <w:sdtEndPr/>
        <w:sdtContent>
          <w:r w:rsidR="00D627F7">
            <w:fldChar w:fldCharType="begin"/>
          </w:r>
          <w:r w:rsidR="00D627F7">
            <w:instrText xml:space="preserve"> CITATION Vin10 \l 2057 </w:instrText>
          </w:r>
          <w:r w:rsidR="00D627F7">
            <w:fldChar w:fldCharType="separate"/>
          </w:r>
          <w:r w:rsidR="00E413D0" w:rsidRPr="00E413D0">
            <w:t>[19]</w:t>
          </w:r>
          <w:r w:rsidR="00D627F7">
            <w:fldChar w:fldCharType="end"/>
          </w:r>
        </w:sdtContent>
      </w:sdt>
      <w:r w:rsidR="004C0B9E">
        <w:t>. This increases the generalisability of the inspector’s findings who now adds the theme to the final template.</w:t>
      </w:r>
      <w:r w:rsidR="00AF3E3E">
        <w:fldChar w:fldCharType="begin"/>
      </w:r>
      <w:r w:rsidR="00AF3E3E">
        <w:instrText xml:space="preserve"> REF _Ref78272237 \h </w:instrText>
      </w:r>
      <w:r w:rsidR="0018044C">
        <w:instrText xml:space="preserve"> \* MERGEFORMAT </w:instrText>
      </w:r>
      <w:r w:rsidR="00AF3E3E">
        <w:fldChar w:fldCharType="separate"/>
      </w:r>
      <w:r w:rsidR="00047753">
        <w:t xml:space="preserve"> </w:t>
      </w:r>
      <w:r w:rsidR="00582FA8">
        <w:t xml:space="preserve">Figure </w:t>
      </w:r>
      <w:r w:rsidR="00582FA8">
        <w:rPr>
          <w:noProof/>
        </w:rPr>
        <w:t>12</w:t>
      </w:r>
      <w:r w:rsidR="00AF3E3E">
        <w:fldChar w:fldCharType="end"/>
      </w:r>
      <w:r w:rsidR="00AF3E3E">
        <w:t xml:space="preserve"> </w:t>
      </w:r>
      <w:r w:rsidR="006F24F6">
        <w:t>provides a pictorial overview of t</w:t>
      </w:r>
      <w:r w:rsidR="00030F42">
        <w:t>he</w:t>
      </w:r>
      <w:r w:rsidR="006F24F6">
        <w:t xml:space="preserve"> process for</w:t>
      </w:r>
      <w:r w:rsidR="00030F42">
        <w:t xml:space="preserve"> </w:t>
      </w:r>
      <w:r w:rsidR="002768A9">
        <w:t>develop</w:t>
      </w:r>
      <w:r w:rsidR="006F24F6">
        <w:t>ing</w:t>
      </w:r>
      <w:r w:rsidR="002768A9">
        <w:t xml:space="preserve"> themes</w:t>
      </w:r>
      <w:r w:rsidR="006F24F6">
        <w:t>.</w:t>
      </w:r>
    </w:p>
    <w:p w14:paraId="113082C5" w14:textId="77777777" w:rsidR="006E310B" w:rsidRDefault="006E310B" w:rsidP="006E310B">
      <w:pPr>
        <w:pStyle w:val="Caption"/>
        <w:spacing w:after="0"/>
        <w:jc w:val="center"/>
      </w:pPr>
      <w:r>
        <w:rPr>
          <w:noProof/>
        </w:rPr>
        <w:lastRenderedPageBreak/>
        <w:drawing>
          <wp:inline distT="0" distB="0" distL="0" distR="0" wp14:anchorId="7A36350E" wp14:editId="74FBC26F">
            <wp:extent cx="5195361" cy="4133850"/>
            <wp:effectExtent l="0" t="0" r="571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14298" cy="4148917"/>
                    </a:xfrm>
                    <a:prstGeom prst="rect">
                      <a:avLst/>
                    </a:prstGeom>
                    <a:noFill/>
                    <a:ln>
                      <a:noFill/>
                    </a:ln>
                  </pic:spPr>
                </pic:pic>
              </a:graphicData>
            </a:graphic>
          </wp:inline>
        </w:drawing>
      </w:r>
      <w:bookmarkStart w:id="52" w:name="_Ref78272237"/>
      <w:bookmarkStart w:id="53" w:name="_Toc78280617"/>
    </w:p>
    <w:p w14:paraId="17A163CF" w14:textId="507277DB" w:rsidR="006E310B" w:rsidRPr="00D627F7" w:rsidRDefault="006E310B" w:rsidP="006E310B">
      <w:pPr>
        <w:pStyle w:val="Caption"/>
        <w:spacing w:after="0"/>
        <w:jc w:val="center"/>
        <w:rPr>
          <w:b w:val="0"/>
          <w:bCs w:val="0"/>
        </w:rPr>
      </w:pPr>
      <w:r>
        <w:t xml:space="preserve">Figure </w:t>
      </w:r>
      <w:r>
        <w:fldChar w:fldCharType="begin"/>
      </w:r>
      <w:r>
        <w:instrText xml:space="preserve"> SEQ Figure \* ARABIC </w:instrText>
      </w:r>
      <w:r>
        <w:fldChar w:fldCharType="separate"/>
      </w:r>
      <w:r w:rsidR="00582FA8">
        <w:rPr>
          <w:noProof/>
        </w:rPr>
        <w:t>12</w:t>
      </w:r>
      <w:r>
        <w:rPr>
          <w:noProof/>
        </w:rPr>
        <w:fldChar w:fldCharType="end"/>
      </w:r>
      <w:bookmarkEnd w:id="52"/>
      <w:r>
        <w:rPr>
          <w:noProof/>
        </w:rPr>
        <w:t xml:space="preserve"> – </w:t>
      </w:r>
      <w:r w:rsidRPr="00867D2C">
        <w:t>The</w:t>
      </w:r>
      <w:r>
        <w:t xml:space="preserve"> development</w:t>
      </w:r>
      <w:r w:rsidRPr="00867D2C">
        <w:t xml:space="preserve"> of </w:t>
      </w:r>
      <w:r>
        <w:t>t</w:t>
      </w:r>
      <w:r w:rsidRPr="00867D2C">
        <w:t>hemes</w:t>
      </w:r>
      <w:bookmarkEnd w:id="53"/>
      <w:r>
        <w:t xml:space="preserve"> </w:t>
      </w:r>
      <w:r w:rsidRPr="00047753">
        <w:t xml:space="preserve">(redrawn from Green et al., </w:t>
      </w:r>
      <w:sdt>
        <w:sdtPr>
          <w:id w:val="-355427385"/>
          <w:citation/>
        </w:sdtPr>
        <w:sdtEndPr/>
        <w:sdtContent>
          <w:r w:rsidRPr="00047753">
            <w:fldChar w:fldCharType="begin"/>
          </w:r>
          <w:r w:rsidRPr="00047753">
            <w:instrText xml:space="preserve"> CITATION Gre07 \l 2057 </w:instrText>
          </w:r>
          <w:r w:rsidRPr="00047753">
            <w:fldChar w:fldCharType="separate"/>
          </w:r>
          <w:r w:rsidR="00E413D0" w:rsidRPr="00047753">
            <w:rPr>
              <w:noProof/>
            </w:rPr>
            <w:t>[20]</w:t>
          </w:r>
          <w:r w:rsidRPr="00047753">
            <w:fldChar w:fldCharType="end"/>
          </w:r>
        </w:sdtContent>
      </w:sdt>
      <w:r w:rsidRPr="00047753">
        <w:t>)</w:t>
      </w:r>
    </w:p>
    <w:p w14:paraId="48EC6BB6" w14:textId="257EB0F3" w:rsidR="006E310B" w:rsidRDefault="006E310B" w:rsidP="00C03097">
      <w:pPr>
        <w:pStyle w:val="Paragraph"/>
      </w:pPr>
    </w:p>
    <w:p w14:paraId="30FCDFC5" w14:textId="5FA5A19D" w:rsidR="009174A9" w:rsidRDefault="009174A9" w:rsidP="009174A9">
      <w:pPr>
        <w:pStyle w:val="Paragraph"/>
      </w:pPr>
      <w:r w:rsidRPr="001517F3">
        <w:t>As the analysis develops it may become clear that one or more themes seem to cut across many or all</w:t>
      </w:r>
      <w:r>
        <w:t xml:space="preserve"> </w:t>
      </w:r>
      <w:r w:rsidRPr="001517F3">
        <w:t xml:space="preserve">the other themes. Known as ‘integrative themes’ these are: “undercurrents running through participants’ accounts; often, perhaps, not addressed explicitly but very apparent to a careful reader” </w:t>
      </w:r>
      <w:sdt>
        <w:sdtPr>
          <w:id w:val="-1107961852"/>
          <w:citation/>
        </w:sdtPr>
        <w:sdtEndPr/>
        <w:sdtContent>
          <w:r>
            <w:fldChar w:fldCharType="begin"/>
          </w:r>
          <w:r>
            <w:instrText xml:space="preserve">CITATION Kin12 \p 432 \l 2057 </w:instrText>
          </w:r>
          <w:r>
            <w:fldChar w:fldCharType="separate"/>
          </w:r>
          <w:r w:rsidR="00E413D0" w:rsidRPr="00E413D0">
            <w:rPr>
              <w:noProof/>
            </w:rPr>
            <w:t>[17, p. 432]</w:t>
          </w:r>
          <w:r>
            <w:fldChar w:fldCharType="end"/>
          </w:r>
        </w:sdtContent>
      </w:sdt>
      <w:r w:rsidRPr="001517F3">
        <w:t>. These integrative themes often provide deep insights into the non-observable culture (the underlying assumptions) and can be a high value research finding.</w:t>
      </w:r>
    </w:p>
    <w:p w14:paraId="70215FB5" w14:textId="77777777" w:rsidR="009174A9" w:rsidRPr="00E45B05" w:rsidRDefault="009174A9" w:rsidP="009174A9">
      <w:pPr>
        <w:pStyle w:val="Paragraph"/>
        <w:shd w:val="clear" w:color="auto" w:fill="B5FAF6" w:themeFill="accent1" w:themeFillTint="33"/>
        <w:rPr>
          <w:b/>
          <w:bCs/>
        </w:rPr>
      </w:pPr>
      <w:r w:rsidRPr="00E45B05">
        <w:rPr>
          <w:b/>
          <w:bCs/>
        </w:rPr>
        <w:t xml:space="preserve">Integrative </w:t>
      </w:r>
      <w:r>
        <w:rPr>
          <w:b/>
          <w:bCs/>
        </w:rPr>
        <w:t>t</w:t>
      </w:r>
      <w:r w:rsidRPr="00E45B05">
        <w:rPr>
          <w:b/>
          <w:bCs/>
        </w:rPr>
        <w:t>hemes</w:t>
      </w:r>
    </w:p>
    <w:p w14:paraId="4B61861C" w14:textId="7A8E1603" w:rsidR="009174A9" w:rsidRPr="000A141B" w:rsidRDefault="009174A9" w:rsidP="009174A9">
      <w:pPr>
        <w:pStyle w:val="Paragraph"/>
        <w:shd w:val="clear" w:color="auto" w:fill="B5FAF6" w:themeFill="accent1" w:themeFillTint="33"/>
      </w:pPr>
      <w:r>
        <w:t xml:space="preserve">During an assessment of </w:t>
      </w:r>
      <w:r w:rsidRPr="006F24F6">
        <w:rPr>
          <w:shd w:val="clear" w:color="auto" w:fill="B5FAF6" w:themeFill="accent1" w:themeFillTint="33"/>
        </w:rPr>
        <w:t>safety motivation, inspectors identified an integrative theme which they named: “us and them.” The dutyholder has both an industrial workforce (workers) and a non-industrial workforce (managers) and participants referred to these groups using terms such as “the blue</w:t>
      </w:r>
      <w:r w:rsidRPr="000A141B">
        <w:t xml:space="preserve"> hats” (the colour of the safety helmets worn by workers) and “the white hats” (the colour of the safety helmets worn by managers), or “the industrials” and the “non-industrials”.  This language, and the context in which </w:t>
      </w:r>
      <w:r>
        <w:t xml:space="preserve">people used </w:t>
      </w:r>
      <w:r w:rsidRPr="000A141B">
        <w:t xml:space="preserve">it, indicated that there were opportunities to improve the relations between </w:t>
      </w:r>
      <w:r>
        <w:t>workers and managers</w:t>
      </w:r>
      <w:r w:rsidRPr="000A141B">
        <w:t xml:space="preserve">. This finding </w:t>
      </w:r>
      <w:r>
        <w:t>was</w:t>
      </w:r>
      <w:r w:rsidRPr="000A141B">
        <w:t xml:space="preserve"> of significance to the research objective as workers in high quality relationships with their managers are more likely to engage in safety citizenship behaviours </w:t>
      </w:r>
      <w:sdt>
        <w:sdtPr>
          <w:id w:val="-664857517"/>
          <w:citation/>
        </w:sdtPr>
        <w:sdtEndPr/>
        <w:sdtContent>
          <w:r>
            <w:fldChar w:fldCharType="begin"/>
          </w:r>
          <w:r>
            <w:instrText xml:space="preserve"> CITATION Hof03 \l 2057 </w:instrText>
          </w:r>
          <w:r>
            <w:fldChar w:fldCharType="separate"/>
          </w:r>
          <w:r w:rsidR="00E413D0" w:rsidRPr="00E413D0">
            <w:rPr>
              <w:noProof/>
            </w:rPr>
            <w:t>[21]</w:t>
          </w:r>
          <w:r>
            <w:fldChar w:fldCharType="end"/>
          </w:r>
        </w:sdtContent>
      </w:sdt>
      <w:r w:rsidRPr="000A141B">
        <w:t>.</w:t>
      </w:r>
      <w:r>
        <w:t xml:space="preserve"> The inspectors discussed this integrative theme with the dutyholder’s chief executive officer who recognised the theme and committed to improving relations between managers and the workers.</w:t>
      </w:r>
    </w:p>
    <w:p w14:paraId="1679B023" w14:textId="5140B190" w:rsidR="004C0B9E" w:rsidRPr="00E74F5F" w:rsidRDefault="004C0B9E" w:rsidP="004C0B9E">
      <w:pPr>
        <w:pStyle w:val="Heading-4"/>
      </w:pPr>
      <w:r w:rsidRPr="00E74F5F">
        <w:lastRenderedPageBreak/>
        <w:t xml:space="preserve">Refining the </w:t>
      </w:r>
      <w:r w:rsidR="00247320">
        <w:t>t</w:t>
      </w:r>
      <w:r w:rsidRPr="00E74F5F">
        <w:t>emplate</w:t>
      </w:r>
    </w:p>
    <w:p w14:paraId="5566E9C2" w14:textId="54649540" w:rsidR="004C0B9E" w:rsidRDefault="004C0B9E" w:rsidP="004C0B9E">
      <w:pPr>
        <w:pStyle w:val="Paragraph"/>
      </w:pPr>
      <w:r w:rsidRPr="00266E53">
        <w:t xml:space="preserve">The </w:t>
      </w:r>
      <w:r w:rsidR="009C266B" w:rsidRPr="00266E53">
        <w:t>last step</w:t>
      </w:r>
      <w:r w:rsidRPr="00266E53">
        <w:t xml:space="preserve"> of this phase is to refine the template</w:t>
      </w:r>
      <w:r w:rsidR="00A23C58">
        <w:t>. This</w:t>
      </w:r>
      <w:r w:rsidRPr="00266E53">
        <w:t xml:space="preserve"> </w:t>
      </w:r>
      <w:r>
        <w:t xml:space="preserve">involves </w:t>
      </w:r>
      <w:r w:rsidR="007C49A2">
        <w:t xml:space="preserve">an inspector </w:t>
      </w:r>
      <w:r>
        <w:t xml:space="preserve">taking the initial template of </w:t>
      </w:r>
      <w:r>
        <w:rPr>
          <w:i/>
        </w:rPr>
        <w:t xml:space="preserve">a priori </w:t>
      </w:r>
      <w:r w:rsidR="004F0B26">
        <w:t>categories and themes</w:t>
      </w:r>
      <w:r w:rsidR="00A23C58">
        <w:t xml:space="preserve"> </w:t>
      </w:r>
      <w:r w:rsidR="007C49A2">
        <w:t xml:space="preserve">that they </w:t>
      </w:r>
      <w:r w:rsidR="00A23C58">
        <w:t>devel</w:t>
      </w:r>
      <w:r>
        <w:t xml:space="preserve">oped during the preparation phase and merging in the categories and themes </w:t>
      </w:r>
      <w:r w:rsidR="007C49A2">
        <w:t xml:space="preserve">that they </w:t>
      </w:r>
      <w:r>
        <w:t xml:space="preserve">developed during the coding phase. At this </w:t>
      </w:r>
      <w:r w:rsidR="00F33BAC">
        <w:t>point,</w:t>
      </w:r>
      <w:r>
        <w:t xml:space="preserve"> </w:t>
      </w:r>
      <w:r w:rsidR="007C49A2">
        <w:t>the inspector should re</w:t>
      </w:r>
      <w:r w:rsidR="00F33BAC">
        <w:t xml:space="preserve">define or remove </w:t>
      </w:r>
      <w:r>
        <w:t xml:space="preserve">any </w:t>
      </w:r>
      <w:r w:rsidRPr="00AE77FD">
        <w:rPr>
          <w:i/>
          <w:iCs/>
        </w:rPr>
        <w:t>a</w:t>
      </w:r>
      <w:r>
        <w:rPr>
          <w:i/>
        </w:rPr>
        <w:t xml:space="preserve"> priori</w:t>
      </w:r>
      <w:r>
        <w:t xml:space="preserve"> themes </w:t>
      </w:r>
      <w:r w:rsidR="008E7386">
        <w:t xml:space="preserve">and/or categories </w:t>
      </w:r>
      <w:r>
        <w:t>found to not fit the data</w:t>
      </w:r>
      <w:r w:rsidR="00F33BAC">
        <w:t>.</w:t>
      </w:r>
    </w:p>
    <w:p w14:paraId="5269A7F8" w14:textId="77777777" w:rsidR="004C0B9E" w:rsidRPr="00A95AAB" w:rsidRDefault="004C0B9E" w:rsidP="00DD000B">
      <w:pPr>
        <w:pStyle w:val="Paragraph"/>
        <w:shd w:val="clear" w:color="auto" w:fill="B5FAF6" w:themeFill="accent1" w:themeFillTint="33"/>
        <w:rPr>
          <w:b/>
          <w:bCs/>
        </w:rPr>
      </w:pPr>
      <w:r w:rsidRPr="00A95AAB">
        <w:rPr>
          <w:b/>
          <w:bCs/>
        </w:rPr>
        <w:t>Development of a final template</w:t>
      </w:r>
    </w:p>
    <w:p w14:paraId="3C8D755C" w14:textId="2B06AA48" w:rsidR="00EF29D0" w:rsidRDefault="004C0B9E" w:rsidP="00EF29D0">
      <w:pPr>
        <w:pStyle w:val="Paragraph"/>
        <w:shd w:val="clear" w:color="auto" w:fill="B5FAF6" w:themeFill="accent1" w:themeFillTint="33"/>
      </w:pPr>
      <w:r>
        <w:t xml:space="preserve">An inspector developed an initial template for a safety culture assessment </w:t>
      </w:r>
      <w:r>
        <w:br/>
        <w:t>(</w:t>
      </w:r>
      <w:r w:rsidR="00247320">
        <w:t>refer to</w:t>
      </w:r>
      <w:r>
        <w:t xml:space="preserve"> </w:t>
      </w:r>
      <w:r>
        <w:fldChar w:fldCharType="begin"/>
      </w:r>
      <w:r>
        <w:instrText xml:space="preserve"> REF _Ref78272029 \h  \* MERGEFORMAT </w:instrText>
      </w:r>
      <w:r>
        <w:fldChar w:fldCharType="separate"/>
      </w:r>
      <w:r w:rsidR="00582FA8">
        <w:t>Figure 7</w:t>
      </w:r>
      <w:r>
        <w:fldChar w:fldCharType="end"/>
      </w:r>
      <w:r>
        <w:t xml:space="preserve">). The inspector coded three interviews and found the initial template to be a good fit for the data however </w:t>
      </w:r>
      <w:r w:rsidR="00C25445">
        <w:t xml:space="preserve">the inspector identified </w:t>
      </w:r>
      <w:r>
        <w:t>a seventh theme of ‘</w:t>
      </w:r>
      <w:r w:rsidR="00262B90">
        <w:t xml:space="preserve">Work </w:t>
      </w:r>
      <w:r w:rsidR="00F5400E">
        <w:t>p</w:t>
      </w:r>
      <w:r w:rsidR="00262B90">
        <w:t>ressure</w:t>
      </w:r>
      <w:r>
        <w:t>’</w:t>
      </w:r>
      <w:r w:rsidR="00EF29D0">
        <w:t xml:space="preserve"> w</w:t>
      </w:r>
      <w:r w:rsidR="00C25445">
        <w:t xml:space="preserve">hich was </w:t>
      </w:r>
      <w:r>
        <w:t xml:space="preserve">both sufficiently distinct from the </w:t>
      </w:r>
      <w:r w:rsidRPr="00291BBB">
        <w:rPr>
          <w:i/>
          <w:iCs/>
        </w:rPr>
        <w:t>a priori</w:t>
      </w:r>
      <w:r>
        <w:t xml:space="preserve"> themes and of direct relevance to the research objective to warrant its inclusion in the final template.</w:t>
      </w:r>
    </w:p>
    <w:p w14:paraId="30B80076" w14:textId="6F8BE6E1" w:rsidR="000D450D" w:rsidRDefault="00EF29D0" w:rsidP="00EF29D0">
      <w:pPr>
        <w:pStyle w:val="Paragraph"/>
        <w:shd w:val="clear" w:color="auto" w:fill="B5FAF6" w:themeFill="accent1" w:themeFillTint="33"/>
      </w:pPr>
      <w:r>
        <w:t xml:space="preserve">The inspector </w:t>
      </w:r>
      <w:r w:rsidR="004C0B9E">
        <w:t>also found that</w:t>
      </w:r>
      <w:r w:rsidR="00FC7B73">
        <w:t xml:space="preserve"> job characteristics </w:t>
      </w:r>
      <w:r w:rsidR="007C7507">
        <w:t>influenced</w:t>
      </w:r>
      <w:r w:rsidR="00A23946">
        <w:t xml:space="preserve"> the degree to which people felt immersed in the safety </w:t>
      </w:r>
      <w:r w:rsidR="000C5755">
        <w:t>culture,</w:t>
      </w:r>
      <w:r w:rsidR="00A23946">
        <w:t xml:space="preserve"> so they added th</w:t>
      </w:r>
      <w:r w:rsidR="007C7507">
        <w:t>e</w:t>
      </w:r>
      <w:r w:rsidR="00A23946">
        <w:t xml:space="preserve"> category </w:t>
      </w:r>
      <w:r w:rsidR="007C7507">
        <w:t>of ‘Job characteristics</w:t>
      </w:r>
      <w:r w:rsidR="00812130">
        <w:t>’</w:t>
      </w:r>
      <w:r w:rsidR="007C7507">
        <w:t xml:space="preserve"> </w:t>
      </w:r>
      <w:r w:rsidR="00A23946">
        <w:t>to the ‘Immersion’ theme</w:t>
      </w:r>
      <w:r w:rsidR="00215EEF">
        <w:t>.</w:t>
      </w:r>
    </w:p>
    <w:p w14:paraId="3A5DBDEB" w14:textId="4266C228" w:rsidR="004C0B9E" w:rsidRDefault="00B65D13" w:rsidP="00370B62">
      <w:pPr>
        <w:pStyle w:val="Paragraph"/>
        <w:shd w:val="clear" w:color="auto" w:fill="B5FAF6" w:themeFill="accent1" w:themeFillTint="33"/>
      </w:pPr>
      <w:r>
        <w:fldChar w:fldCharType="begin"/>
      </w:r>
      <w:r>
        <w:instrText xml:space="preserve"> REF _Ref176352294 \h </w:instrText>
      </w:r>
      <w:r>
        <w:fldChar w:fldCharType="separate"/>
      </w:r>
      <w:r w:rsidR="00582FA8">
        <w:t xml:space="preserve">Figure </w:t>
      </w:r>
      <w:r w:rsidR="00582FA8">
        <w:rPr>
          <w:noProof/>
        </w:rPr>
        <w:t>13</w:t>
      </w:r>
      <w:r>
        <w:fldChar w:fldCharType="end"/>
      </w:r>
      <w:r>
        <w:t xml:space="preserve"> </w:t>
      </w:r>
      <w:r w:rsidR="00B418B9">
        <w:t>shows the final template</w:t>
      </w:r>
      <w:r w:rsidR="004C0B9E">
        <w:t xml:space="preserve"> with the additions in red text.</w:t>
      </w:r>
    </w:p>
    <w:p w14:paraId="7724EEAC" w14:textId="6D388C78" w:rsidR="004C563A" w:rsidRPr="003E18E6" w:rsidRDefault="004D65DA" w:rsidP="004D65DA">
      <w:pPr>
        <w:spacing w:before="0" w:after="0" w:line="240" w:lineRule="auto"/>
      </w:pPr>
      <w:r>
        <w:t>F</w:t>
      </w:r>
      <w:r w:rsidR="004C563A">
        <w:t xml:space="preserve">urther refinements of the template may be necessary once the grouping of the remaining </w:t>
      </w:r>
      <w:r w:rsidR="004C563A" w:rsidRPr="001657C1">
        <w:t xml:space="preserve">data begins. Practical constraints will limit the number of iterations </w:t>
      </w:r>
      <w:r w:rsidR="004C563A">
        <w:t xml:space="preserve">that an inspector may </w:t>
      </w:r>
      <w:r w:rsidR="004C563A" w:rsidRPr="001657C1">
        <w:t xml:space="preserve">undertake which should be just enough to ensure that </w:t>
      </w:r>
      <w:r w:rsidR="004C563A">
        <w:t>they</w:t>
      </w:r>
      <w:r w:rsidR="004C563A" w:rsidRPr="001657C1">
        <w:t xml:space="preserve"> do not leave any data relevant to the research questions un-</w:t>
      </w:r>
      <w:r w:rsidR="004C563A">
        <w:t>grouped</w:t>
      </w:r>
      <w:r w:rsidR="004C563A" w:rsidRPr="001657C1">
        <w:t>.</w:t>
      </w:r>
      <w:r w:rsidR="004C563A">
        <w:t xml:space="preserve"> </w:t>
      </w:r>
    </w:p>
    <w:tbl>
      <w:tblPr>
        <w:tblW w:w="0" w:type="auto"/>
        <w:shd w:val="clear" w:color="auto" w:fill="DEEAF6"/>
        <w:tblCellMar>
          <w:top w:w="58" w:type="dxa"/>
          <w:left w:w="58" w:type="dxa"/>
          <w:bottom w:w="58" w:type="dxa"/>
          <w:right w:w="58" w:type="dxa"/>
        </w:tblCellMar>
        <w:tblLook w:val="04A0" w:firstRow="1" w:lastRow="0" w:firstColumn="1" w:lastColumn="0" w:noHBand="0" w:noVBand="1"/>
      </w:tblPr>
      <w:tblGrid>
        <w:gridCol w:w="4610"/>
        <w:gridCol w:w="4416"/>
      </w:tblGrid>
      <w:tr w:rsidR="000067FD" w:rsidRPr="00E45B05" w14:paraId="2EDD7F5A" w14:textId="77777777" w:rsidTr="008557DB">
        <w:tc>
          <w:tcPr>
            <w:tcW w:w="9026" w:type="dxa"/>
            <w:gridSpan w:val="2"/>
            <w:shd w:val="clear" w:color="auto" w:fill="E8F3DA" w:themeFill="accent4" w:themeFillTint="33"/>
          </w:tcPr>
          <w:p w14:paraId="7B956F58" w14:textId="6497FCEF" w:rsidR="000067FD" w:rsidRPr="00E45B05" w:rsidRDefault="000067FD" w:rsidP="009167C6">
            <w:pPr>
              <w:spacing w:before="0" w:after="0"/>
              <w:rPr>
                <w:b/>
                <w:bCs/>
                <w:szCs w:val="28"/>
              </w:rPr>
            </w:pPr>
            <w:bookmarkStart w:id="54" w:name="_Ref78272356"/>
            <w:bookmarkStart w:id="55" w:name="_Ref78275179"/>
            <w:bookmarkStart w:id="56" w:name="_Toc78280618"/>
            <w:r>
              <w:rPr>
                <w:b/>
                <w:bCs/>
                <w:szCs w:val="28"/>
              </w:rPr>
              <w:t>Final</w:t>
            </w:r>
            <w:r w:rsidRPr="00E45B05">
              <w:rPr>
                <w:b/>
                <w:bCs/>
                <w:szCs w:val="28"/>
              </w:rPr>
              <w:t xml:space="preserve"> template for a safety culture assessment </w:t>
            </w:r>
            <w:r>
              <w:rPr>
                <w:szCs w:val="28"/>
              </w:rPr>
              <w:t xml:space="preserve">based upon ONR’s model of safety culture </w:t>
            </w:r>
            <w:sdt>
              <w:sdtPr>
                <w:rPr>
                  <w:szCs w:val="28"/>
                </w:rPr>
                <w:id w:val="15820115"/>
                <w:citation/>
              </w:sdtPr>
              <w:sdtEndPr/>
              <w:sdtContent>
                <w:r w:rsidR="00370B62">
                  <w:rPr>
                    <w:szCs w:val="28"/>
                  </w:rPr>
                  <w:fldChar w:fldCharType="begin"/>
                </w:r>
                <w:r w:rsidR="00C919D3">
                  <w:rPr>
                    <w:szCs w:val="28"/>
                  </w:rPr>
                  <w:instrText xml:space="preserve">CITATION ONR2510 \l 2057 </w:instrText>
                </w:r>
                <w:r w:rsidR="00370B62">
                  <w:rPr>
                    <w:szCs w:val="28"/>
                  </w:rPr>
                  <w:fldChar w:fldCharType="separate"/>
                </w:r>
                <w:r w:rsidR="00C919D3" w:rsidRPr="00C919D3">
                  <w:rPr>
                    <w:noProof/>
                    <w:szCs w:val="28"/>
                  </w:rPr>
                  <w:t>[6]</w:t>
                </w:r>
                <w:r w:rsidR="00370B62">
                  <w:rPr>
                    <w:szCs w:val="28"/>
                  </w:rPr>
                  <w:fldChar w:fldCharType="end"/>
                </w:r>
              </w:sdtContent>
            </w:sdt>
            <w:r>
              <w:rPr>
                <w:szCs w:val="28"/>
              </w:rPr>
              <w:t>.</w:t>
            </w:r>
          </w:p>
        </w:tc>
      </w:tr>
      <w:tr w:rsidR="000067FD" w:rsidRPr="00E45B05" w14:paraId="5DFCA20A" w14:textId="77777777" w:rsidTr="008557DB">
        <w:tc>
          <w:tcPr>
            <w:tcW w:w="4610" w:type="dxa"/>
            <w:shd w:val="clear" w:color="auto" w:fill="E8F3DA" w:themeFill="accent4" w:themeFillTint="33"/>
          </w:tcPr>
          <w:p w14:paraId="026B6742" w14:textId="77777777" w:rsidR="000067FD" w:rsidRPr="00E45B05" w:rsidRDefault="000067FD" w:rsidP="009167C6">
            <w:pPr>
              <w:spacing w:before="0" w:after="20"/>
              <w:rPr>
                <w:szCs w:val="28"/>
              </w:rPr>
            </w:pPr>
            <w:r w:rsidRPr="00E45B05">
              <w:rPr>
                <w:szCs w:val="28"/>
              </w:rPr>
              <w:t xml:space="preserve">1. </w:t>
            </w:r>
            <w:r>
              <w:rPr>
                <w:szCs w:val="28"/>
              </w:rPr>
              <w:t>Senior leadership</w:t>
            </w:r>
          </w:p>
          <w:p w14:paraId="6D64EDFF" w14:textId="77777777" w:rsidR="000067FD" w:rsidRPr="00E45B05" w:rsidRDefault="000067FD" w:rsidP="009167C6">
            <w:pPr>
              <w:spacing w:before="0" w:after="20"/>
              <w:rPr>
                <w:szCs w:val="28"/>
              </w:rPr>
            </w:pPr>
            <w:r w:rsidRPr="00E45B05">
              <w:rPr>
                <w:szCs w:val="28"/>
              </w:rPr>
              <w:t xml:space="preserve">   1.1. </w:t>
            </w:r>
            <w:r>
              <w:rPr>
                <w:szCs w:val="28"/>
              </w:rPr>
              <w:t>Senior l</w:t>
            </w:r>
            <w:r w:rsidRPr="00E45B05">
              <w:rPr>
                <w:szCs w:val="28"/>
              </w:rPr>
              <w:t xml:space="preserve">eader </w:t>
            </w:r>
            <w:r>
              <w:rPr>
                <w:szCs w:val="28"/>
              </w:rPr>
              <w:t>communication</w:t>
            </w:r>
          </w:p>
          <w:p w14:paraId="540B311F" w14:textId="77777777" w:rsidR="000067FD" w:rsidRPr="00E45B05" w:rsidRDefault="000067FD" w:rsidP="009167C6">
            <w:pPr>
              <w:spacing w:before="0" w:after="20"/>
              <w:rPr>
                <w:szCs w:val="28"/>
              </w:rPr>
            </w:pPr>
            <w:r w:rsidRPr="00E45B05">
              <w:rPr>
                <w:szCs w:val="28"/>
              </w:rPr>
              <w:t xml:space="preserve">   1.2. </w:t>
            </w:r>
            <w:r>
              <w:rPr>
                <w:szCs w:val="28"/>
              </w:rPr>
              <w:t>Senior leader consistency</w:t>
            </w:r>
          </w:p>
          <w:p w14:paraId="4C6848CE" w14:textId="77777777" w:rsidR="000067FD" w:rsidRPr="00E45B05" w:rsidRDefault="000067FD" w:rsidP="009167C6">
            <w:pPr>
              <w:spacing w:before="0" w:after="20"/>
              <w:rPr>
                <w:szCs w:val="28"/>
              </w:rPr>
            </w:pPr>
            <w:r w:rsidRPr="00E45B05">
              <w:rPr>
                <w:szCs w:val="28"/>
              </w:rPr>
              <w:t xml:space="preserve">   1.3. </w:t>
            </w:r>
            <w:r>
              <w:rPr>
                <w:szCs w:val="28"/>
              </w:rPr>
              <w:t>Senior leader openness</w:t>
            </w:r>
          </w:p>
          <w:p w14:paraId="57BDD8CE" w14:textId="77777777" w:rsidR="000067FD" w:rsidRPr="00E45B05" w:rsidRDefault="000067FD" w:rsidP="009167C6">
            <w:pPr>
              <w:spacing w:before="0" w:after="20"/>
              <w:rPr>
                <w:szCs w:val="28"/>
              </w:rPr>
            </w:pPr>
            <w:r w:rsidRPr="00E45B05">
              <w:rPr>
                <w:szCs w:val="28"/>
              </w:rPr>
              <w:t xml:space="preserve">2. </w:t>
            </w:r>
            <w:r>
              <w:rPr>
                <w:szCs w:val="28"/>
              </w:rPr>
              <w:t>Line management</w:t>
            </w:r>
          </w:p>
          <w:p w14:paraId="29334C1A" w14:textId="77777777" w:rsidR="000067FD" w:rsidRPr="00E45B05" w:rsidRDefault="000067FD" w:rsidP="009167C6">
            <w:pPr>
              <w:spacing w:before="0" w:after="20"/>
              <w:rPr>
                <w:szCs w:val="28"/>
              </w:rPr>
            </w:pPr>
            <w:r w:rsidRPr="00E45B05">
              <w:rPr>
                <w:szCs w:val="28"/>
              </w:rPr>
              <w:t xml:space="preserve">   2.1. </w:t>
            </w:r>
            <w:r>
              <w:rPr>
                <w:szCs w:val="28"/>
              </w:rPr>
              <w:t>Line manager communication</w:t>
            </w:r>
          </w:p>
          <w:p w14:paraId="2FFB3F30" w14:textId="77777777" w:rsidR="000067FD" w:rsidRPr="00E45B05" w:rsidRDefault="000067FD" w:rsidP="009167C6">
            <w:pPr>
              <w:spacing w:before="0" w:after="20"/>
              <w:rPr>
                <w:szCs w:val="28"/>
              </w:rPr>
            </w:pPr>
            <w:r w:rsidRPr="00E45B05">
              <w:rPr>
                <w:szCs w:val="28"/>
              </w:rPr>
              <w:t xml:space="preserve">   2.2. </w:t>
            </w:r>
            <w:r>
              <w:rPr>
                <w:szCs w:val="28"/>
              </w:rPr>
              <w:t>Line manager consistency</w:t>
            </w:r>
          </w:p>
          <w:p w14:paraId="54B3E1B0" w14:textId="77777777" w:rsidR="000067FD" w:rsidRPr="00E45B05" w:rsidRDefault="000067FD" w:rsidP="009167C6">
            <w:pPr>
              <w:spacing w:before="0" w:after="20"/>
              <w:rPr>
                <w:szCs w:val="28"/>
              </w:rPr>
            </w:pPr>
            <w:r w:rsidRPr="00E45B05">
              <w:rPr>
                <w:szCs w:val="28"/>
              </w:rPr>
              <w:t xml:space="preserve">   2.3. </w:t>
            </w:r>
            <w:r>
              <w:rPr>
                <w:szCs w:val="28"/>
              </w:rPr>
              <w:t>Line manager openness</w:t>
            </w:r>
          </w:p>
          <w:p w14:paraId="13E60132" w14:textId="77777777" w:rsidR="000067FD" w:rsidRPr="00E45B05" w:rsidRDefault="000067FD" w:rsidP="009167C6">
            <w:pPr>
              <w:spacing w:before="0" w:after="20"/>
              <w:rPr>
                <w:szCs w:val="28"/>
              </w:rPr>
            </w:pPr>
            <w:r w:rsidRPr="00E45B05">
              <w:rPr>
                <w:szCs w:val="28"/>
              </w:rPr>
              <w:t xml:space="preserve">3. </w:t>
            </w:r>
            <w:r>
              <w:rPr>
                <w:szCs w:val="28"/>
              </w:rPr>
              <w:t>Immersion</w:t>
            </w:r>
          </w:p>
          <w:p w14:paraId="79C88FFC" w14:textId="77777777" w:rsidR="000067FD" w:rsidRPr="00E45B05" w:rsidRDefault="000067FD" w:rsidP="009167C6">
            <w:pPr>
              <w:spacing w:before="0" w:after="20"/>
              <w:rPr>
                <w:szCs w:val="28"/>
              </w:rPr>
            </w:pPr>
            <w:r w:rsidRPr="00E45B05">
              <w:rPr>
                <w:szCs w:val="28"/>
              </w:rPr>
              <w:t xml:space="preserve">   3.1.</w:t>
            </w:r>
            <w:r>
              <w:rPr>
                <w:szCs w:val="28"/>
              </w:rPr>
              <w:t xml:space="preserve"> Feeling valued</w:t>
            </w:r>
          </w:p>
          <w:p w14:paraId="611AEB3B" w14:textId="77777777" w:rsidR="000067FD" w:rsidRDefault="000067FD" w:rsidP="009167C6">
            <w:pPr>
              <w:spacing w:before="0" w:after="20"/>
              <w:rPr>
                <w:szCs w:val="28"/>
              </w:rPr>
            </w:pPr>
            <w:r w:rsidRPr="00E45B05">
              <w:rPr>
                <w:szCs w:val="28"/>
              </w:rPr>
              <w:t xml:space="preserve">   3.2. </w:t>
            </w:r>
            <w:r>
              <w:rPr>
                <w:szCs w:val="28"/>
              </w:rPr>
              <w:t>Engaged</w:t>
            </w:r>
          </w:p>
          <w:p w14:paraId="1E48B8ED" w14:textId="79B6634D" w:rsidR="00215EEF" w:rsidRPr="00E45B05" w:rsidRDefault="00215EEF" w:rsidP="009167C6">
            <w:pPr>
              <w:spacing w:before="0" w:after="20"/>
              <w:rPr>
                <w:szCs w:val="28"/>
              </w:rPr>
            </w:pPr>
            <w:r w:rsidRPr="000201A7">
              <w:rPr>
                <w:color w:val="FF0000"/>
                <w:szCs w:val="28"/>
              </w:rPr>
              <w:t xml:space="preserve">   3.3. </w:t>
            </w:r>
            <w:r w:rsidR="000201A7" w:rsidRPr="000201A7">
              <w:rPr>
                <w:color w:val="FF0000"/>
                <w:szCs w:val="28"/>
              </w:rPr>
              <w:t>J</w:t>
            </w:r>
            <w:r w:rsidRPr="000201A7">
              <w:rPr>
                <w:color w:val="FF0000"/>
                <w:szCs w:val="28"/>
              </w:rPr>
              <w:t>ob characteristics</w:t>
            </w:r>
          </w:p>
        </w:tc>
        <w:tc>
          <w:tcPr>
            <w:tcW w:w="4416" w:type="dxa"/>
            <w:shd w:val="clear" w:color="auto" w:fill="E8F3DA" w:themeFill="accent4" w:themeFillTint="33"/>
          </w:tcPr>
          <w:p w14:paraId="66EB11AB" w14:textId="77777777" w:rsidR="000067FD" w:rsidRPr="00E45B05" w:rsidRDefault="000067FD" w:rsidP="009167C6">
            <w:pPr>
              <w:spacing w:before="0" w:after="20"/>
              <w:rPr>
                <w:szCs w:val="28"/>
              </w:rPr>
            </w:pPr>
            <w:r w:rsidRPr="00E45B05">
              <w:rPr>
                <w:szCs w:val="28"/>
              </w:rPr>
              <w:t xml:space="preserve">4. </w:t>
            </w:r>
            <w:r>
              <w:rPr>
                <w:szCs w:val="28"/>
              </w:rPr>
              <w:t>Accountability</w:t>
            </w:r>
          </w:p>
          <w:p w14:paraId="6311C874" w14:textId="77777777" w:rsidR="000067FD" w:rsidRPr="00E45B05" w:rsidRDefault="000067FD" w:rsidP="009167C6">
            <w:pPr>
              <w:spacing w:before="0" w:after="20"/>
              <w:rPr>
                <w:szCs w:val="28"/>
              </w:rPr>
            </w:pPr>
            <w:r w:rsidRPr="00E45B05">
              <w:rPr>
                <w:szCs w:val="28"/>
              </w:rPr>
              <w:t xml:space="preserve">   4.1. </w:t>
            </w:r>
            <w:r>
              <w:rPr>
                <w:szCs w:val="28"/>
              </w:rPr>
              <w:t>Presence of accountability</w:t>
            </w:r>
          </w:p>
          <w:p w14:paraId="3C43E33B" w14:textId="7F74F23F" w:rsidR="000067FD" w:rsidRPr="00E45B05" w:rsidRDefault="000067FD" w:rsidP="009167C6">
            <w:pPr>
              <w:spacing w:before="0" w:after="20"/>
              <w:rPr>
                <w:szCs w:val="28"/>
              </w:rPr>
            </w:pPr>
            <w:r w:rsidRPr="00E45B05">
              <w:rPr>
                <w:szCs w:val="28"/>
              </w:rPr>
              <w:t xml:space="preserve">   4.2. </w:t>
            </w:r>
            <w:r w:rsidR="00C6159E">
              <w:rPr>
                <w:szCs w:val="28"/>
              </w:rPr>
              <w:t>J</w:t>
            </w:r>
            <w:r>
              <w:rPr>
                <w:szCs w:val="28"/>
              </w:rPr>
              <w:t>ust culture</w:t>
            </w:r>
          </w:p>
          <w:p w14:paraId="13712727" w14:textId="77777777" w:rsidR="000067FD" w:rsidRPr="00E45B05" w:rsidRDefault="000067FD" w:rsidP="009167C6">
            <w:pPr>
              <w:spacing w:before="0" w:after="20"/>
              <w:rPr>
                <w:szCs w:val="28"/>
              </w:rPr>
            </w:pPr>
            <w:r w:rsidRPr="00E45B05">
              <w:rPr>
                <w:szCs w:val="28"/>
              </w:rPr>
              <w:t>5. C</w:t>
            </w:r>
            <w:r>
              <w:rPr>
                <w:szCs w:val="28"/>
              </w:rPr>
              <w:t>hallenge</w:t>
            </w:r>
          </w:p>
          <w:p w14:paraId="76F7B90A" w14:textId="77777777" w:rsidR="000067FD" w:rsidRPr="00E45B05" w:rsidRDefault="000067FD" w:rsidP="009167C6">
            <w:pPr>
              <w:spacing w:before="0" w:after="20"/>
              <w:rPr>
                <w:szCs w:val="28"/>
              </w:rPr>
            </w:pPr>
            <w:r w:rsidRPr="00E45B05">
              <w:rPr>
                <w:szCs w:val="28"/>
              </w:rPr>
              <w:t xml:space="preserve">   5.1. </w:t>
            </w:r>
            <w:r>
              <w:rPr>
                <w:szCs w:val="28"/>
              </w:rPr>
              <w:t>Questioning attitude</w:t>
            </w:r>
          </w:p>
          <w:p w14:paraId="1882A57A" w14:textId="77777777" w:rsidR="000067FD" w:rsidRPr="00E45B05" w:rsidRDefault="000067FD" w:rsidP="009167C6">
            <w:pPr>
              <w:spacing w:before="0" w:after="20"/>
              <w:rPr>
                <w:szCs w:val="28"/>
              </w:rPr>
            </w:pPr>
            <w:r w:rsidRPr="00E45B05">
              <w:rPr>
                <w:szCs w:val="28"/>
              </w:rPr>
              <w:t xml:space="preserve">   5.2. S</w:t>
            </w:r>
            <w:r>
              <w:rPr>
                <w:szCs w:val="28"/>
              </w:rPr>
              <w:t>ensitivity to weak signals</w:t>
            </w:r>
          </w:p>
          <w:p w14:paraId="67130213" w14:textId="77777777" w:rsidR="000067FD" w:rsidRPr="00E45B05" w:rsidRDefault="000067FD" w:rsidP="009167C6">
            <w:pPr>
              <w:spacing w:before="0" w:after="20"/>
              <w:rPr>
                <w:szCs w:val="28"/>
              </w:rPr>
            </w:pPr>
            <w:r w:rsidRPr="00E45B05">
              <w:rPr>
                <w:szCs w:val="28"/>
              </w:rPr>
              <w:t xml:space="preserve">6. </w:t>
            </w:r>
            <w:r>
              <w:rPr>
                <w:szCs w:val="28"/>
              </w:rPr>
              <w:t>Reporting</w:t>
            </w:r>
          </w:p>
          <w:p w14:paraId="5F437B0D" w14:textId="77777777" w:rsidR="000067FD" w:rsidRPr="00E45B05" w:rsidRDefault="000067FD" w:rsidP="009167C6">
            <w:pPr>
              <w:spacing w:before="0" w:after="20"/>
              <w:rPr>
                <w:szCs w:val="28"/>
              </w:rPr>
            </w:pPr>
            <w:r w:rsidRPr="00E45B05">
              <w:rPr>
                <w:szCs w:val="28"/>
              </w:rPr>
              <w:t xml:space="preserve">   6.1. </w:t>
            </w:r>
            <w:r>
              <w:rPr>
                <w:szCs w:val="28"/>
              </w:rPr>
              <w:t>Feeling safe</w:t>
            </w:r>
          </w:p>
          <w:p w14:paraId="3AD48DFF" w14:textId="77777777" w:rsidR="000067FD" w:rsidRPr="00E45B05" w:rsidRDefault="000067FD" w:rsidP="009167C6">
            <w:pPr>
              <w:spacing w:before="0" w:after="20"/>
              <w:rPr>
                <w:szCs w:val="28"/>
              </w:rPr>
            </w:pPr>
            <w:r w:rsidRPr="00E45B05">
              <w:rPr>
                <w:szCs w:val="28"/>
              </w:rPr>
              <w:t xml:space="preserve">   6.2. </w:t>
            </w:r>
            <w:r>
              <w:rPr>
                <w:szCs w:val="28"/>
              </w:rPr>
              <w:t>Confidence</w:t>
            </w:r>
          </w:p>
          <w:p w14:paraId="0FFAA5DA" w14:textId="77777777" w:rsidR="000067FD" w:rsidRDefault="000067FD" w:rsidP="009167C6">
            <w:pPr>
              <w:keepNext/>
              <w:spacing w:before="0" w:after="20"/>
              <w:rPr>
                <w:szCs w:val="28"/>
              </w:rPr>
            </w:pPr>
            <w:r w:rsidRPr="00E45B05">
              <w:rPr>
                <w:szCs w:val="28"/>
              </w:rPr>
              <w:t xml:space="preserve">   6.3. </w:t>
            </w:r>
            <w:r>
              <w:rPr>
                <w:szCs w:val="28"/>
              </w:rPr>
              <w:t>Informed compliance</w:t>
            </w:r>
          </w:p>
          <w:p w14:paraId="285A9469" w14:textId="77777777" w:rsidR="00EB08ED" w:rsidRPr="000201A7" w:rsidRDefault="00EB08ED" w:rsidP="009167C6">
            <w:pPr>
              <w:keepNext/>
              <w:spacing w:before="0" w:after="20"/>
              <w:rPr>
                <w:color w:val="FF0000"/>
                <w:szCs w:val="28"/>
              </w:rPr>
            </w:pPr>
            <w:r w:rsidRPr="000201A7">
              <w:rPr>
                <w:color w:val="FF0000"/>
                <w:szCs w:val="28"/>
              </w:rPr>
              <w:t>7. Work pressure</w:t>
            </w:r>
          </w:p>
          <w:p w14:paraId="174B3795" w14:textId="77777777" w:rsidR="000201A7" w:rsidRPr="000201A7" w:rsidRDefault="000201A7" w:rsidP="009167C6">
            <w:pPr>
              <w:keepNext/>
              <w:spacing w:before="0" w:after="20"/>
              <w:rPr>
                <w:color w:val="FF0000"/>
                <w:szCs w:val="28"/>
              </w:rPr>
            </w:pPr>
            <w:r w:rsidRPr="000201A7">
              <w:rPr>
                <w:color w:val="FF0000"/>
                <w:szCs w:val="28"/>
              </w:rPr>
              <w:t xml:space="preserve">   7.1. Managing competing priorities</w:t>
            </w:r>
          </w:p>
          <w:p w14:paraId="0758352D" w14:textId="2F31DEBE" w:rsidR="000201A7" w:rsidRPr="00E45B05" w:rsidRDefault="000201A7" w:rsidP="009167C6">
            <w:pPr>
              <w:keepNext/>
              <w:spacing w:before="0" w:after="20"/>
              <w:rPr>
                <w:szCs w:val="28"/>
              </w:rPr>
            </w:pPr>
            <w:r w:rsidRPr="000201A7">
              <w:rPr>
                <w:color w:val="FF0000"/>
                <w:szCs w:val="28"/>
              </w:rPr>
              <w:t xml:space="preserve">   7.2. Availability of resources</w:t>
            </w:r>
          </w:p>
        </w:tc>
      </w:tr>
    </w:tbl>
    <w:p w14:paraId="3457F4BC" w14:textId="159EFF80" w:rsidR="004C0B9E" w:rsidRDefault="004C0B9E" w:rsidP="00247320">
      <w:pPr>
        <w:pStyle w:val="Caption"/>
        <w:jc w:val="center"/>
      </w:pPr>
      <w:bookmarkStart w:id="57" w:name="_Ref176352294"/>
      <w:r>
        <w:t xml:space="preserve">Figure </w:t>
      </w:r>
      <w:r>
        <w:fldChar w:fldCharType="begin"/>
      </w:r>
      <w:r>
        <w:instrText xml:space="preserve"> SEQ Figure \* ARABIC </w:instrText>
      </w:r>
      <w:r>
        <w:fldChar w:fldCharType="separate"/>
      </w:r>
      <w:r w:rsidR="00582FA8">
        <w:rPr>
          <w:noProof/>
        </w:rPr>
        <w:t>13</w:t>
      </w:r>
      <w:r>
        <w:rPr>
          <w:noProof/>
        </w:rPr>
        <w:fldChar w:fldCharType="end"/>
      </w:r>
      <w:bookmarkEnd w:id="54"/>
      <w:bookmarkEnd w:id="55"/>
      <w:bookmarkEnd w:id="57"/>
      <w:r w:rsidR="00247320">
        <w:rPr>
          <w:noProof/>
        </w:rPr>
        <w:t xml:space="preserve"> – </w:t>
      </w:r>
      <w:r w:rsidRPr="008C0F4E">
        <w:t>Final</w:t>
      </w:r>
      <w:r w:rsidR="00247320">
        <w:t xml:space="preserve"> t</w:t>
      </w:r>
      <w:r w:rsidRPr="008C0F4E">
        <w:t xml:space="preserve">emplate </w:t>
      </w:r>
      <w:r w:rsidR="00247320">
        <w:t>d</w:t>
      </w:r>
      <w:r w:rsidRPr="008C0F4E">
        <w:t xml:space="preserve">eveloped for a </w:t>
      </w:r>
      <w:r w:rsidR="00247320">
        <w:t>s</w:t>
      </w:r>
      <w:r w:rsidRPr="008C0F4E">
        <w:t xml:space="preserve">afety </w:t>
      </w:r>
      <w:r w:rsidR="00247320">
        <w:t>c</w:t>
      </w:r>
      <w:r w:rsidRPr="008C0F4E">
        <w:t xml:space="preserve">ulture </w:t>
      </w:r>
      <w:r w:rsidR="00247320">
        <w:t>a</w:t>
      </w:r>
      <w:r w:rsidRPr="008C0F4E">
        <w:t>ssessmen</w:t>
      </w:r>
      <w:bookmarkEnd w:id="56"/>
      <w:r w:rsidR="00247320">
        <w:t>t</w:t>
      </w:r>
      <w:r w:rsidR="00BD31F6">
        <w:t>.</w:t>
      </w:r>
    </w:p>
    <w:p w14:paraId="63911BAE" w14:textId="77777777" w:rsidR="004D65DA" w:rsidRDefault="004D65DA" w:rsidP="00977F96">
      <w:pPr>
        <w:pStyle w:val="Heading3"/>
        <w:ind w:left="851" w:hanging="851"/>
        <w:sectPr w:rsidR="004D65DA" w:rsidSect="004D65DA">
          <w:pgSz w:w="11906" w:h="16838"/>
          <w:pgMar w:top="1440" w:right="1440" w:bottom="1440" w:left="1440" w:header="397" w:footer="397" w:gutter="0"/>
          <w:cols w:space="708"/>
          <w:docGrid w:linePitch="360"/>
        </w:sectPr>
      </w:pPr>
    </w:p>
    <w:p w14:paraId="0C43C388" w14:textId="14E930EA" w:rsidR="004C0B9E" w:rsidRPr="00536BC3" w:rsidRDefault="004C0B9E" w:rsidP="00977F96">
      <w:pPr>
        <w:pStyle w:val="Heading3"/>
        <w:ind w:left="851" w:hanging="851"/>
      </w:pPr>
      <w:r w:rsidRPr="00536BC3">
        <w:lastRenderedPageBreak/>
        <w:t xml:space="preserve">Application </w:t>
      </w:r>
      <w:r w:rsidR="00247320">
        <w:t>p</w:t>
      </w:r>
      <w:r w:rsidRPr="00536BC3">
        <w:t>hase</w:t>
      </w:r>
    </w:p>
    <w:p w14:paraId="05E2BCEE" w14:textId="15272D52" w:rsidR="004C0B9E" w:rsidRPr="00536BC3" w:rsidRDefault="004C0B9E" w:rsidP="004C0B9E">
      <w:pPr>
        <w:pStyle w:val="Heading-4"/>
      </w:pPr>
      <w:r w:rsidRPr="00536BC3">
        <w:t xml:space="preserve">Applying the </w:t>
      </w:r>
      <w:r w:rsidR="00247320">
        <w:t>t</w:t>
      </w:r>
      <w:r w:rsidRPr="00536BC3">
        <w:t xml:space="preserve">emplate to the </w:t>
      </w:r>
      <w:r w:rsidR="00247320">
        <w:t>f</w:t>
      </w:r>
      <w:r w:rsidRPr="00536BC3">
        <w:t xml:space="preserve">ull </w:t>
      </w:r>
      <w:r w:rsidR="00247320">
        <w:t>d</w:t>
      </w:r>
      <w:r w:rsidRPr="00536BC3">
        <w:t xml:space="preserve">ata </w:t>
      </w:r>
      <w:r w:rsidR="00247320">
        <w:t>s</w:t>
      </w:r>
      <w:r w:rsidRPr="00536BC3">
        <w:t>et</w:t>
      </w:r>
    </w:p>
    <w:p w14:paraId="719C0344" w14:textId="735F668D" w:rsidR="0083601F" w:rsidRDefault="00851799" w:rsidP="002E1F5A">
      <w:pPr>
        <w:pStyle w:val="Paragraph"/>
      </w:pPr>
      <w:r>
        <w:t>The i</w:t>
      </w:r>
      <w:r w:rsidR="007E2EB1">
        <w:t>nspector</w:t>
      </w:r>
      <w:r>
        <w:t xml:space="preserve"> should</w:t>
      </w:r>
      <w:r w:rsidR="004C0B9E" w:rsidRPr="003B542A">
        <w:t xml:space="preserve"> </w:t>
      </w:r>
      <w:r>
        <w:t xml:space="preserve">now </w:t>
      </w:r>
      <w:r w:rsidR="004C0B9E" w:rsidRPr="003B542A">
        <w:t xml:space="preserve">apply the </w:t>
      </w:r>
      <w:r w:rsidR="00180D16">
        <w:t xml:space="preserve">final </w:t>
      </w:r>
      <w:r w:rsidR="004C0B9E" w:rsidRPr="003B542A">
        <w:t xml:space="preserve">template to the full data set. This </w:t>
      </w:r>
      <w:r w:rsidR="00640D39">
        <w:t xml:space="preserve">requires them to </w:t>
      </w:r>
      <w:r w:rsidR="004C0B9E" w:rsidRPr="002E1F5A">
        <w:t xml:space="preserve">group words, phrases, and segments of text to the hierarchical structure of the </w:t>
      </w:r>
      <w:r w:rsidR="00180D16" w:rsidRPr="002E1F5A">
        <w:t xml:space="preserve">final </w:t>
      </w:r>
      <w:r w:rsidR="004C0B9E" w:rsidRPr="002E1F5A">
        <w:t xml:space="preserve">template’s categories and themes. Once the </w:t>
      </w:r>
      <w:r w:rsidR="00F82860" w:rsidRPr="002E1F5A">
        <w:t xml:space="preserve">inspector has </w:t>
      </w:r>
      <w:r w:rsidR="002E1F5A" w:rsidRPr="002E1F5A">
        <w:t>done this, they</w:t>
      </w:r>
      <w:r w:rsidR="004C0B9E" w:rsidRPr="002E1F5A">
        <w:t xml:space="preserve"> will have a rich body of data structured on the </w:t>
      </w:r>
      <w:r w:rsidR="002E1F5A">
        <w:t xml:space="preserve">final </w:t>
      </w:r>
      <w:r w:rsidR="004C0B9E" w:rsidRPr="002E1F5A">
        <w:t xml:space="preserve">template’s </w:t>
      </w:r>
      <w:r w:rsidR="004F0B26">
        <w:t>categories and themes</w:t>
      </w:r>
      <w:r w:rsidR="004C0B9E" w:rsidRPr="002E1F5A">
        <w:t>.</w:t>
      </w:r>
    </w:p>
    <w:p w14:paraId="4DAFDEC5" w14:textId="47570465" w:rsidR="000A3C6A" w:rsidRDefault="0083601F" w:rsidP="00D5480A">
      <w:pPr>
        <w:pStyle w:val="Paragraph"/>
      </w:pPr>
      <w:r>
        <w:t>If the inspector finds s</w:t>
      </w:r>
      <w:r w:rsidR="004C0B9E" w:rsidRPr="003B542A">
        <w:t xml:space="preserve">ignificant amounts of data </w:t>
      </w:r>
      <w:r w:rsidR="00225946">
        <w:t>relevant to the research objective</w:t>
      </w:r>
      <w:r w:rsidR="00A55D4D">
        <w:t>(s)</w:t>
      </w:r>
      <w:r w:rsidR="00225946">
        <w:t xml:space="preserve"> </w:t>
      </w:r>
      <w:r w:rsidR="00C05557">
        <w:t xml:space="preserve">that they </w:t>
      </w:r>
      <w:r w:rsidR="004C0B9E" w:rsidRPr="003B542A">
        <w:t xml:space="preserve">cannot group to the template’s categories and </w:t>
      </w:r>
      <w:r w:rsidR="00AE75EC" w:rsidRPr="003B542A">
        <w:t>themes</w:t>
      </w:r>
      <w:r w:rsidR="00A55D4D">
        <w:t>, then this</w:t>
      </w:r>
      <w:r w:rsidR="004C0B9E" w:rsidRPr="003B542A">
        <w:t xml:space="preserve"> indicates that the</w:t>
      </w:r>
      <w:r w:rsidR="00550C62">
        <w:t>y</w:t>
      </w:r>
      <w:r w:rsidR="0051118A">
        <w:t xml:space="preserve"> need to</w:t>
      </w:r>
      <w:r w:rsidR="004C0B9E" w:rsidRPr="003B542A">
        <w:t xml:space="preserve"> further </w:t>
      </w:r>
      <w:r w:rsidR="001F3B62" w:rsidRPr="003B542A">
        <w:t>refine</w:t>
      </w:r>
      <w:r w:rsidR="0051118A">
        <w:t xml:space="preserve"> the template by repeating the </w:t>
      </w:r>
      <w:r w:rsidR="003523D1">
        <w:t>coding phase</w:t>
      </w:r>
      <w:r w:rsidR="004C0B9E" w:rsidRPr="003B542A">
        <w:t>.</w:t>
      </w:r>
      <w:r w:rsidR="00476653">
        <w:t xml:space="preserve"> </w:t>
      </w:r>
      <w:r w:rsidR="000A3C6A">
        <w:t>The inspector should discard any remaining data which is not relevant to the research objective.</w:t>
      </w:r>
    </w:p>
    <w:p w14:paraId="7253A2FE" w14:textId="129B54EF" w:rsidR="004C0B9E" w:rsidRPr="00F13A17" w:rsidRDefault="004C0B9E" w:rsidP="00C336F1">
      <w:pPr>
        <w:pStyle w:val="Heading-4"/>
      </w:pPr>
      <w:r w:rsidRPr="00F13A17">
        <w:t xml:space="preserve">Making </w:t>
      </w:r>
      <w:r w:rsidR="00247320">
        <w:t>s</w:t>
      </w:r>
      <w:r w:rsidRPr="00F13A17">
        <w:t xml:space="preserve">ense of the </w:t>
      </w:r>
      <w:r w:rsidR="00247320">
        <w:t>t</w:t>
      </w:r>
      <w:r w:rsidRPr="00F13A17">
        <w:t>hemes</w:t>
      </w:r>
    </w:p>
    <w:p w14:paraId="1B3E79DD" w14:textId="50DFCFD5" w:rsidR="0098206D" w:rsidRDefault="00BA3885" w:rsidP="004D65DA">
      <w:pPr>
        <w:pStyle w:val="Paragraph"/>
      </w:pPr>
      <w:r>
        <w:t xml:space="preserve">Once an inspector has </w:t>
      </w:r>
      <w:r w:rsidR="0024775D">
        <w:t>applied t</w:t>
      </w:r>
      <w:r w:rsidR="00D5480A">
        <w:t>he</w:t>
      </w:r>
      <w:r w:rsidR="0024775D">
        <w:t xml:space="preserve"> template to the full data set, an inspector</w:t>
      </w:r>
      <w:r w:rsidR="00526C35">
        <w:t>’s next</w:t>
      </w:r>
      <w:r w:rsidR="0024775D">
        <w:t xml:space="preserve"> step</w:t>
      </w:r>
      <w:r w:rsidR="004C0B9E" w:rsidRPr="00BD79FF">
        <w:t xml:space="preserve"> is</w:t>
      </w:r>
      <w:r w:rsidR="00A6463A">
        <w:t xml:space="preserve"> </w:t>
      </w:r>
      <w:r w:rsidR="004C0B9E" w:rsidRPr="00BD79FF">
        <w:t xml:space="preserve">to make sense of the grouped data: to describe each theme and to draw insights to formulate answers to the research questions. </w:t>
      </w:r>
      <w:r w:rsidR="00297C1D">
        <w:t>Inspectors do this by</w:t>
      </w:r>
      <w:r w:rsidR="004C0B9E" w:rsidRPr="00BD79FF">
        <w:t xml:space="preserve"> explaining the story within the data to establish its meaning.</w:t>
      </w:r>
    </w:p>
    <w:tbl>
      <w:tblPr>
        <w:tblW w:w="0" w:type="auto"/>
        <w:shd w:val="clear" w:color="auto" w:fill="DAF2F4"/>
        <w:tblLook w:val="04A0" w:firstRow="1" w:lastRow="0" w:firstColumn="1" w:lastColumn="0" w:noHBand="0" w:noVBand="1"/>
      </w:tblPr>
      <w:tblGrid>
        <w:gridCol w:w="9026"/>
      </w:tblGrid>
      <w:tr w:rsidR="00DE4CE1" w14:paraId="69658E06" w14:textId="77777777" w:rsidTr="00DD000B">
        <w:tc>
          <w:tcPr>
            <w:tcW w:w="9242" w:type="dxa"/>
            <w:shd w:val="clear" w:color="auto" w:fill="B5FAF6" w:themeFill="accent1" w:themeFillTint="33"/>
          </w:tcPr>
          <w:p w14:paraId="711C5E64" w14:textId="71B2B4B2" w:rsidR="004C0B9E" w:rsidRPr="00456D18" w:rsidRDefault="004C0B9E" w:rsidP="0098206D">
            <w:pPr>
              <w:pStyle w:val="Paragraph"/>
              <w:spacing w:before="0"/>
              <w:rPr>
                <w:b/>
                <w:bCs/>
              </w:rPr>
            </w:pPr>
            <w:r w:rsidRPr="00456D18">
              <w:rPr>
                <w:b/>
                <w:bCs/>
              </w:rPr>
              <w:t xml:space="preserve">Making </w:t>
            </w:r>
            <w:r w:rsidR="00247320" w:rsidRPr="00456D18">
              <w:rPr>
                <w:b/>
                <w:bCs/>
              </w:rPr>
              <w:t>s</w:t>
            </w:r>
            <w:r w:rsidRPr="00456D18">
              <w:rPr>
                <w:b/>
                <w:bCs/>
              </w:rPr>
              <w:t xml:space="preserve">ense of the </w:t>
            </w:r>
            <w:r w:rsidR="00247320" w:rsidRPr="00456D18">
              <w:rPr>
                <w:b/>
                <w:bCs/>
              </w:rPr>
              <w:t>t</w:t>
            </w:r>
            <w:r w:rsidRPr="00456D18">
              <w:rPr>
                <w:b/>
                <w:bCs/>
              </w:rPr>
              <w:t>heme ‘Motivating Factors’</w:t>
            </w:r>
          </w:p>
          <w:p w14:paraId="685E2680" w14:textId="7BC0D8E9" w:rsidR="004C0B9E" w:rsidRDefault="004C0B9E" w:rsidP="0098206D">
            <w:pPr>
              <w:pStyle w:val="Paragraph"/>
              <w:spacing w:before="0"/>
            </w:pPr>
            <w:r>
              <w:t xml:space="preserve">An inspector studied the data grouped under each category and theme in turn as they sought to make sense of the data they had collected whilst undertaking a safety culture assessment. For theme </w:t>
            </w:r>
            <w:r w:rsidR="008B70B6">
              <w:t>3</w:t>
            </w:r>
            <w:r>
              <w:t xml:space="preserve"> ‘</w:t>
            </w:r>
            <w:r w:rsidR="008B70B6">
              <w:t>Immersion</w:t>
            </w:r>
            <w:r>
              <w:t>’</w:t>
            </w:r>
            <w:r w:rsidR="00EB6FDB">
              <w:t xml:space="preserve"> </w:t>
            </w:r>
            <w:r w:rsidR="008557DB">
              <w:t xml:space="preserve">(refer to </w:t>
            </w:r>
            <w:r w:rsidR="008557DB">
              <w:fldChar w:fldCharType="begin"/>
            </w:r>
            <w:r w:rsidR="008557DB">
              <w:instrText xml:space="preserve"> REF _Ref176352294 \h </w:instrText>
            </w:r>
            <w:r w:rsidR="008557DB">
              <w:fldChar w:fldCharType="separate"/>
            </w:r>
            <w:r w:rsidR="00582FA8">
              <w:t xml:space="preserve">Figure </w:t>
            </w:r>
            <w:r w:rsidR="00582FA8">
              <w:rPr>
                <w:noProof/>
              </w:rPr>
              <w:t>13</w:t>
            </w:r>
            <w:r w:rsidR="008557DB">
              <w:fldChar w:fldCharType="end"/>
            </w:r>
            <w:r w:rsidR="008557DB">
              <w:t>)</w:t>
            </w:r>
            <w:r w:rsidR="008B70B6">
              <w:t>,</w:t>
            </w:r>
            <w:r>
              <w:t xml:space="preserve"> the inspector developed a descriptive account of the key features of its t</w:t>
            </w:r>
            <w:r w:rsidR="007B6097">
              <w:t>hree</w:t>
            </w:r>
            <w:r>
              <w:t xml:space="preserve"> categories: ‘</w:t>
            </w:r>
            <w:r w:rsidR="007B6097">
              <w:t>Feeling valued</w:t>
            </w:r>
            <w:r>
              <w:t>’</w:t>
            </w:r>
            <w:r w:rsidR="007B6097">
              <w:t>, ‘Engaged’, and</w:t>
            </w:r>
            <w:r w:rsidRPr="00FD537C">
              <w:t xml:space="preserve"> </w:t>
            </w:r>
            <w:r>
              <w:t>‘</w:t>
            </w:r>
            <w:r w:rsidR="007B6097">
              <w:t>J</w:t>
            </w:r>
            <w:r w:rsidRPr="00FD537C">
              <w:t xml:space="preserve">ob </w:t>
            </w:r>
            <w:r>
              <w:t>c</w:t>
            </w:r>
            <w:r w:rsidRPr="00FD537C">
              <w:t>haracteristics</w:t>
            </w:r>
            <w:r>
              <w:t>’</w:t>
            </w:r>
            <w:r w:rsidRPr="00FD537C">
              <w:t>.</w:t>
            </w:r>
          </w:p>
          <w:p w14:paraId="5DEA347B" w14:textId="77777777" w:rsidR="003F156A" w:rsidRDefault="003D7B6B" w:rsidP="004D65DA">
            <w:pPr>
              <w:pStyle w:val="Bulletlist1"/>
              <w:spacing w:before="0" w:after="60"/>
            </w:pPr>
            <w:r>
              <w:t>For ‘Feeling valued’</w:t>
            </w:r>
            <w:r w:rsidR="003C1736">
              <w:t xml:space="preserve"> the de</w:t>
            </w:r>
            <w:r w:rsidR="00A61472">
              <w:t xml:space="preserve">scriptive account </w:t>
            </w:r>
            <w:r w:rsidR="00970CD1">
              <w:t xml:space="preserve">explored </w:t>
            </w:r>
            <w:r w:rsidR="000E542F">
              <w:t>the extent to which people perceive t</w:t>
            </w:r>
            <w:r w:rsidR="00ED2840">
              <w:t>hat others</w:t>
            </w:r>
            <w:r w:rsidR="000E542F">
              <w:t xml:space="preserve"> value </w:t>
            </w:r>
            <w:r w:rsidR="00ED2840">
              <w:t xml:space="preserve">them </w:t>
            </w:r>
            <w:r w:rsidR="000E542F">
              <w:t>at work and trust</w:t>
            </w:r>
            <w:r w:rsidR="00ED2840">
              <w:t xml:space="preserve"> them</w:t>
            </w:r>
            <w:r w:rsidR="000E542F">
              <w:t xml:space="preserve"> to do </w:t>
            </w:r>
            <w:r w:rsidR="008C5D73">
              <w:t>a decent job</w:t>
            </w:r>
            <w:r w:rsidR="000E542F">
              <w:t xml:space="preserve">, and why </w:t>
            </w:r>
            <w:r w:rsidR="008C5D73">
              <w:t xml:space="preserve">they </w:t>
            </w:r>
            <w:r w:rsidR="002F109A">
              <w:t>perceive this</w:t>
            </w:r>
            <w:r w:rsidR="008C5D73">
              <w:t xml:space="preserve">. The descriptive account </w:t>
            </w:r>
            <w:r w:rsidR="0094428A">
              <w:t xml:space="preserve">also </w:t>
            </w:r>
            <w:r w:rsidR="008C5D73">
              <w:t>explored how people perceive</w:t>
            </w:r>
            <w:r w:rsidR="008C5D73" w:rsidRPr="00AD5B38">
              <w:t xml:space="preserve"> </w:t>
            </w:r>
            <w:r w:rsidR="002F109A">
              <w:t xml:space="preserve">managers </w:t>
            </w:r>
            <w:r w:rsidR="00190AF3">
              <w:t xml:space="preserve">to </w:t>
            </w:r>
            <w:r w:rsidR="002F109A">
              <w:t xml:space="preserve">enact </w:t>
            </w:r>
            <w:r w:rsidR="008C5D73" w:rsidRPr="00AD5B38">
              <w:t>reward and recognition</w:t>
            </w:r>
            <w:r w:rsidR="0094428A">
              <w:t xml:space="preserve">, and </w:t>
            </w:r>
            <w:r w:rsidR="00ED2840">
              <w:t xml:space="preserve">how </w:t>
            </w:r>
            <w:r w:rsidR="002F109A">
              <w:t xml:space="preserve">people felt about the </w:t>
            </w:r>
            <w:r w:rsidR="00ED2840">
              <w:t>recogni</w:t>
            </w:r>
            <w:r w:rsidR="002F109A">
              <w:t>tion they receive</w:t>
            </w:r>
            <w:r w:rsidR="00ED2840">
              <w:t xml:space="preserve"> for their efforts.</w:t>
            </w:r>
          </w:p>
          <w:p w14:paraId="159551B8" w14:textId="589B6E7A" w:rsidR="0098206D" w:rsidRDefault="004C0B9E" w:rsidP="004D65DA">
            <w:pPr>
              <w:pStyle w:val="Bulletlist1"/>
              <w:spacing w:before="0" w:after="60"/>
            </w:pPr>
            <w:r>
              <w:t>For ‘</w:t>
            </w:r>
            <w:r w:rsidR="003D7B6B">
              <w:t>Engaged</w:t>
            </w:r>
            <w:r w:rsidR="003A2B92">
              <w:t>’</w:t>
            </w:r>
            <w:r>
              <w:t xml:space="preserve"> </w:t>
            </w:r>
            <w:r w:rsidR="002F109A">
              <w:t xml:space="preserve">the descriptive account </w:t>
            </w:r>
            <w:r w:rsidR="00C57192">
              <w:t xml:space="preserve">explored </w:t>
            </w:r>
            <w:r w:rsidR="00893B6F">
              <w:t>the</w:t>
            </w:r>
            <w:r w:rsidR="00C60AAF">
              <w:t xml:space="preserve"> extent of the</w:t>
            </w:r>
            <w:r w:rsidR="00893B6F">
              <w:t xml:space="preserve"> </w:t>
            </w:r>
            <w:r w:rsidR="00C60AAF">
              <w:t xml:space="preserve">vigour, </w:t>
            </w:r>
            <w:r w:rsidR="000B6C88">
              <w:t>dedication,</w:t>
            </w:r>
            <w:r w:rsidR="00C60AAF">
              <w:t xml:space="preserve"> and absorption </w:t>
            </w:r>
            <w:r w:rsidR="00D071BA">
              <w:t xml:space="preserve">that people exhibit towards safety, </w:t>
            </w:r>
            <w:r w:rsidR="00AE79B0">
              <w:t>and how people keep safety at the forefront of their mind.</w:t>
            </w:r>
          </w:p>
          <w:p w14:paraId="0747FDDD" w14:textId="2A423340" w:rsidR="004C0B9E" w:rsidRDefault="004C0B9E" w:rsidP="004D65DA">
            <w:pPr>
              <w:pStyle w:val="Bulletlist1"/>
              <w:spacing w:before="0" w:after="60"/>
            </w:pPr>
            <w:r w:rsidRPr="007D101C">
              <w:t xml:space="preserve">For </w:t>
            </w:r>
            <w:r>
              <w:t>‘</w:t>
            </w:r>
            <w:r w:rsidR="00630128">
              <w:t>J</w:t>
            </w:r>
            <w:r w:rsidRPr="007D101C">
              <w:t xml:space="preserve">ob </w:t>
            </w:r>
            <w:r>
              <w:t>c</w:t>
            </w:r>
            <w:r w:rsidRPr="007D101C">
              <w:t>haracteristics</w:t>
            </w:r>
            <w:r>
              <w:t>’</w:t>
            </w:r>
            <w:r w:rsidRPr="007D101C">
              <w:t xml:space="preserve">, </w:t>
            </w:r>
            <w:r>
              <w:t xml:space="preserve">the descriptive account explored </w:t>
            </w:r>
            <w:r w:rsidRPr="007D101C">
              <w:t xml:space="preserve">the characteristics </w:t>
            </w:r>
            <w:r>
              <w:t>of</w:t>
            </w:r>
            <w:r w:rsidRPr="007D101C">
              <w:t xml:space="preserve"> jobs which provide psychological meaningfulness</w:t>
            </w:r>
            <w:r>
              <w:t xml:space="preserve"> such as how people perceive the degree to which they found their work to be challenging, the variety of their roles, the opportunities to use different skills, the degree of personal discretion, and how they felt about the importance of their contribution.</w:t>
            </w:r>
          </w:p>
          <w:p w14:paraId="6FE2C326" w14:textId="294FACAF" w:rsidR="004C0B9E" w:rsidRDefault="004C0B9E" w:rsidP="0098206D">
            <w:pPr>
              <w:pStyle w:val="Paragraph"/>
              <w:spacing w:before="0"/>
            </w:pPr>
            <w:r>
              <w:t>Th</w:t>
            </w:r>
            <w:r w:rsidR="008D3213">
              <w:t>e</w:t>
            </w:r>
            <w:r>
              <w:t xml:space="preserve"> </w:t>
            </w:r>
            <w:r w:rsidR="003448B3">
              <w:t xml:space="preserve">inspector accompanied this </w:t>
            </w:r>
            <w:r>
              <w:t xml:space="preserve">descriptive account </w:t>
            </w:r>
            <w:r w:rsidR="007B5306">
              <w:t xml:space="preserve">with </w:t>
            </w:r>
            <w:r>
              <w:t xml:space="preserve">an evaluation of how these motivating factors influence the safety culture by drawing links between the themes and showing why they are important in the context of the research objectives. </w:t>
            </w:r>
            <w:r w:rsidR="007B5306">
              <w:t>The inspector used anonymised q</w:t>
            </w:r>
            <w:r>
              <w:t xml:space="preserve">uotes and excerpts of documents throughout to illustrate the points </w:t>
            </w:r>
            <w:r w:rsidR="007B5306">
              <w:t xml:space="preserve">they </w:t>
            </w:r>
            <w:r w:rsidR="004C0A1F">
              <w:t>were making</w:t>
            </w:r>
            <w:r>
              <w:t>.</w:t>
            </w:r>
          </w:p>
        </w:tc>
      </w:tr>
    </w:tbl>
    <w:p w14:paraId="78067AE1" w14:textId="616BB7CB" w:rsidR="004C0B9E" w:rsidRDefault="004C0B9E" w:rsidP="004C0B9E">
      <w:pPr>
        <w:pStyle w:val="Paragraph"/>
      </w:pPr>
      <w:r w:rsidRPr="00BD79FF">
        <w:lastRenderedPageBreak/>
        <w:t xml:space="preserve">Inspectors </w:t>
      </w:r>
      <w:r>
        <w:t xml:space="preserve">should </w:t>
      </w:r>
      <w:r w:rsidRPr="00BD79FF">
        <w:t>incorporate quotes f</w:t>
      </w:r>
      <w:r>
        <w:t>ro</w:t>
      </w:r>
      <w:r w:rsidRPr="00BD79FF">
        <w:t>m interviews or excerpts from documents which best illustrate the essence of the categories or themes</w:t>
      </w:r>
      <w:r w:rsidR="004C0A1F">
        <w:t>,</w:t>
      </w:r>
      <w:r w:rsidRPr="00BD79FF">
        <w:t xml:space="preserve"> using the </w:t>
      </w:r>
      <w:r w:rsidR="0086140D">
        <w:t>‘</w:t>
      </w:r>
      <w:r w:rsidRPr="00BD79FF">
        <w:t>Setup-Quote-Comment</w:t>
      </w:r>
      <w:r w:rsidR="0086140D">
        <w:t>’</w:t>
      </w:r>
      <w:r w:rsidRPr="00BD79FF">
        <w:t xml:space="preserve"> method </w:t>
      </w:r>
      <w:sdt>
        <w:sdtPr>
          <w:id w:val="-141738301"/>
          <w:citation/>
        </w:sdtPr>
        <w:sdtEndPr/>
        <w:sdtContent>
          <w:r w:rsidR="00D627F7">
            <w:fldChar w:fldCharType="begin"/>
          </w:r>
          <w:r w:rsidR="00D627F7">
            <w:instrText xml:space="preserve"> CITATION Wea18 \l 2057 </w:instrText>
          </w:r>
          <w:r w:rsidR="00D627F7">
            <w:fldChar w:fldCharType="separate"/>
          </w:r>
          <w:r w:rsidR="00E413D0" w:rsidRPr="00E413D0">
            <w:rPr>
              <w:noProof/>
            </w:rPr>
            <w:t>[22]</w:t>
          </w:r>
          <w:r w:rsidR="00D627F7">
            <w:fldChar w:fldCharType="end"/>
          </w:r>
        </w:sdtContent>
      </w:sdt>
      <w:r w:rsidRPr="00BD79FF">
        <w:t>:</w:t>
      </w:r>
    </w:p>
    <w:p w14:paraId="2BA50FDD" w14:textId="52871D8E" w:rsidR="004C0B9E" w:rsidRPr="000E7FFA" w:rsidRDefault="004C0B9E" w:rsidP="00044F6D">
      <w:pPr>
        <w:pStyle w:val="Bulletlist1"/>
      </w:pPr>
      <w:r w:rsidRPr="000E7FFA">
        <w:rPr>
          <w:b/>
          <w:bCs/>
        </w:rPr>
        <w:t>Setup</w:t>
      </w:r>
      <w:r w:rsidRPr="000E7FFA">
        <w:t xml:space="preserve">: The first sentence or paragraph states the thesis and gives context for the quotation </w:t>
      </w:r>
      <w:r w:rsidR="00227C5C">
        <w:t xml:space="preserve">or data excerpt </w:t>
      </w:r>
      <w:r w:rsidRPr="000E7FFA">
        <w:t>which is to follow, such as who said it (role or pseudonym) and what they were talking about at the time.</w:t>
      </w:r>
    </w:p>
    <w:p w14:paraId="0907FCAD" w14:textId="77777777" w:rsidR="00D27EB0" w:rsidRDefault="004C0B9E" w:rsidP="00D27EB0">
      <w:pPr>
        <w:pStyle w:val="Bulletlist1"/>
      </w:pPr>
      <w:r w:rsidRPr="000E7FFA">
        <w:rPr>
          <w:b/>
          <w:bCs/>
        </w:rPr>
        <w:t>Quote</w:t>
      </w:r>
      <w:r w:rsidRPr="000E7FFA">
        <w:t>: The next element is the quote</w:t>
      </w:r>
      <w:r w:rsidR="00227C5C">
        <w:t xml:space="preserve"> or data excerpt</w:t>
      </w:r>
      <w:r w:rsidRPr="000E7FFA">
        <w:t>.</w:t>
      </w:r>
    </w:p>
    <w:p w14:paraId="58DE1068" w14:textId="5DB1CCBB" w:rsidR="000C12DF" w:rsidRDefault="004C0B9E" w:rsidP="00D27EB0">
      <w:pPr>
        <w:pStyle w:val="Bulletlist1"/>
      </w:pPr>
      <w:r w:rsidRPr="00D27EB0">
        <w:rPr>
          <w:b/>
          <w:bCs/>
        </w:rPr>
        <w:t>Comment</w:t>
      </w:r>
      <w:r w:rsidRPr="000E7FFA">
        <w:t>: The final sentence or paragraph emphasises important parts of the quote or data excerpt.</w:t>
      </w:r>
    </w:p>
    <w:p w14:paraId="1E3CF414" w14:textId="624A564F" w:rsidR="000C12DF" w:rsidRDefault="000C12DF" w:rsidP="000C12DF">
      <w:pPr>
        <w:pStyle w:val="Paragraph"/>
      </w:pPr>
      <w:r>
        <w:t>Relationships between categories and themes may also become apparent through the analysis. Identifying relationships helps inspectors to make recommendations and develop regulatory strategy by ensuring that they target actions upon the problems (antecedents) rather than the symptoms (consequences).</w:t>
      </w:r>
    </w:p>
    <w:tbl>
      <w:tblPr>
        <w:tblW w:w="5000" w:type="pct"/>
        <w:shd w:val="clear" w:color="auto" w:fill="DAF2F4"/>
        <w:tblCellMar>
          <w:top w:w="58" w:type="dxa"/>
          <w:left w:w="58" w:type="dxa"/>
          <w:bottom w:w="58" w:type="dxa"/>
          <w:right w:w="58" w:type="dxa"/>
        </w:tblCellMar>
        <w:tblLook w:val="04A0" w:firstRow="1" w:lastRow="0" w:firstColumn="1" w:lastColumn="0" w:noHBand="0" w:noVBand="1"/>
      </w:tblPr>
      <w:tblGrid>
        <w:gridCol w:w="540"/>
        <w:gridCol w:w="8486"/>
      </w:tblGrid>
      <w:tr w:rsidR="004C0B9E" w:rsidRPr="005D798D" w14:paraId="215811DB" w14:textId="77777777" w:rsidTr="008C5261">
        <w:trPr>
          <w:cantSplit/>
          <w:trHeight w:val="1134"/>
        </w:trPr>
        <w:tc>
          <w:tcPr>
            <w:tcW w:w="299" w:type="pct"/>
            <w:shd w:val="clear" w:color="auto" w:fill="B5FAF6" w:themeFill="accent1" w:themeFillTint="33"/>
            <w:textDirection w:val="btLr"/>
            <w:vAlign w:val="center"/>
          </w:tcPr>
          <w:p w14:paraId="7EE74941" w14:textId="77777777" w:rsidR="004C0B9E" w:rsidRPr="005D798D" w:rsidRDefault="004C0B9E" w:rsidP="002B5263">
            <w:pPr>
              <w:spacing w:before="60" w:after="60"/>
              <w:jc w:val="center"/>
            </w:pPr>
            <w:r w:rsidRPr="005D798D">
              <w:rPr>
                <w:b/>
                <w:bCs/>
              </w:rPr>
              <w:t>Comment</w:t>
            </w:r>
            <w:r w:rsidRPr="005D798D">
              <w:t xml:space="preserve"> </w:t>
            </w:r>
            <w:r w:rsidRPr="005D798D">
              <w:tab/>
            </w:r>
            <w:r>
              <w:t xml:space="preserve">           </w:t>
            </w:r>
            <w:r w:rsidRPr="005D798D">
              <w:rPr>
                <w:b/>
                <w:bCs/>
              </w:rPr>
              <w:t>Quote</w:t>
            </w:r>
            <w:r w:rsidRPr="005D798D">
              <w:tab/>
            </w:r>
            <w:r>
              <w:t xml:space="preserve">             </w:t>
            </w:r>
            <w:r w:rsidRPr="005D798D">
              <w:rPr>
                <w:b/>
                <w:bCs/>
              </w:rPr>
              <w:t>Setup</w:t>
            </w:r>
          </w:p>
        </w:tc>
        <w:tc>
          <w:tcPr>
            <w:tcW w:w="4701" w:type="pct"/>
            <w:shd w:val="clear" w:color="auto" w:fill="B5FAF6" w:themeFill="accent1" w:themeFillTint="33"/>
          </w:tcPr>
          <w:p w14:paraId="09F239C1" w14:textId="1BDDB560" w:rsidR="004C0B9E" w:rsidRPr="005D798D" w:rsidRDefault="004C0B9E" w:rsidP="002B5263">
            <w:pPr>
              <w:spacing w:before="60" w:after="60" w:line="240" w:lineRule="auto"/>
            </w:pPr>
            <w:r w:rsidRPr="005D798D">
              <w:t xml:space="preserve">The workers were </w:t>
            </w:r>
            <w:r w:rsidR="00C55ACD" w:rsidRPr="005D798D">
              <w:t>positive</w:t>
            </w:r>
            <w:r w:rsidRPr="005D798D">
              <w:t xml:space="preserve"> about the safety commitment of their peers and immediate supervisors however they were less positive about the safety commitment of their more senior management.</w:t>
            </w:r>
            <w:r>
              <w:t xml:space="preserve"> </w:t>
            </w:r>
            <w:r w:rsidRPr="005D798D">
              <w:t>As is clear in this quote from a front-line worker which they made during a focus group interview, the worker perceived a clear difference in safety commitment across hierarchical grades:</w:t>
            </w:r>
          </w:p>
          <w:tbl>
            <w:tblPr>
              <w:tblW w:w="0" w:type="auto"/>
              <w:tblCellMar>
                <w:top w:w="58" w:type="dxa"/>
                <w:left w:w="58" w:type="dxa"/>
                <w:bottom w:w="58" w:type="dxa"/>
                <w:right w:w="58" w:type="dxa"/>
              </w:tblCellMar>
              <w:tblLook w:val="04A0" w:firstRow="1" w:lastRow="0" w:firstColumn="1" w:lastColumn="0" w:noHBand="0" w:noVBand="1"/>
            </w:tblPr>
            <w:tblGrid>
              <w:gridCol w:w="689"/>
              <w:gridCol w:w="7018"/>
              <w:gridCol w:w="663"/>
            </w:tblGrid>
            <w:tr w:rsidR="004C0B9E" w:rsidRPr="005D798D" w14:paraId="7731C715" w14:textId="77777777" w:rsidTr="005A618C">
              <w:tc>
                <w:tcPr>
                  <w:tcW w:w="767" w:type="dxa"/>
                  <w:shd w:val="clear" w:color="auto" w:fill="auto"/>
                </w:tcPr>
                <w:p w14:paraId="2C9E4D66" w14:textId="77777777" w:rsidR="004C0B9E" w:rsidRPr="005D798D" w:rsidRDefault="004C0B9E" w:rsidP="002B5263">
                  <w:pPr>
                    <w:spacing w:before="60" w:after="60" w:line="240" w:lineRule="auto"/>
                    <w:rPr>
                      <w:i/>
                      <w:iCs/>
                    </w:rPr>
                  </w:pPr>
                </w:p>
              </w:tc>
              <w:tc>
                <w:tcPr>
                  <w:tcW w:w="7796" w:type="dxa"/>
                  <w:shd w:val="clear" w:color="auto" w:fill="auto"/>
                </w:tcPr>
                <w:p w14:paraId="500C02F1" w14:textId="77777777" w:rsidR="004C0B9E" w:rsidRPr="005D798D" w:rsidRDefault="004C0B9E" w:rsidP="002B5263">
                  <w:pPr>
                    <w:spacing w:before="60" w:after="60" w:line="240" w:lineRule="auto"/>
                    <w:rPr>
                      <w:i/>
                      <w:iCs/>
                    </w:rPr>
                  </w:pPr>
                  <w:r w:rsidRPr="005D798D">
                    <w:rPr>
                      <w:i/>
                      <w:iCs/>
                    </w:rPr>
                    <w:t>“I’ve got no problem with my boss, he’s 100% on message with safety.</w:t>
                  </w:r>
                  <w:r>
                    <w:rPr>
                      <w:i/>
                      <w:iCs/>
                    </w:rPr>
                    <w:t xml:space="preserve"> </w:t>
                  </w:r>
                  <w:r w:rsidRPr="005D798D">
                    <w:rPr>
                      <w:i/>
                      <w:iCs/>
                    </w:rPr>
                    <w:t>Our safety is number one to him; he’s always banging on about it.</w:t>
                  </w:r>
                  <w:r>
                    <w:rPr>
                      <w:i/>
                      <w:iCs/>
                    </w:rPr>
                    <w:t xml:space="preserve"> </w:t>
                  </w:r>
                  <w:r w:rsidRPr="005D798D">
                    <w:rPr>
                      <w:i/>
                      <w:iCs/>
                    </w:rPr>
                    <w:t>It’s the higher up bosses that cause the problems by putting pressure on.</w:t>
                  </w:r>
                  <w:r>
                    <w:rPr>
                      <w:i/>
                      <w:iCs/>
                    </w:rPr>
                    <w:t xml:space="preserve"> </w:t>
                  </w:r>
                  <w:r w:rsidRPr="005D798D">
                    <w:rPr>
                      <w:i/>
                      <w:iCs/>
                    </w:rPr>
                    <w:t>As far as they’re concerned programme is everything especially when there’s a milestone payment due.”</w:t>
                  </w:r>
                </w:p>
              </w:tc>
              <w:tc>
                <w:tcPr>
                  <w:tcW w:w="737" w:type="dxa"/>
                  <w:shd w:val="clear" w:color="auto" w:fill="auto"/>
                </w:tcPr>
                <w:p w14:paraId="77D9BCED" w14:textId="77777777" w:rsidR="004C0B9E" w:rsidRPr="005D798D" w:rsidRDefault="004C0B9E" w:rsidP="002B5263">
                  <w:pPr>
                    <w:spacing w:before="60" w:after="60" w:line="240" w:lineRule="auto"/>
                    <w:rPr>
                      <w:i/>
                      <w:iCs/>
                    </w:rPr>
                  </w:pPr>
                </w:p>
              </w:tc>
            </w:tr>
          </w:tbl>
          <w:p w14:paraId="4BAF5B8D" w14:textId="60F08BBD" w:rsidR="004C0B9E" w:rsidRPr="005D798D" w:rsidRDefault="004C0B9E" w:rsidP="002B5263">
            <w:pPr>
              <w:spacing w:before="60" w:after="60" w:line="240" w:lineRule="auto"/>
            </w:pPr>
            <w:r w:rsidRPr="005D798D">
              <w:t>This quote highlights that workers perceive the safety commitment of more senior management to be low in contrast to their immediate management and offers insight into factors which the worker considers may be influencing a senior manager’s behaviour: the milestone payment.</w:t>
            </w:r>
            <w:r>
              <w:t xml:space="preserve"> </w:t>
            </w:r>
            <w:r w:rsidRPr="005D798D">
              <w:t xml:space="preserve">The quote also illuminates that </w:t>
            </w:r>
            <w:r w:rsidR="00562D08">
              <w:t xml:space="preserve">the </w:t>
            </w:r>
            <w:r w:rsidR="00F126A6">
              <w:t xml:space="preserve">worker perceives </w:t>
            </w:r>
            <w:r w:rsidRPr="005D798D">
              <w:t>positive safety communications (</w:t>
            </w:r>
            <w:r w:rsidRPr="005D798D">
              <w:rPr>
                <w:i/>
                <w:iCs/>
              </w:rPr>
              <w:t>“always banging on about it”</w:t>
            </w:r>
            <w:r w:rsidRPr="005D798D">
              <w:t>) as a demonstration of his immediate supervisor’s safety commitment.</w:t>
            </w:r>
          </w:p>
        </w:tc>
      </w:tr>
    </w:tbl>
    <w:p w14:paraId="6C77EABD" w14:textId="7DBADB36" w:rsidR="006C5675" w:rsidRPr="006C5675" w:rsidRDefault="00EC6AF6" w:rsidP="006C5675">
      <w:pPr>
        <w:pStyle w:val="Heading-4"/>
      </w:pPr>
      <w:bookmarkStart w:id="58" w:name="_Toc58860322"/>
      <w:bookmarkStart w:id="59" w:name="_Toc78280532"/>
      <w:r>
        <w:t>Developing</w:t>
      </w:r>
      <w:r w:rsidR="0060464E">
        <w:t xml:space="preserve"> regulatory advice</w:t>
      </w:r>
    </w:p>
    <w:p w14:paraId="78D84859" w14:textId="6D4FFF41" w:rsidR="006836F1" w:rsidRPr="008C5261" w:rsidRDefault="00F82F3B" w:rsidP="006836F1">
      <w:pPr>
        <w:pStyle w:val="Paragraph"/>
      </w:pPr>
      <w:r>
        <w:t xml:space="preserve">The inspector should now </w:t>
      </w:r>
      <w:r w:rsidR="00EC6AF6">
        <w:t xml:space="preserve">use the </w:t>
      </w:r>
      <w:r w:rsidR="00F103FA">
        <w:t>insights that they have gained during this phase to</w:t>
      </w:r>
      <w:r>
        <w:t xml:space="preserve"> </w:t>
      </w:r>
      <w:r w:rsidR="00922A00">
        <w:t>develop</w:t>
      </w:r>
      <w:r w:rsidR="0080771D">
        <w:t xml:space="preserve"> </w:t>
      </w:r>
      <w:r w:rsidR="00526C35">
        <w:t>regulatory advice</w:t>
      </w:r>
      <w:r w:rsidR="006B7593">
        <w:t xml:space="preserve"> and </w:t>
      </w:r>
      <w:r w:rsidR="00F74168">
        <w:t xml:space="preserve">associated </w:t>
      </w:r>
      <w:r w:rsidR="006B7593">
        <w:t>regulatory issu</w:t>
      </w:r>
      <w:r>
        <w:t>es</w:t>
      </w:r>
      <w:r w:rsidR="00EA5AFC">
        <w:t xml:space="preserve"> (</w:t>
      </w:r>
      <w:r w:rsidR="00922A00">
        <w:t>or more formal enforcement action if they deem this to be appropriate</w:t>
      </w:r>
      <w:r w:rsidR="00EA5AFC">
        <w:t>)</w:t>
      </w:r>
      <w:r w:rsidR="00F74168">
        <w:t>.</w:t>
      </w:r>
    </w:p>
    <w:p w14:paraId="00FEBC89" w14:textId="77777777" w:rsidR="004D65DA" w:rsidRDefault="004D65DA" w:rsidP="004C0B9E">
      <w:pPr>
        <w:pStyle w:val="Heading2"/>
        <w:sectPr w:rsidR="004D65DA" w:rsidSect="004D65DA">
          <w:pgSz w:w="11906" w:h="16838"/>
          <w:pgMar w:top="1440" w:right="1440" w:bottom="1440" w:left="1440" w:header="397" w:footer="397" w:gutter="0"/>
          <w:cols w:space="708"/>
          <w:docGrid w:linePitch="360"/>
        </w:sectPr>
      </w:pPr>
      <w:bookmarkStart w:id="60" w:name="_Toc176787905"/>
    </w:p>
    <w:p w14:paraId="33AC3417" w14:textId="265119B6" w:rsidR="004C0B9E" w:rsidRPr="00083DF8" w:rsidRDefault="004C0B9E" w:rsidP="004C0B9E">
      <w:pPr>
        <w:pStyle w:val="Heading2"/>
      </w:pPr>
      <w:r>
        <w:lastRenderedPageBreak/>
        <w:t xml:space="preserve">Reporting the </w:t>
      </w:r>
      <w:r w:rsidR="00044F6D">
        <w:t>r</w:t>
      </w:r>
      <w:r>
        <w:t xml:space="preserve">esearch </w:t>
      </w:r>
      <w:r w:rsidR="00044F6D">
        <w:t>f</w:t>
      </w:r>
      <w:r>
        <w:t>indings</w:t>
      </w:r>
      <w:bookmarkEnd w:id="58"/>
      <w:bookmarkEnd w:id="59"/>
      <w:bookmarkEnd w:id="60"/>
    </w:p>
    <w:p w14:paraId="322CC9E5" w14:textId="1D92519A" w:rsidR="00FB3342" w:rsidRDefault="004C0B9E" w:rsidP="00FE28C7">
      <w:pPr>
        <w:pStyle w:val="Paragraph"/>
      </w:pPr>
      <w:r>
        <w:t xml:space="preserve">The </w:t>
      </w:r>
      <w:r w:rsidR="00292BBD">
        <w:t>eighth</w:t>
      </w:r>
      <w:r>
        <w:t xml:space="preserve"> step in the research process </w:t>
      </w:r>
      <w:r w:rsidR="00DD5DF1">
        <w:t>is</w:t>
      </w:r>
      <w:r w:rsidR="00F76D39">
        <w:t xml:space="preserve"> </w:t>
      </w:r>
      <w:r>
        <w:t>to report the research findings.</w:t>
      </w:r>
      <w:r w:rsidR="008E0505">
        <w:t xml:space="preserve"> Inspectors should document the </w:t>
      </w:r>
      <w:r w:rsidR="00FA5B7E">
        <w:t xml:space="preserve">research in </w:t>
      </w:r>
      <w:r w:rsidR="008E0505">
        <w:t xml:space="preserve">an assessment note </w:t>
      </w:r>
      <w:r w:rsidR="00FA5B7E">
        <w:t xml:space="preserve">as these </w:t>
      </w:r>
      <w:r w:rsidR="00FE28C7">
        <w:t>have</w:t>
      </w:r>
      <w:r w:rsidR="00FA5B7E">
        <w:t xml:space="preserve"> a degree of flexibility in their format and are well-suited to </w:t>
      </w:r>
      <w:r w:rsidR="00DD5F38">
        <w:t>these types of assessments</w:t>
      </w:r>
      <w:r w:rsidR="006043B7">
        <w:t xml:space="preserve"> (refer to the LMfS Assessment Note template for guidance on what contents should be included in such assessments </w:t>
      </w:r>
      <w:sdt>
        <w:sdtPr>
          <w:id w:val="-1777321613"/>
          <w:citation/>
        </w:sdtPr>
        <w:sdtEndPr/>
        <w:sdtContent>
          <w:r w:rsidR="006043B7">
            <w:fldChar w:fldCharType="begin"/>
          </w:r>
          <w:r w:rsidR="005C15D0">
            <w:instrText xml:space="preserve">CITATION ONR481 \l 2057 </w:instrText>
          </w:r>
          <w:r w:rsidR="006043B7">
            <w:fldChar w:fldCharType="separate"/>
          </w:r>
          <w:r w:rsidR="005C15D0" w:rsidRPr="005C15D0">
            <w:rPr>
              <w:noProof/>
            </w:rPr>
            <w:t>[23]</w:t>
          </w:r>
          <w:r w:rsidR="006043B7">
            <w:fldChar w:fldCharType="end"/>
          </w:r>
        </w:sdtContent>
      </w:sdt>
      <w:r w:rsidR="006043B7">
        <w:t>)</w:t>
      </w:r>
      <w:r w:rsidR="00E847C7">
        <w:t>.</w:t>
      </w:r>
      <w:r w:rsidR="00E847C7" w:rsidRPr="00E847C7">
        <w:t xml:space="preserve"> </w:t>
      </w:r>
      <w:r w:rsidR="002F6D59">
        <w:t>Inspectors should</w:t>
      </w:r>
      <w:r w:rsidR="00FE28C7">
        <w:t xml:space="preserve"> also</w:t>
      </w:r>
      <w:r w:rsidR="002F6D59">
        <w:t xml:space="preserve"> </w:t>
      </w:r>
      <w:r w:rsidR="006E243C">
        <w:t xml:space="preserve">make a </w:t>
      </w:r>
      <w:r w:rsidR="002F6D59">
        <w:t xml:space="preserve">record </w:t>
      </w:r>
      <w:r w:rsidR="006E243C">
        <w:t>of the</w:t>
      </w:r>
      <w:r w:rsidR="002F6D59">
        <w:t xml:space="preserve"> executive summary</w:t>
      </w:r>
      <w:r w:rsidR="00E847C7">
        <w:t xml:space="preserve"> </w:t>
      </w:r>
      <w:r w:rsidR="006E243C">
        <w:t xml:space="preserve">and </w:t>
      </w:r>
      <w:r w:rsidR="002F6D59">
        <w:t xml:space="preserve">recommendations in the </w:t>
      </w:r>
      <w:r w:rsidR="006E243C">
        <w:t>‘Decision Communication’ module of</w:t>
      </w:r>
      <w:r w:rsidR="00E847C7">
        <w:t xml:space="preserve"> WIRe</w:t>
      </w:r>
      <w:r w:rsidR="00FE28C7">
        <w:t>D</w:t>
      </w:r>
      <w:r w:rsidR="00FB3342">
        <w:t>.</w:t>
      </w:r>
      <w:r w:rsidR="00F8177E" w:rsidRPr="00F8177E">
        <w:t xml:space="preserve"> </w:t>
      </w:r>
      <w:r w:rsidR="00135160">
        <w:t>Inspectors should conduct both p</w:t>
      </w:r>
      <w:r w:rsidR="00F8177E">
        <w:t xml:space="preserve">eer </w:t>
      </w:r>
      <w:r w:rsidR="00135160">
        <w:t xml:space="preserve">review </w:t>
      </w:r>
      <w:r w:rsidR="00F8177E">
        <w:t>and acceptance review in accordance with ONR document, ‘</w:t>
      </w:r>
      <w:r w:rsidR="00F8177E" w:rsidRPr="00F91D8C">
        <w:rPr>
          <w:iCs/>
        </w:rPr>
        <w:t>Peer Review and Acceptance of Reports for Permissioning</w:t>
      </w:r>
      <w:r w:rsidR="00F8177E">
        <w:rPr>
          <w:iCs/>
        </w:rPr>
        <w:t xml:space="preserve">’ </w:t>
      </w:r>
      <w:sdt>
        <w:sdtPr>
          <w:rPr>
            <w:iCs/>
          </w:rPr>
          <w:id w:val="-1936665956"/>
          <w:citation/>
        </w:sdtPr>
        <w:sdtEndPr/>
        <w:sdtContent>
          <w:r w:rsidR="00F8177E">
            <w:rPr>
              <w:iCs/>
            </w:rPr>
            <w:fldChar w:fldCharType="begin"/>
          </w:r>
          <w:r w:rsidR="00F8177E">
            <w:rPr>
              <w:iCs/>
            </w:rPr>
            <w:instrText xml:space="preserve"> CITATION R0924 \l 2057 </w:instrText>
          </w:r>
          <w:r w:rsidR="00F8177E">
            <w:rPr>
              <w:iCs/>
            </w:rPr>
            <w:fldChar w:fldCharType="separate"/>
          </w:r>
          <w:r w:rsidR="00E413D0" w:rsidRPr="00E413D0">
            <w:rPr>
              <w:noProof/>
            </w:rPr>
            <w:t>[24]</w:t>
          </w:r>
          <w:r w:rsidR="00F8177E">
            <w:rPr>
              <w:iCs/>
            </w:rPr>
            <w:fldChar w:fldCharType="end"/>
          </w:r>
        </w:sdtContent>
      </w:sdt>
      <w:r w:rsidR="0056760D">
        <w:t>.</w:t>
      </w:r>
    </w:p>
    <w:p w14:paraId="705713DE" w14:textId="3EACF5B0" w:rsidR="004C0B9E" w:rsidRDefault="00FB3342" w:rsidP="00FB3342">
      <w:pPr>
        <w:pStyle w:val="Paragraph"/>
      </w:pPr>
      <w:r>
        <w:t xml:space="preserve">Inspectors should </w:t>
      </w:r>
      <w:r w:rsidR="000A1BF4">
        <w:t>present the research</w:t>
      </w:r>
      <w:r w:rsidR="004C0B9E" w:rsidRPr="00F10D30">
        <w:t xml:space="preserve"> findings </w:t>
      </w:r>
      <w:r w:rsidR="008505DC">
        <w:t xml:space="preserve">to the dutyholder </w:t>
      </w:r>
      <w:r w:rsidR="00981851">
        <w:t xml:space="preserve">in such a way that </w:t>
      </w:r>
      <w:r w:rsidR="008505DC">
        <w:t>enables the</w:t>
      </w:r>
      <w:r w:rsidR="004C0B9E" w:rsidRPr="00F10D30">
        <w:t xml:space="preserve"> dutyholder </w:t>
      </w:r>
      <w:r w:rsidR="008505DC">
        <w:t>to</w:t>
      </w:r>
      <w:r w:rsidR="004C0B9E" w:rsidRPr="00F10D30">
        <w:t xml:space="preserve"> ask questions and seek clarification of points.</w:t>
      </w:r>
      <w:r w:rsidR="00981851">
        <w:t xml:space="preserve"> A workshop</w:t>
      </w:r>
      <w:r w:rsidR="00E12043">
        <w:t xml:space="preserve"> type-format</w:t>
      </w:r>
      <w:r w:rsidR="00981851">
        <w:t xml:space="preserve"> is an effective means of doing this.</w:t>
      </w:r>
    </w:p>
    <w:p w14:paraId="20D5A2BF" w14:textId="629D55F0" w:rsidR="004C0B9E" w:rsidRDefault="004C0B9E" w:rsidP="004C0B9E">
      <w:pPr>
        <w:pStyle w:val="Heading2"/>
      </w:pPr>
      <w:bookmarkStart w:id="61" w:name="_Toc44338445"/>
      <w:bookmarkStart w:id="62" w:name="_Toc58860323"/>
      <w:bookmarkStart w:id="63" w:name="_Toc78280533"/>
      <w:bookmarkStart w:id="64" w:name="_Toc176787906"/>
      <w:r>
        <w:t xml:space="preserve">Review, </w:t>
      </w:r>
      <w:r w:rsidR="00044F6D">
        <w:t>l</w:t>
      </w:r>
      <w:r>
        <w:t xml:space="preserve">earn and </w:t>
      </w:r>
      <w:r w:rsidR="00044F6D">
        <w:t>i</w:t>
      </w:r>
      <w:r>
        <w:t>mprove</w:t>
      </w:r>
      <w:bookmarkEnd w:id="61"/>
      <w:bookmarkEnd w:id="62"/>
      <w:bookmarkEnd w:id="63"/>
      <w:bookmarkEnd w:id="64"/>
    </w:p>
    <w:p w14:paraId="3ED13AA6" w14:textId="2212D34C" w:rsidR="004C0B9E" w:rsidRDefault="004C0B9E" w:rsidP="00B953EB">
      <w:pPr>
        <w:pStyle w:val="Paragraph"/>
        <w:sectPr w:rsidR="004C0B9E" w:rsidSect="004D65DA">
          <w:pgSz w:w="11906" w:h="16838"/>
          <w:pgMar w:top="1440" w:right="1440" w:bottom="1440" w:left="1440" w:header="397" w:footer="397" w:gutter="0"/>
          <w:cols w:space="708"/>
          <w:docGrid w:linePitch="360"/>
        </w:sectPr>
      </w:pPr>
      <w:r>
        <w:t xml:space="preserve">The </w:t>
      </w:r>
      <w:r w:rsidR="00F76D39">
        <w:t>ninth</w:t>
      </w:r>
      <w:r>
        <w:t xml:space="preserve"> and </w:t>
      </w:r>
      <w:r w:rsidR="00DE68C4">
        <w:t>last step</w:t>
      </w:r>
      <w:r>
        <w:t xml:space="preserve"> in the research process </w:t>
      </w:r>
      <w:r w:rsidR="00DD5DF1">
        <w:t>is</w:t>
      </w:r>
      <w:r>
        <w:t xml:space="preserve"> to </w:t>
      </w:r>
      <w:r w:rsidR="00952C83">
        <w:t>conduct</w:t>
      </w:r>
      <w:r>
        <w:t xml:space="preserve"> a review, learn and improve</w:t>
      </w:r>
      <w:r w:rsidR="00DE68C4">
        <w:t xml:space="preserve"> </w:t>
      </w:r>
      <w:r w:rsidRPr="00EF3D17">
        <w:t xml:space="preserve">exercise </w:t>
      </w:r>
      <w:r w:rsidR="008532BA">
        <w:t>that</w:t>
      </w:r>
      <w:r w:rsidR="00DE68C4">
        <w:t xml:space="preserve"> </w:t>
      </w:r>
      <w:r>
        <w:t xml:space="preserve">should </w:t>
      </w:r>
      <w:r w:rsidRPr="00EF3D17">
        <w:t xml:space="preserve">consider what went well and why, what </w:t>
      </w:r>
      <w:r w:rsidR="009E0E18" w:rsidRPr="00EF3D17">
        <w:t>did not</w:t>
      </w:r>
      <w:r w:rsidRPr="00EF3D17">
        <w:t xml:space="preserve"> go well and why, </w:t>
      </w:r>
      <w:r>
        <w:t>and</w:t>
      </w:r>
      <w:r w:rsidRPr="00EF3D17">
        <w:t xml:space="preserve"> key lessons for future research</w:t>
      </w:r>
      <w:r w:rsidR="00432C6C" w:rsidRPr="00EF3D17">
        <w:t xml:space="preserve">. </w:t>
      </w:r>
      <w:r w:rsidRPr="00EF3D17">
        <w:t xml:space="preserve">The </w:t>
      </w:r>
      <w:r w:rsidR="00E12043">
        <w:t xml:space="preserve">inspector should record the </w:t>
      </w:r>
      <w:r w:rsidRPr="00EF3D17">
        <w:t>output of the exercise and ma</w:t>
      </w:r>
      <w:r w:rsidR="00E12043">
        <w:t>k</w:t>
      </w:r>
      <w:r w:rsidRPr="00EF3D17">
        <w:t xml:space="preserve">e </w:t>
      </w:r>
      <w:r w:rsidR="00E12043">
        <w:t xml:space="preserve">it </w:t>
      </w:r>
      <w:r w:rsidRPr="00EF3D17">
        <w:t>accessible to other inspectors embarking on research</w:t>
      </w:r>
      <w:r w:rsidR="00432C6C" w:rsidRPr="00EF3D17">
        <w:t>.</w:t>
      </w:r>
      <w:r w:rsidR="00432C6C">
        <w:rPr>
          <w:noProof/>
        </w:rPr>
        <w:t xml:space="preserve"> </w:t>
      </w:r>
    </w:p>
    <w:bookmarkStart w:id="65" w:name="_References_and_supplementary" w:displacedByCustomXml="next"/>
    <w:bookmarkEnd w:id="65" w:displacedByCustomXml="next"/>
    <w:bookmarkStart w:id="66" w:name="_Toc176787907" w:displacedByCustomXml="next"/>
    <w:sdt>
      <w:sdtPr>
        <w:rPr>
          <w:color w:val="auto"/>
          <w:sz w:val="24"/>
        </w:rPr>
        <w:id w:val="1700426919"/>
        <w:docPartObj>
          <w:docPartGallery w:val="Bibliographies"/>
          <w:docPartUnique/>
        </w:docPartObj>
      </w:sdtPr>
      <w:sdtEndPr/>
      <w:sdtContent>
        <w:p w14:paraId="392C86BB" w14:textId="1495CF87" w:rsidR="00D627F7" w:rsidRDefault="00D627F7" w:rsidP="00D627F7">
          <w:pPr>
            <w:pStyle w:val="Heading1"/>
            <w:numPr>
              <w:ilvl w:val="0"/>
              <w:numId w:val="0"/>
            </w:numPr>
            <w:ind w:left="851" w:hanging="851"/>
          </w:pPr>
          <w:r>
            <w:t>References</w:t>
          </w:r>
          <w:bookmarkEnd w:id="66"/>
        </w:p>
        <w:sdt>
          <w:sdtPr>
            <w:id w:val="-573587230"/>
            <w:bibliography/>
          </w:sdtPr>
          <w:sdtEndPr/>
          <w:sdtContent>
            <w:p w14:paraId="6628A099" w14:textId="77777777" w:rsidR="005C15D0" w:rsidRDefault="00D627F7">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5C15D0" w14:paraId="2E86DAEE" w14:textId="77777777">
                <w:trPr>
                  <w:divId w:val="1422220835"/>
                  <w:tblCellSpacing w:w="15" w:type="dxa"/>
                </w:trPr>
                <w:tc>
                  <w:tcPr>
                    <w:tcW w:w="50" w:type="pct"/>
                    <w:hideMark/>
                  </w:tcPr>
                  <w:p w14:paraId="0D617827" w14:textId="69A12580" w:rsidR="005C15D0" w:rsidRDefault="005C15D0" w:rsidP="005C15D0">
                    <w:pPr>
                      <w:pStyle w:val="Bibliography"/>
                      <w:spacing w:before="0"/>
                      <w:rPr>
                        <w:noProof/>
                        <w:szCs w:val="24"/>
                      </w:rPr>
                    </w:pPr>
                    <w:r>
                      <w:rPr>
                        <w:noProof/>
                      </w:rPr>
                      <w:t xml:space="preserve">[1] </w:t>
                    </w:r>
                  </w:p>
                </w:tc>
                <w:tc>
                  <w:tcPr>
                    <w:tcW w:w="0" w:type="auto"/>
                    <w:hideMark/>
                  </w:tcPr>
                  <w:p w14:paraId="6F4B158E" w14:textId="77777777" w:rsidR="005C15D0" w:rsidRDefault="005C15D0" w:rsidP="005C15D0">
                    <w:pPr>
                      <w:pStyle w:val="Bibliography"/>
                      <w:spacing w:before="0"/>
                      <w:rPr>
                        <w:noProof/>
                      </w:rPr>
                    </w:pPr>
                    <w:r>
                      <w:rPr>
                        <w:noProof/>
                      </w:rPr>
                      <w:t>ONR, “NS-INSP-GD-070 - Organisational culture guide for inspectors”.</w:t>
                    </w:r>
                  </w:p>
                </w:tc>
              </w:tr>
              <w:tr w:rsidR="005C15D0" w14:paraId="759275D0" w14:textId="77777777">
                <w:trPr>
                  <w:divId w:val="1422220835"/>
                  <w:tblCellSpacing w:w="15" w:type="dxa"/>
                </w:trPr>
                <w:tc>
                  <w:tcPr>
                    <w:tcW w:w="50" w:type="pct"/>
                    <w:hideMark/>
                  </w:tcPr>
                  <w:p w14:paraId="06899722" w14:textId="77777777" w:rsidR="005C15D0" w:rsidRDefault="005C15D0" w:rsidP="005C15D0">
                    <w:pPr>
                      <w:pStyle w:val="Bibliography"/>
                      <w:spacing w:before="0"/>
                      <w:rPr>
                        <w:noProof/>
                      </w:rPr>
                    </w:pPr>
                    <w:r>
                      <w:rPr>
                        <w:noProof/>
                      </w:rPr>
                      <w:t xml:space="preserve">[2] </w:t>
                    </w:r>
                  </w:p>
                </w:tc>
                <w:tc>
                  <w:tcPr>
                    <w:tcW w:w="0" w:type="auto"/>
                    <w:hideMark/>
                  </w:tcPr>
                  <w:p w14:paraId="6777AF71" w14:textId="77777777" w:rsidR="005C15D0" w:rsidRDefault="005C15D0" w:rsidP="005C15D0">
                    <w:pPr>
                      <w:pStyle w:val="Bibliography"/>
                      <w:spacing w:before="0"/>
                      <w:rPr>
                        <w:noProof/>
                      </w:rPr>
                    </w:pPr>
                    <w:r>
                      <w:rPr>
                        <w:noProof/>
                      </w:rPr>
                      <w:t>IAEA, “Safety Reports Series No. 83 - Performing Safety Culture Self-assessments,” 2016. [Online]. Available: https://www.iaea.org/publications/10742/performing-safety-culture-self-assessments.</w:t>
                    </w:r>
                  </w:p>
                </w:tc>
              </w:tr>
              <w:tr w:rsidR="005C15D0" w14:paraId="5BE38D36" w14:textId="77777777">
                <w:trPr>
                  <w:divId w:val="1422220835"/>
                  <w:tblCellSpacing w:w="15" w:type="dxa"/>
                </w:trPr>
                <w:tc>
                  <w:tcPr>
                    <w:tcW w:w="50" w:type="pct"/>
                    <w:hideMark/>
                  </w:tcPr>
                  <w:p w14:paraId="0EBE9EC2" w14:textId="77777777" w:rsidR="005C15D0" w:rsidRDefault="005C15D0" w:rsidP="005C15D0">
                    <w:pPr>
                      <w:pStyle w:val="Bibliography"/>
                      <w:spacing w:before="0"/>
                      <w:rPr>
                        <w:noProof/>
                      </w:rPr>
                    </w:pPr>
                    <w:r>
                      <w:rPr>
                        <w:noProof/>
                      </w:rPr>
                      <w:t xml:space="preserve">[3] </w:t>
                    </w:r>
                  </w:p>
                </w:tc>
                <w:tc>
                  <w:tcPr>
                    <w:tcW w:w="0" w:type="auto"/>
                    <w:hideMark/>
                  </w:tcPr>
                  <w:p w14:paraId="41DD250F" w14:textId="77777777" w:rsidR="005C15D0" w:rsidRDefault="005C15D0" w:rsidP="005C15D0">
                    <w:pPr>
                      <w:pStyle w:val="Bibliography"/>
                      <w:spacing w:before="0"/>
                      <w:rPr>
                        <w:noProof/>
                      </w:rPr>
                    </w:pPr>
                    <w:r>
                      <w:rPr>
                        <w:noProof/>
                      </w:rPr>
                      <w:t>HM Government, “Energy Act 2013 c. 32 - Part 3,” 2013. [Online]. Available: https://www.legislation.gov.uk/ukpga/2013/32/part/3.</w:t>
                    </w:r>
                  </w:p>
                </w:tc>
              </w:tr>
              <w:tr w:rsidR="005C15D0" w14:paraId="5946F6F4" w14:textId="77777777">
                <w:trPr>
                  <w:divId w:val="1422220835"/>
                  <w:tblCellSpacing w:w="15" w:type="dxa"/>
                </w:trPr>
                <w:tc>
                  <w:tcPr>
                    <w:tcW w:w="50" w:type="pct"/>
                    <w:hideMark/>
                  </w:tcPr>
                  <w:p w14:paraId="43AD2583" w14:textId="77777777" w:rsidR="005C15D0" w:rsidRDefault="005C15D0" w:rsidP="005C15D0">
                    <w:pPr>
                      <w:pStyle w:val="Bibliography"/>
                      <w:spacing w:before="0"/>
                      <w:rPr>
                        <w:noProof/>
                      </w:rPr>
                    </w:pPr>
                    <w:r>
                      <w:rPr>
                        <w:noProof/>
                      </w:rPr>
                      <w:t xml:space="preserve">[4] </w:t>
                    </w:r>
                  </w:p>
                </w:tc>
                <w:tc>
                  <w:tcPr>
                    <w:tcW w:w="0" w:type="auto"/>
                    <w:hideMark/>
                  </w:tcPr>
                  <w:p w14:paraId="6484E4B6" w14:textId="77777777" w:rsidR="005C15D0" w:rsidRDefault="005C15D0" w:rsidP="005C15D0">
                    <w:pPr>
                      <w:pStyle w:val="Bibliography"/>
                      <w:spacing w:before="0"/>
                      <w:rPr>
                        <w:noProof/>
                      </w:rPr>
                    </w:pPr>
                    <w:r>
                      <w:rPr>
                        <w:noProof/>
                      </w:rPr>
                      <w:t xml:space="preserve">E. Bell, A. Bryman and B. Harley, Business research methods (5th edition), Oxford University Press, 2018. </w:t>
                    </w:r>
                  </w:p>
                </w:tc>
              </w:tr>
              <w:tr w:rsidR="005C15D0" w14:paraId="1602EF80" w14:textId="77777777">
                <w:trPr>
                  <w:divId w:val="1422220835"/>
                  <w:tblCellSpacing w:w="15" w:type="dxa"/>
                </w:trPr>
                <w:tc>
                  <w:tcPr>
                    <w:tcW w:w="50" w:type="pct"/>
                    <w:hideMark/>
                  </w:tcPr>
                  <w:p w14:paraId="127CCA81" w14:textId="77777777" w:rsidR="005C15D0" w:rsidRDefault="005C15D0" w:rsidP="005C15D0">
                    <w:pPr>
                      <w:pStyle w:val="Bibliography"/>
                      <w:spacing w:before="0"/>
                      <w:rPr>
                        <w:noProof/>
                      </w:rPr>
                    </w:pPr>
                    <w:r>
                      <w:rPr>
                        <w:noProof/>
                      </w:rPr>
                      <w:t xml:space="preserve">[5] </w:t>
                    </w:r>
                  </w:p>
                </w:tc>
                <w:tc>
                  <w:tcPr>
                    <w:tcW w:w="0" w:type="auto"/>
                    <w:hideMark/>
                  </w:tcPr>
                  <w:p w14:paraId="587184DD" w14:textId="77777777" w:rsidR="005C15D0" w:rsidRDefault="005C15D0" w:rsidP="005C15D0">
                    <w:pPr>
                      <w:pStyle w:val="Bibliography"/>
                      <w:spacing w:before="0"/>
                      <w:rPr>
                        <w:noProof/>
                      </w:rPr>
                    </w:pPr>
                    <w:r>
                      <w:rPr>
                        <w:noProof/>
                      </w:rPr>
                      <w:t xml:space="preserve">U. Sekaran and R. Bougie, Research methods for business: A skill building approach, John Wiley &amp; Sons, 2016. </w:t>
                    </w:r>
                  </w:p>
                </w:tc>
              </w:tr>
              <w:tr w:rsidR="005C15D0" w14:paraId="3F7EF15A" w14:textId="77777777">
                <w:trPr>
                  <w:divId w:val="1422220835"/>
                  <w:tblCellSpacing w:w="15" w:type="dxa"/>
                </w:trPr>
                <w:tc>
                  <w:tcPr>
                    <w:tcW w:w="50" w:type="pct"/>
                    <w:hideMark/>
                  </w:tcPr>
                  <w:p w14:paraId="09AAB37B" w14:textId="77777777" w:rsidR="005C15D0" w:rsidRDefault="005C15D0" w:rsidP="005C15D0">
                    <w:pPr>
                      <w:pStyle w:val="Bibliography"/>
                      <w:spacing w:before="0"/>
                      <w:rPr>
                        <w:noProof/>
                      </w:rPr>
                    </w:pPr>
                    <w:r>
                      <w:rPr>
                        <w:noProof/>
                      </w:rPr>
                      <w:t xml:space="preserve">[6] </w:t>
                    </w:r>
                  </w:p>
                </w:tc>
                <w:tc>
                  <w:tcPr>
                    <w:tcW w:w="0" w:type="auto"/>
                    <w:hideMark/>
                  </w:tcPr>
                  <w:p w14:paraId="74B42F13" w14:textId="77777777" w:rsidR="005C15D0" w:rsidRDefault="005C15D0" w:rsidP="005C15D0">
                    <w:pPr>
                      <w:pStyle w:val="Bibliography"/>
                      <w:spacing w:before="0"/>
                      <w:rPr>
                        <w:noProof/>
                      </w:rPr>
                    </w:pPr>
                    <w:r>
                      <w:rPr>
                        <w:noProof/>
                      </w:rPr>
                      <w:t>ONR, “Safety Culture: Definition and Model,” 2024.</w:t>
                    </w:r>
                  </w:p>
                </w:tc>
              </w:tr>
              <w:tr w:rsidR="005C15D0" w14:paraId="6F824836" w14:textId="77777777">
                <w:trPr>
                  <w:divId w:val="1422220835"/>
                  <w:tblCellSpacing w:w="15" w:type="dxa"/>
                </w:trPr>
                <w:tc>
                  <w:tcPr>
                    <w:tcW w:w="50" w:type="pct"/>
                    <w:hideMark/>
                  </w:tcPr>
                  <w:p w14:paraId="03FDD082" w14:textId="77777777" w:rsidR="005C15D0" w:rsidRDefault="005C15D0" w:rsidP="005C15D0">
                    <w:pPr>
                      <w:pStyle w:val="Bibliography"/>
                      <w:spacing w:before="0"/>
                      <w:rPr>
                        <w:noProof/>
                      </w:rPr>
                    </w:pPr>
                    <w:r>
                      <w:rPr>
                        <w:noProof/>
                      </w:rPr>
                      <w:t xml:space="preserve">[7] </w:t>
                    </w:r>
                  </w:p>
                </w:tc>
                <w:tc>
                  <w:tcPr>
                    <w:tcW w:w="0" w:type="auto"/>
                    <w:hideMark/>
                  </w:tcPr>
                  <w:p w14:paraId="3B34B14A" w14:textId="77777777" w:rsidR="005C15D0" w:rsidRDefault="005C15D0" w:rsidP="005C15D0">
                    <w:pPr>
                      <w:pStyle w:val="Bibliography"/>
                      <w:spacing w:before="0"/>
                      <w:rPr>
                        <w:noProof/>
                      </w:rPr>
                    </w:pPr>
                    <w:r>
                      <w:rPr>
                        <w:noProof/>
                      </w:rPr>
                      <w:t xml:space="preserve">E. H. Schein, “Organizational culture,” </w:t>
                    </w:r>
                    <w:r>
                      <w:rPr>
                        <w:i/>
                        <w:iCs/>
                        <w:noProof/>
                      </w:rPr>
                      <w:t xml:space="preserve">American Psychological Association, </w:t>
                    </w:r>
                    <w:r>
                      <w:rPr>
                        <w:noProof/>
                      </w:rPr>
                      <w:t xml:space="preserve">vol. 45, no. 2, p. 109, 1990. </w:t>
                    </w:r>
                  </w:p>
                </w:tc>
              </w:tr>
              <w:tr w:rsidR="005C15D0" w14:paraId="1D2D946B" w14:textId="77777777">
                <w:trPr>
                  <w:divId w:val="1422220835"/>
                  <w:tblCellSpacing w:w="15" w:type="dxa"/>
                </w:trPr>
                <w:tc>
                  <w:tcPr>
                    <w:tcW w:w="50" w:type="pct"/>
                    <w:hideMark/>
                  </w:tcPr>
                  <w:p w14:paraId="741921C5" w14:textId="77777777" w:rsidR="005C15D0" w:rsidRDefault="005C15D0" w:rsidP="005C15D0">
                    <w:pPr>
                      <w:pStyle w:val="Bibliography"/>
                      <w:spacing w:before="0"/>
                      <w:rPr>
                        <w:noProof/>
                      </w:rPr>
                    </w:pPr>
                    <w:r>
                      <w:rPr>
                        <w:noProof/>
                      </w:rPr>
                      <w:t xml:space="preserve">[8] </w:t>
                    </w:r>
                  </w:p>
                </w:tc>
                <w:tc>
                  <w:tcPr>
                    <w:tcW w:w="0" w:type="auto"/>
                    <w:hideMark/>
                  </w:tcPr>
                  <w:p w14:paraId="033180F9" w14:textId="77777777" w:rsidR="005C15D0" w:rsidRDefault="005C15D0" w:rsidP="005C15D0">
                    <w:pPr>
                      <w:pStyle w:val="Bibliography"/>
                      <w:spacing w:before="0"/>
                      <w:rPr>
                        <w:noProof/>
                      </w:rPr>
                    </w:pPr>
                    <w:r>
                      <w:rPr>
                        <w:noProof/>
                      </w:rPr>
                      <w:t xml:space="preserve">M. A. Griffin and A. Neal, “Perceptions of safety at work: a framework for linking safety climate to safety performance, knowledge, and motivation,” </w:t>
                    </w:r>
                    <w:r>
                      <w:rPr>
                        <w:i/>
                        <w:iCs/>
                        <w:noProof/>
                      </w:rPr>
                      <w:t xml:space="preserve">Journal of occupational health psychology, </w:t>
                    </w:r>
                    <w:r>
                      <w:rPr>
                        <w:noProof/>
                      </w:rPr>
                      <w:t xml:space="preserve">vol. 5, no. 3, p. 347, 2000. </w:t>
                    </w:r>
                  </w:p>
                </w:tc>
              </w:tr>
              <w:tr w:rsidR="005C15D0" w14:paraId="4227EC2D" w14:textId="77777777">
                <w:trPr>
                  <w:divId w:val="1422220835"/>
                  <w:tblCellSpacing w:w="15" w:type="dxa"/>
                </w:trPr>
                <w:tc>
                  <w:tcPr>
                    <w:tcW w:w="50" w:type="pct"/>
                    <w:hideMark/>
                  </w:tcPr>
                  <w:p w14:paraId="78A39D0B" w14:textId="77777777" w:rsidR="005C15D0" w:rsidRDefault="005C15D0" w:rsidP="005C15D0">
                    <w:pPr>
                      <w:pStyle w:val="Bibliography"/>
                      <w:spacing w:before="0"/>
                      <w:rPr>
                        <w:noProof/>
                      </w:rPr>
                    </w:pPr>
                    <w:r>
                      <w:rPr>
                        <w:noProof/>
                      </w:rPr>
                      <w:t xml:space="preserve">[9] </w:t>
                    </w:r>
                  </w:p>
                </w:tc>
                <w:tc>
                  <w:tcPr>
                    <w:tcW w:w="0" w:type="auto"/>
                    <w:hideMark/>
                  </w:tcPr>
                  <w:p w14:paraId="37CCAD7A" w14:textId="77777777" w:rsidR="005C15D0" w:rsidRDefault="005C15D0" w:rsidP="005C15D0">
                    <w:pPr>
                      <w:pStyle w:val="Bibliography"/>
                      <w:spacing w:before="0"/>
                      <w:rPr>
                        <w:noProof/>
                      </w:rPr>
                    </w:pPr>
                    <w:r>
                      <w:rPr>
                        <w:noProof/>
                      </w:rPr>
                      <w:t xml:space="preserve">L. S. Fruhen, M. A. Griffin and D. M. Andrei, “What does safety commitment mean to leaders? A multi-method investigation,” </w:t>
                    </w:r>
                    <w:r>
                      <w:rPr>
                        <w:i/>
                        <w:iCs/>
                        <w:noProof/>
                      </w:rPr>
                      <w:t xml:space="preserve">Journal of safety research, </w:t>
                    </w:r>
                    <w:r>
                      <w:rPr>
                        <w:noProof/>
                      </w:rPr>
                      <w:t xml:space="preserve">vol. 68, pp. 203-214, 2019. </w:t>
                    </w:r>
                  </w:p>
                </w:tc>
              </w:tr>
              <w:tr w:rsidR="005C15D0" w14:paraId="385982D9" w14:textId="77777777">
                <w:trPr>
                  <w:divId w:val="1422220835"/>
                  <w:tblCellSpacing w:w="15" w:type="dxa"/>
                </w:trPr>
                <w:tc>
                  <w:tcPr>
                    <w:tcW w:w="50" w:type="pct"/>
                    <w:hideMark/>
                  </w:tcPr>
                  <w:p w14:paraId="109C3F6F" w14:textId="77777777" w:rsidR="005C15D0" w:rsidRDefault="005C15D0" w:rsidP="005C15D0">
                    <w:pPr>
                      <w:pStyle w:val="Bibliography"/>
                      <w:spacing w:before="0"/>
                      <w:rPr>
                        <w:noProof/>
                      </w:rPr>
                    </w:pPr>
                    <w:r>
                      <w:rPr>
                        <w:noProof/>
                      </w:rPr>
                      <w:t xml:space="preserve">[10] </w:t>
                    </w:r>
                  </w:p>
                </w:tc>
                <w:tc>
                  <w:tcPr>
                    <w:tcW w:w="0" w:type="auto"/>
                    <w:hideMark/>
                  </w:tcPr>
                  <w:p w14:paraId="553A4AEE" w14:textId="77777777" w:rsidR="005C15D0" w:rsidRDefault="005C15D0" w:rsidP="005C15D0">
                    <w:pPr>
                      <w:pStyle w:val="Bibliography"/>
                      <w:spacing w:before="0"/>
                      <w:rPr>
                        <w:noProof/>
                      </w:rPr>
                    </w:pPr>
                    <w:r>
                      <w:rPr>
                        <w:noProof/>
                      </w:rPr>
                      <w:t xml:space="preserve">I. Ajzen, “The theory of planned behaviour,” </w:t>
                    </w:r>
                    <w:r>
                      <w:rPr>
                        <w:i/>
                        <w:iCs/>
                        <w:noProof/>
                      </w:rPr>
                      <w:t xml:space="preserve">Organizational behaviour and human decision processes, </w:t>
                    </w:r>
                    <w:r>
                      <w:rPr>
                        <w:noProof/>
                      </w:rPr>
                      <w:t xml:space="preserve">vol. 50, no. 2, pp. 179-211, 1991. </w:t>
                    </w:r>
                  </w:p>
                </w:tc>
              </w:tr>
              <w:tr w:rsidR="005C15D0" w14:paraId="1DE2C05C" w14:textId="77777777">
                <w:trPr>
                  <w:divId w:val="1422220835"/>
                  <w:tblCellSpacing w:w="15" w:type="dxa"/>
                </w:trPr>
                <w:tc>
                  <w:tcPr>
                    <w:tcW w:w="50" w:type="pct"/>
                    <w:hideMark/>
                  </w:tcPr>
                  <w:p w14:paraId="5CFD985F" w14:textId="77777777" w:rsidR="005C15D0" w:rsidRDefault="005C15D0" w:rsidP="005C15D0">
                    <w:pPr>
                      <w:pStyle w:val="Bibliography"/>
                      <w:spacing w:before="0"/>
                      <w:rPr>
                        <w:noProof/>
                      </w:rPr>
                    </w:pPr>
                    <w:r>
                      <w:rPr>
                        <w:noProof/>
                      </w:rPr>
                      <w:t xml:space="preserve">[11] </w:t>
                    </w:r>
                  </w:p>
                </w:tc>
                <w:tc>
                  <w:tcPr>
                    <w:tcW w:w="0" w:type="auto"/>
                    <w:hideMark/>
                  </w:tcPr>
                  <w:p w14:paraId="07CB50AD" w14:textId="77777777" w:rsidR="005C15D0" w:rsidRDefault="005C15D0" w:rsidP="005C15D0">
                    <w:pPr>
                      <w:pStyle w:val="Bibliography"/>
                      <w:spacing w:before="0"/>
                      <w:rPr>
                        <w:noProof/>
                      </w:rPr>
                    </w:pPr>
                    <w:r>
                      <w:rPr>
                        <w:noProof/>
                      </w:rPr>
                      <w:t xml:space="preserve">J. Heritage, Garfinkel and ethnomethodology, John Wiley and Sons, 1984. </w:t>
                    </w:r>
                  </w:p>
                </w:tc>
              </w:tr>
              <w:tr w:rsidR="005C15D0" w14:paraId="7F8F909C" w14:textId="77777777">
                <w:trPr>
                  <w:divId w:val="1422220835"/>
                  <w:tblCellSpacing w:w="15" w:type="dxa"/>
                </w:trPr>
                <w:tc>
                  <w:tcPr>
                    <w:tcW w:w="50" w:type="pct"/>
                    <w:hideMark/>
                  </w:tcPr>
                  <w:p w14:paraId="1EFA5627" w14:textId="77777777" w:rsidR="005C15D0" w:rsidRDefault="005C15D0" w:rsidP="005C15D0">
                    <w:pPr>
                      <w:pStyle w:val="Bibliography"/>
                      <w:spacing w:before="0"/>
                      <w:rPr>
                        <w:noProof/>
                      </w:rPr>
                    </w:pPr>
                    <w:r>
                      <w:rPr>
                        <w:noProof/>
                      </w:rPr>
                      <w:t xml:space="preserve">[12] </w:t>
                    </w:r>
                  </w:p>
                </w:tc>
                <w:tc>
                  <w:tcPr>
                    <w:tcW w:w="0" w:type="auto"/>
                    <w:hideMark/>
                  </w:tcPr>
                  <w:p w14:paraId="04C7C9A6" w14:textId="77777777" w:rsidR="005C15D0" w:rsidRDefault="005C15D0" w:rsidP="005C15D0">
                    <w:pPr>
                      <w:pStyle w:val="Bibliography"/>
                      <w:spacing w:before="0"/>
                      <w:rPr>
                        <w:noProof/>
                      </w:rPr>
                    </w:pPr>
                    <w:r>
                      <w:rPr>
                        <w:noProof/>
                      </w:rPr>
                      <w:t xml:space="preserve">S. Kvale, Interviews: An introduction to qualitative research interviewing, Sage Publications, Inc., 1994. </w:t>
                    </w:r>
                  </w:p>
                </w:tc>
              </w:tr>
              <w:tr w:rsidR="005C15D0" w14:paraId="68B43146" w14:textId="77777777">
                <w:trPr>
                  <w:divId w:val="1422220835"/>
                  <w:tblCellSpacing w:w="15" w:type="dxa"/>
                </w:trPr>
                <w:tc>
                  <w:tcPr>
                    <w:tcW w:w="50" w:type="pct"/>
                    <w:hideMark/>
                  </w:tcPr>
                  <w:p w14:paraId="41ABB06D" w14:textId="77777777" w:rsidR="005C15D0" w:rsidRDefault="005C15D0" w:rsidP="005C15D0">
                    <w:pPr>
                      <w:pStyle w:val="Bibliography"/>
                      <w:spacing w:before="0"/>
                      <w:rPr>
                        <w:noProof/>
                      </w:rPr>
                    </w:pPr>
                    <w:r>
                      <w:rPr>
                        <w:noProof/>
                      </w:rPr>
                      <w:t xml:space="preserve">[13] </w:t>
                    </w:r>
                  </w:p>
                </w:tc>
                <w:tc>
                  <w:tcPr>
                    <w:tcW w:w="0" w:type="auto"/>
                    <w:hideMark/>
                  </w:tcPr>
                  <w:p w14:paraId="729C13E5" w14:textId="77777777" w:rsidR="005C15D0" w:rsidRDefault="005C15D0" w:rsidP="005C15D0">
                    <w:pPr>
                      <w:pStyle w:val="Bibliography"/>
                      <w:spacing w:before="0"/>
                      <w:rPr>
                        <w:noProof/>
                      </w:rPr>
                    </w:pPr>
                    <w:r>
                      <w:rPr>
                        <w:noProof/>
                      </w:rPr>
                      <w:t xml:space="preserve">R. L. Gold, “Roles in Sociological Field Observations,” </w:t>
                    </w:r>
                    <w:r>
                      <w:rPr>
                        <w:i/>
                        <w:iCs/>
                        <w:noProof/>
                      </w:rPr>
                      <w:t xml:space="preserve">Social Forces, </w:t>
                    </w:r>
                    <w:r>
                      <w:rPr>
                        <w:noProof/>
                      </w:rPr>
                      <w:t xml:space="preserve">vol. 36, no. 3, pp. 217-223, 1958. </w:t>
                    </w:r>
                  </w:p>
                </w:tc>
              </w:tr>
              <w:tr w:rsidR="005C15D0" w14:paraId="2BAE7A50" w14:textId="77777777">
                <w:trPr>
                  <w:divId w:val="1422220835"/>
                  <w:tblCellSpacing w:w="15" w:type="dxa"/>
                </w:trPr>
                <w:tc>
                  <w:tcPr>
                    <w:tcW w:w="50" w:type="pct"/>
                    <w:hideMark/>
                  </w:tcPr>
                  <w:p w14:paraId="63D338A6" w14:textId="77777777" w:rsidR="005C15D0" w:rsidRDefault="005C15D0" w:rsidP="005C15D0">
                    <w:pPr>
                      <w:pStyle w:val="Bibliography"/>
                      <w:spacing w:before="0"/>
                      <w:rPr>
                        <w:noProof/>
                      </w:rPr>
                    </w:pPr>
                    <w:r>
                      <w:rPr>
                        <w:noProof/>
                      </w:rPr>
                      <w:t xml:space="preserve">[14] </w:t>
                    </w:r>
                  </w:p>
                </w:tc>
                <w:tc>
                  <w:tcPr>
                    <w:tcW w:w="0" w:type="auto"/>
                    <w:hideMark/>
                  </w:tcPr>
                  <w:p w14:paraId="39311990" w14:textId="77777777" w:rsidR="005C15D0" w:rsidRDefault="005C15D0" w:rsidP="005C15D0">
                    <w:pPr>
                      <w:pStyle w:val="Bibliography"/>
                      <w:spacing w:before="0"/>
                      <w:rPr>
                        <w:noProof/>
                      </w:rPr>
                    </w:pPr>
                    <w:r>
                      <w:rPr>
                        <w:noProof/>
                      </w:rPr>
                      <w:t xml:space="preserve">F. Slack and J. Rowley, “Observation: perspectives on research methodologies for leisure managers,” </w:t>
                    </w:r>
                    <w:r>
                      <w:rPr>
                        <w:i/>
                        <w:iCs/>
                        <w:noProof/>
                      </w:rPr>
                      <w:t xml:space="preserve">Management Research News, </w:t>
                    </w:r>
                    <w:r>
                      <w:rPr>
                        <w:noProof/>
                      </w:rPr>
                      <w:t xml:space="preserve">vol. 24, no. 1, pp. 35-42, 2001. </w:t>
                    </w:r>
                  </w:p>
                </w:tc>
              </w:tr>
              <w:tr w:rsidR="005C15D0" w14:paraId="6F044B6F" w14:textId="77777777">
                <w:trPr>
                  <w:divId w:val="1422220835"/>
                  <w:tblCellSpacing w:w="15" w:type="dxa"/>
                </w:trPr>
                <w:tc>
                  <w:tcPr>
                    <w:tcW w:w="50" w:type="pct"/>
                    <w:hideMark/>
                  </w:tcPr>
                  <w:p w14:paraId="5F971019" w14:textId="77777777" w:rsidR="005C15D0" w:rsidRDefault="005C15D0" w:rsidP="005C15D0">
                    <w:pPr>
                      <w:pStyle w:val="Bibliography"/>
                      <w:spacing w:before="0"/>
                      <w:rPr>
                        <w:noProof/>
                      </w:rPr>
                    </w:pPr>
                    <w:r>
                      <w:rPr>
                        <w:noProof/>
                      </w:rPr>
                      <w:t xml:space="preserve">[15] </w:t>
                    </w:r>
                  </w:p>
                </w:tc>
                <w:tc>
                  <w:tcPr>
                    <w:tcW w:w="0" w:type="auto"/>
                    <w:hideMark/>
                  </w:tcPr>
                  <w:p w14:paraId="41518266" w14:textId="77777777" w:rsidR="005C15D0" w:rsidRDefault="005C15D0" w:rsidP="005C15D0">
                    <w:pPr>
                      <w:pStyle w:val="Bibliography"/>
                      <w:spacing w:before="0"/>
                      <w:rPr>
                        <w:noProof/>
                      </w:rPr>
                    </w:pPr>
                    <w:r>
                      <w:rPr>
                        <w:noProof/>
                      </w:rPr>
                      <w:t xml:space="preserve">S. L. Schensul, J. J. Schensul and M. D. LeCompte, Essential ethnographic methods: Observations, interviews, and questionnaires (Vol. 2), Rowman Altamira., 1999. </w:t>
                    </w:r>
                  </w:p>
                </w:tc>
              </w:tr>
              <w:tr w:rsidR="005C15D0" w14:paraId="3622D4B3" w14:textId="77777777">
                <w:trPr>
                  <w:divId w:val="1422220835"/>
                  <w:tblCellSpacing w:w="15" w:type="dxa"/>
                </w:trPr>
                <w:tc>
                  <w:tcPr>
                    <w:tcW w:w="50" w:type="pct"/>
                    <w:hideMark/>
                  </w:tcPr>
                  <w:p w14:paraId="12CECD00" w14:textId="77777777" w:rsidR="005C15D0" w:rsidRDefault="005C15D0" w:rsidP="005C15D0">
                    <w:pPr>
                      <w:pStyle w:val="Bibliography"/>
                      <w:spacing w:before="0"/>
                      <w:rPr>
                        <w:noProof/>
                      </w:rPr>
                    </w:pPr>
                    <w:r>
                      <w:rPr>
                        <w:noProof/>
                      </w:rPr>
                      <w:lastRenderedPageBreak/>
                      <w:t xml:space="preserve">[16] </w:t>
                    </w:r>
                  </w:p>
                </w:tc>
                <w:tc>
                  <w:tcPr>
                    <w:tcW w:w="0" w:type="auto"/>
                    <w:hideMark/>
                  </w:tcPr>
                  <w:p w14:paraId="229B2D3A" w14:textId="77777777" w:rsidR="005C15D0" w:rsidRDefault="005C15D0" w:rsidP="005C15D0">
                    <w:pPr>
                      <w:pStyle w:val="Bibliography"/>
                      <w:spacing w:before="0"/>
                      <w:rPr>
                        <w:noProof/>
                      </w:rPr>
                    </w:pPr>
                    <w:r>
                      <w:rPr>
                        <w:noProof/>
                      </w:rPr>
                      <w:t xml:space="preserve">G. A. Bowen, “Document analysis as a qualitative research method,” </w:t>
                    </w:r>
                    <w:r>
                      <w:rPr>
                        <w:i/>
                        <w:iCs/>
                        <w:noProof/>
                      </w:rPr>
                      <w:t xml:space="preserve">Qualitative research journal, </w:t>
                    </w:r>
                    <w:r>
                      <w:rPr>
                        <w:noProof/>
                      </w:rPr>
                      <w:t xml:space="preserve">vol. 9, no. 2, p. 27, 2009. </w:t>
                    </w:r>
                  </w:p>
                </w:tc>
              </w:tr>
              <w:tr w:rsidR="005C15D0" w14:paraId="4E711E23" w14:textId="77777777">
                <w:trPr>
                  <w:divId w:val="1422220835"/>
                  <w:tblCellSpacing w:w="15" w:type="dxa"/>
                </w:trPr>
                <w:tc>
                  <w:tcPr>
                    <w:tcW w:w="50" w:type="pct"/>
                    <w:hideMark/>
                  </w:tcPr>
                  <w:p w14:paraId="7146AD91" w14:textId="77777777" w:rsidR="005C15D0" w:rsidRDefault="005C15D0" w:rsidP="005C15D0">
                    <w:pPr>
                      <w:pStyle w:val="Bibliography"/>
                      <w:spacing w:before="0"/>
                      <w:rPr>
                        <w:noProof/>
                      </w:rPr>
                    </w:pPr>
                    <w:r>
                      <w:rPr>
                        <w:noProof/>
                      </w:rPr>
                      <w:t xml:space="preserve">[17] </w:t>
                    </w:r>
                  </w:p>
                </w:tc>
                <w:tc>
                  <w:tcPr>
                    <w:tcW w:w="0" w:type="auto"/>
                    <w:hideMark/>
                  </w:tcPr>
                  <w:p w14:paraId="3F7D8C03" w14:textId="77777777" w:rsidR="005C15D0" w:rsidRDefault="005C15D0" w:rsidP="005C15D0">
                    <w:pPr>
                      <w:pStyle w:val="Bibliography"/>
                      <w:spacing w:before="0"/>
                      <w:rPr>
                        <w:noProof/>
                      </w:rPr>
                    </w:pPr>
                    <w:r>
                      <w:rPr>
                        <w:noProof/>
                      </w:rPr>
                      <w:t xml:space="preserve">N. King, “Doing template analysis,” in </w:t>
                    </w:r>
                    <w:r>
                      <w:rPr>
                        <w:i/>
                        <w:iCs/>
                        <w:noProof/>
                      </w:rPr>
                      <w:t>Qualitative organizational research</w:t>
                    </w:r>
                    <w:r>
                      <w:rPr>
                        <w:noProof/>
                      </w:rPr>
                      <w:t>, G. Symon and C. Cassell, Eds., London, Sage Publications Ltd, 2012, pp. 426-450.</w:t>
                    </w:r>
                  </w:p>
                </w:tc>
              </w:tr>
              <w:tr w:rsidR="005C15D0" w14:paraId="4F99DB0D" w14:textId="77777777">
                <w:trPr>
                  <w:divId w:val="1422220835"/>
                  <w:tblCellSpacing w:w="15" w:type="dxa"/>
                </w:trPr>
                <w:tc>
                  <w:tcPr>
                    <w:tcW w:w="50" w:type="pct"/>
                    <w:hideMark/>
                  </w:tcPr>
                  <w:p w14:paraId="649E16C1" w14:textId="77777777" w:rsidR="005C15D0" w:rsidRDefault="005C15D0" w:rsidP="005C15D0">
                    <w:pPr>
                      <w:pStyle w:val="Bibliography"/>
                      <w:spacing w:before="0"/>
                      <w:rPr>
                        <w:noProof/>
                      </w:rPr>
                    </w:pPr>
                    <w:r>
                      <w:rPr>
                        <w:noProof/>
                      </w:rPr>
                      <w:t xml:space="preserve">[18] </w:t>
                    </w:r>
                  </w:p>
                </w:tc>
                <w:tc>
                  <w:tcPr>
                    <w:tcW w:w="0" w:type="auto"/>
                    <w:hideMark/>
                  </w:tcPr>
                  <w:p w14:paraId="1FDBD57D" w14:textId="77777777" w:rsidR="005C15D0" w:rsidRDefault="005C15D0" w:rsidP="005C15D0">
                    <w:pPr>
                      <w:pStyle w:val="Bibliography"/>
                      <w:spacing w:before="0"/>
                      <w:rPr>
                        <w:noProof/>
                      </w:rPr>
                    </w:pPr>
                    <w:r>
                      <w:rPr>
                        <w:noProof/>
                      </w:rPr>
                      <w:t xml:space="preserve">J. Brooks, S. McCluskey, E. Turley and N. King, “The utility of template analysis in qualitative psychology research,” </w:t>
                    </w:r>
                    <w:r>
                      <w:rPr>
                        <w:i/>
                        <w:iCs/>
                        <w:noProof/>
                      </w:rPr>
                      <w:t xml:space="preserve">Qualitative research in psychology, </w:t>
                    </w:r>
                    <w:r>
                      <w:rPr>
                        <w:noProof/>
                      </w:rPr>
                      <w:t xml:space="preserve">vol. 12, no. 2, pp. 202-222, 2015. </w:t>
                    </w:r>
                  </w:p>
                </w:tc>
              </w:tr>
              <w:tr w:rsidR="005C15D0" w14:paraId="761B513E" w14:textId="77777777">
                <w:trPr>
                  <w:divId w:val="1422220835"/>
                  <w:tblCellSpacing w:w="15" w:type="dxa"/>
                </w:trPr>
                <w:tc>
                  <w:tcPr>
                    <w:tcW w:w="50" w:type="pct"/>
                    <w:hideMark/>
                  </w:tcPr>
                  <w:p w14:paraId="5C7555DE" w14:textId="77777777" w:rsidR="005C15D0" w:rsidRDefault="005C15D0" w:rsidP="005C15D0">
                    <w:pPr>
                      <w:pStyle w:val="Bibliography"/>
                      <w:spacing w:before="0"/>
                      <w:rPr>
                        <w:noProof/>
                      </w:rPr>
                    </w:pPr>
                    <w:r>
                      <w:rPr>
                        <w:noProof/>
                      </w:rPr>
                      <w:t xml:space="preserve">[19] </w:t>
                    </w:r>
                  </w:p>
                </w:tc>
                <w:tc>
                  <w:tcPr>
                    <w:tcW w:w="0" w:type="auto"/>
                    <w:hideMark/>
                  </w:tcPr>
                  <w:p w14:paraId="1C6BFED1" w14:textId="77777777" w:rsidR="005C15D0" w:rsidRDefault="005C15D0" w:rsidP="005C15D0">
                    <w:pPr>
                      <w:pStyle w:val="Bibliography"/>
                      <w:spacing w:before="0"/>
                      <w:rPr>
                        <w:noProof/>
                      </w:rPr>
                    </w:pPr>
                    <w:r>
                      <w:rPr>
                        <w:noProof/>
                      </w:rPr>
                      <w:t xml:space="preserve">M. N. Vinodkumar and M. Bhasi, “Safety management practices and safety behaviour: Assessing the mediating role of safety knowledge and motivation,” </w:t>
                    </w:r>
                    <w:r>
                      <w:rPr>
                        <w:i/>
                        <w:iCs/>
                        <w:noProof/>
                      </w:rPr>
                      <w:t xml:space="preserve">Accident Analysis &amp; Prevention, </w:t>
                    </w:r>
                    <w:r>
                      <w:rPr>
                        <w:noProof/>
                      </w:rPr>
                      <w:t xml:space="preserve">vol. 42, no. 6, pp. 2082-2093, 2010. </w:t>
                    </w:r>
                  </w:p>
                </w:tc>
              </w:tr>
              <w:tr w:rsidR="005C15D0" w14:paraId="72C39C6D" w14:textId="77777777">
                <w:trPr>
                  <w:divId w:val="1422220835"/>
                  <w:tblCellSpacing w:w="15" w:type="dxa"/>
                </w:trPr>
                <w:tc>
                  <w:tcPr>
                    <w:tcW w:w="50" w:type="pct"/>
                    <w:hideMark/>
                  </w:tcPr>
                  <w:p w14:paraId="1108B601" w14:textId="77777777" w:rsidR="005C15D0" w:rsidRDefault="005C15D0" w:rsidP="005C15D0">
                    <w:pPr>
                      <w:pStyle w:val="Bibliography"/>
                      <w:spacing w:before="0"/>
                      <w:rPr>
                        <w:noProof/>
                      </w:rPr>
                    </w:pPr>
                    <w:r>
                      <w:rPr>
                        <w:noProof/>
                      </w:rPr>
                      <w:t xml:space="preserve">[20] </w:t>
                    </w:r>
                  </w:p>
                </w:tc>
                <w:tc>
                  <w:tcPr>
                    <w:tcW w:w="0" w:type="auto"/>
                    <w:hideMark/>
                  </w:tcPr>
                  <w:p w14:paraId="163B0F38" w14:textId="77777777" w:rsidR="005C15D0" w:rsidRDefault="005C15D0" w:rsidP="005C15D0">
                    <w:pPr>
                      <w:pStyle w:val="Bibliography"/>
                      <w:spacing w:before="0"/>
                      <w:rPr>
                        <w:noProof/>
                      </w:rPr>
                    </w:pPr>
                    <w:r>
                      <w:rPr>
                        <w:noProof/>
                      </w:rPr>
                      <w:t xml:space="preserve">J. Green, K. Willis, E. Hughes, R. Small, N. Welch, L. Gibbs and J. Daly, “Generating best evidence from qualitative research: the role of data analysis,” </w:t>
                    </w:r>
                    <w:r>
                      <w:rPr>
                        <w:i/>
                        <w:iCs/>
                        <w:noProof/>
                      </w:rPr>
                      <w:t xml:space="preserve">Australian and New Zealand journal of public health, </w:t>
                    </w:r>
                    <w:r>
                      <w:rPr>
                        <w:noProof/>
                      </w:rPr>
                      <w:t xml:space="preserve">vol. 31, no. 6, pp. 545-550, 2007. </w:t>
                    </w:r>
                  </w:p>
                </w:tc>
              </w:tr>
              <w:tr w:rsidR="005C15D0" w14:paraId="22998139" w14:textId="77777777">
                <w:trPr>
                  <w:divId w:val="1422220835"/>
                  <w:tblCellSpacing w:w="15" w:type="dxa"/>
                </w:trPr>
                <w:tc>
                  <w:tcPr>
                    <w:tcW w:w="50" w:type="pct"/>
                    <w:hideMark/>
                  </w:tcPr>
                  <w:p w14:paraId="5554ED91" w14:textId="77777777" w:rsidR="005C15D0" w:rsidRDefault="005C15D0" w:rsidP="005C15D0">
                    <w:pPr>
                      <w:pStyle w:val="Bibliography"/>
                      <w:spacing w:before="0"/>
                      <w:rPr>
                        <w:noProof/>
                      </w:rPr>
                    </w:pPr>
                    <w:r>
                      <w:rPr>
                        <w:noProof/>
                      </w:rPr>
                      <w:t xml:space="preserve">[21] </w:t>
                    </w:r>
                  </w:p>
                </w:tc>
                <w:tc>
                  <w:tcPr>
                    <w:tcW w:w="0" w:type="auto"/>
                    <w:hideMark/>
                  </w:tcPr>
                  <w:p w14:paraId="362ACA23" w14:textId="77777777" w:rsidR="005C15D0" w:rsidRDefault="005C15D0" w:rsidP="005C15D0">
                    <w:pPr>
                      <w:pStyle w:val="Bibliography"/>
                      <w:spacing w:before="0"/>
                      <w:rPr>
                        <w:noProof/>
                      </w:rPr>
                    </w:pPr>
                    <w:r>
                      <w:rPr>
                        <w:noProof/>
                      </w:rPr>
                      <w:t xml:space="preserve">D. A. Hofmann, F. P. Morgeson and S. J. Gerras, “Climate as a moderator of the relationship between leader-member exchange and content specific citizenship: safety climate as an exemplar,” </w:t>
                    </w:r>
                    <w:r>
                      <w:rPr>
                        <w:i/>
                        <w:iCs/>
                        <w:noProof/>
                      </w:rPr>
                      <w:t xml:space="preserve">Journal of Applied Psychology, </w:t>
                    </w:r>
                    <w:r>
                      <w:rPr>
                        <w:noProof/>
                      </w:rPr>
                      <w:t xml:space="preserve">vol. 88, no. 1, p. 170, 2003. </w:t>
                    </w:r>
                  </w:p>
                </w:tc>
              </w:tr>
              <w:tr w:rsidR="005C15D0" w14:paraId="3B7D7292" w14:textId="77777777">
                <w:trPr>
                  <w:divId w:val="1422220835"/>
                  <w:tblCellSpacing w:w="15" w:type="dxa"/>
                </w:trPr>
                <w:tc>
                  <w:tcPr>
                    <w:tcW w:w="50" w:type="pct"/>
                    <w:hideMark/>
                  </w:tcPr>
                  <w:p w14:paraId="75FF3FBF" w14:textId="77777777" w:rsidR="005C15D0" w:rsidRDefault="005C15D0" w:rsidP="005C15D0">
                    <w:pPr>
                      <w:pStyle w:val="Bibliography"/>
                      <w:spacing w:before="0"/>
                      <w:rPr>
                        <w:noProof/>
                      </w:rPr>
                    </w:pPr>
                    <w:r>
                      <w:rPr>
                        <w:noProof/>
                      </w:rPr>
                      <w:t xml:space="preserve">[22] </w:t>
                    </w:r>
                  </w:p>
                </w:tc>
                <w:tc>
                  <w:tcPr>
                    <w:tcW w:w="0" w:type="auto"/>
                    <w:hideMark/>
                  </w:tcPr>
                  <w:p w14:paraId="5C3D6CA2" w14:textId="77777777" w:rsidR="005C15D0" w:rsidRDefault="005C15D0" w:rsidP="005C15D0">
                    <w:pPr>
                      <w:pStyle w:val="Bibliography"/>
                      <w:spacing w:before="0"/>
                      <w:rPr>
                        <w:noProof/>
                      </w:rPr>
                    </w:pPr>
                    <w:r>
                      <w:rPr>
                        <w:noProof/>
                      </w:rPr>
                      <w:t xml:space="preserve">M. B. Weaver-Hightower, How to Write Qualitative Research, Routledge, 2018. </w:t>
                    </w:r>
                  </w:p>
                </w:tc>
              </w:tr>
              <w:tr w:rsidR="005C15D0" w14:paraId="64F8CE43" w14:textId="77777777">
                <w:trPr>
                  <w:divId w:val="1422220835"/>
                  <w:tblCellSpacing w:w="15" w:type="dxa"/>
                </w:trPr>
                <w:tc>
                  <w:tcPr>
                    <w:tcW w:w="50" w:type="pct"/>
                    <w:hideMark/>
                  </w:tcPr>
                  <w:p w14:paraId="56A11E35" w14:textId="77777777" w:rsidR="005C15D0" w:rsidRDefault="005C15D0" w:rsidP="005C15D0">
                    <w:pPr>
                      <w:pStyle w:val="Bibliography"/>
                      <w:spacing w:before="0"/>
                      <w:rPr>
                        <w:noProof/>
                      </w:rPr>
                    </w:pPr>
                    <w:r>
                      <w:rPr>
                        <w:noProof/>
                      </w:rPr>
                      <w:t xml:space="preserve">[23] </w:t>
                    </w:r>
                  </w:p>
                </w:tc>
                <w:tc>
                  <w:tcPr>
                    <w:tcW w:w="0" w:type="auto"/>
                    <w:hideMark/>
                  </w:tcPr>
                  <w:p w14:paraId="7E10C8EB" w14:textId="77777777" w:rsidR="005C15D0" w:rsidRDefault="005C15D0" w:rsidP="005C15D0">
                    <w:pPr>
                      <w:pStyle w:val="Bibliography"/>
                      <w:spacing w:before="0"/>
                      <w:rPr>
                        <w:noProof/>
                      </w:rPr>
                    </w:pPr>
                    <w:r>
                      <w:rPr>
                        <w:noProof/>
                      </w:rPr>
                      <w:t>ONR, “ONR-DOC-TEMP-404 - ONR LMfS Assessment Note”.</w:t>
                    </w:r>
                  </w:p>
                </w:tc>
              </w:tr>
              <w:tr w:rsidR="005C15D0" w14:paraId="6E0112A1" w14:textId="77777777">
                <w:trPr>
                  <w:divId w:val="1422220835"/>
                  <w:tblCellSpacing w:w="15" w:type="dxa"/>
                </w:trPr>
                <w:tc>
                  <w:tcPr>
                    <w:tcW w:w="50" w:type="pct"/>
                    <w:hideMark/>
                  </w:tcPr>
                  <w:p w14:paraId="380DD9F3" w14:textId="77777777" w:rsidR="005C15D0" w:rsidRDefault="005C15D0" w:rsidP="005C15D0">
                    <w:pPr>
                      <w:pStyle w:val="Bibliography"/>
                      <w:spacing w:before="0"/>
                      <w:rPr>
                        <w:noProof/>
                      </w:rPr>
                    </w:pPr>
                    <w:r>
                      <w:rPr>
                        <w:noProof/>
                      </w:rPr>
                      <w:t xml:space="preserve">[24] </w:t>
                    </w:r>
                  </w:p>
                </w:tc>
                <w:tc>
                  <w:tcPr>
                    <w:tcW w:w="0" w:type="auto"/>
                    <w:hideMark/>
                  </w:tcPr>
                  <w:p w14:paraId="066F118D" w14:textId="77777777" w:rsidR="005C15D0" w:rsidRDefault="005C15D0" w:rsidP="005C15D0">
                    <w:pPr>
                      <w:pStyle w:val="Bibliography"/>
                      <w:spacing w:before="0"/>
                      <w:rPr>
                        <w:noProof/>
                      </w:rPr>
                    </w:pPr>
                    <w:r>
                      <w:rPr>
                        <w:noProof/>
                      </w:rPr>
                      <w:t>ONR, “NS-TAST-PROC-001 - Peer Review and Acceptance of Reports for Permissioning”.</w:t>
                    </w:r>
                  </w:p>
                </w:tc>
              </w:tr>
              <w:tr w:rsidR="005C15D0" w14:paraId="796DE9EB" w14:textId="77777777">
                <w:trPr>
                  <w:divId w:val="1422220835"/>
                  <w:tblCellSpacing w:w="15" w:type="dxa"/>
                </w:trPr>
                <w:tc>
                  <w:tcPr>
                    <w:tcW w:w="50" w:type="pct"/>
                    <w:hideMark/>
                  </w:tcPr>
                  <w:p w14:paraId="3A34A479" w14:textId="77777777" w:rsidR="005C15D0" w:rsidRDefault="005C15D0" w:rsidP="005C15D0">
                    <w:pPr>
                      <w:pStyle w:val="Bibliography"/>
                      <w:spacing w:before="0"/>
                      <w:rPr>
                        <w:noProof/>
                      </w:rPr>
                    </w:pPr>
                    <w:r>
                      <w:rPr>
                        <w:noProof/>
                      </w:rPr>
                      <w:t xml:space="preserve">[25] </w:t>
                    </w:r>
                  </w:p>
                </w:tc>
                <w:tc>
                  <w:tcPr>
                    <w:tcW w:w="0" w:type="auto"/>
                    <w:hideMark/>
                  </w:tcPr>
                  <w:p w14:paraId="109684B6" w14:textId="77777777" w:rsidR="005C15D0" w:rsidRDefault="005C15D0" w:rsidP="005C15D0">
                    <w:pPr>
                      <w:pStyle w:val="Bibliography"/>
                      <w:spacing w:before="0"/>
                      <w:rPr>
                        <w:noProof/>
                      </w:rPr>
                    </w:pPr>
                    <w:r>
                      <w:rPr>
                        <w:noProof/>
                      </w:rPr>
                      <w:t xml:space="preserve">HSE, Research Report 367 - A review of safety culture and safety climate literature for the development of the safety culture inspection toolkit, Nowich: HSE, 2005. </w:t>
                    </w:r>
                  </w:p>
                </w:tc>
              </w:tr>
            </w:tbl>
            <w:p w14:paraId="08B3D83B" w14:textId="77777777" w:rsidR="005C15D0" w:rsidRDefault="005C15D0">
              <w:pPr>
                <w:divId w:val="1422220835"/>
                <w:rPr>
                  <w:rFonts w:eastAsia="Times New Roman"/>
                  <w:noProof/>
                </w:rPr>
              </w:pPr>
            </w:p>
            <w:p w14:paraId="7C3980BB" w14:textId="6A768A39" w:rsidR="00D627F7" w:rsidRDefault="00D627F7">
              <w:r>
                <w:rPr>
                  <w:b/>
                  <w:bCs/>
                </w:rPr>
                <w:fldChar w:fldCharType="end"/>
              </w:r>
            </w:p>
          </w:sdtContent>
        </w:sdt>
      </w:sdtContent>
    </w:sdt>
    <w:p w14:paraId="6EA331A5" w14:textId="77777777" w:rsidR="00C94A87" w:rsidRDefault="00C94A87">
      <w:pPr>
        <w:divId w:val="1168328696"/>
        <w:rPr>
          <w:rFonts w:eastAsia="Times New Roman"/>
          <w:noProof/>
        </w:rPr>
      </w:pPr>
    </w:p>
    <w:p w14:paraId="23A880F1" w14:textId="77777777" w:rsidR="00EC58D0" w:rsidRDefault="00EC58D0">
      <w:pPr>
        <w:divId w:val="1124736236"/>
        <w:rPr>
          <w:rFonts w:eastAsia="Times New Roman"/>
          <w:noProof/>
        </w:rPr>
      </w:pPr>
    </w:p>
    <w:p w14:paraId="082834E9" w14:textId="58F68526" w:rsidR="00EC58D0" w:rsidRDefault="00EC58D0"/>
    <w:p w14:paraId="1E07446B" w14:textId="77777777" w:rsidR="00EC58D0" w:rsidRDefault="00EC58D0" w:rsidP="004C0B9E">
      <w:pPr>
        <w:pStyle w:val="Heading1"/>
        <w:numPr>
          <w:ilvl w:val="0"/>
          <w:numId w:val="0"/>
        </w:numPr>
        <w:rPr>
          <w:lang w:eastAsia="en-GB"/>
        </w:rPr>
        <w:sectPr w:rsidR="00EC58D0" w:rsidSect="004D65DA">
          <w:pgSz w:w="11906" w:h="16838"/>
          <w:pgMar w:top="1440" w:right="1440" w:bottom="1440" w:left="1440" w:header="397" w:footer="397" w:gutter="0"/>
          <w:cols w:space="708"/>
          <w:docGrid w:linePitch="360"/>
        </w:sectPr>
      </w:pPr>
      <w:bookmarkStart w:id="67" w:name="_Appendix_A_–"/>
      <w:bookmarkStart w:id="68" w:name="_Toc78280535"/>
      <w:bookmarkEnd w:id="67"/>
    </w:p>
    <w:p w14:paraId="1C868F51" w14:textId="55F055A2" w:rsidR="004C0B9E" w:rsidRDefault="004C0B9E" w:rsidP="004C0B9E">
      <w:pPr>
        <w:pStyle w:val="Heading1"/>
        <w:numPr>
          <w:ilvl w:val="0"/>
          <w:numId w:val="0"/>
        </w:numPr>
        <w:rPr>
          <w:lang w:eastAsia="en-GB"/>
        </w:rPr>
      </w:pPr>
      <w:bookmarkStart w:id="69" w:name="_Toc176787908"/>
      <w:r>
        <w:rPr>
          <w:lang w:eastAsia="en-GB"/>
        </w:rPr>
        <w:lastRenderedPageBreak/>
        <w:t xml:space="preserve">Appendix A – An </w:t>
      </w:r>
      <w:r w:rsidR="00044F6D">
        <w:rPr>
          <w:lang w:eastAsia="en-GB"/>
        </w:rPr>
        <w:t>e</w:t>
      </w:r>
      <w:r>
        <w:rPr>
          <w:lang w:eastAsia="en-GB"/>
        </w:rPr>
        <w:t xml:space="preserve">xample </w:t>
      </w:r>
      <w:r w:rsidR="00044F6D">
        <w:rPr>
          <w:lang w:eastAsia="en-GB"/>
        </w:rPr>
        <w:t>r</w:t>
      </w:r>
      <w:r>
        <w:rPr>
          <w:lang w:eastAsia="en-GB"/>
        </w:rPr>
        <w:t xml:space="preserve">esearch </w:t>
      </w:r>
      <w:r w:rsidR="00044F6D">
        <w:rPr>
          <w:lang w:eastAsia="en-GB"/>
        </w:rPr>
        <w:t>p</w:t>
      </w:r>
      <w:r>
        <w:rPr>
          <w:lang w:eastAsia="en-GB"/>
        </w:rPr>
        <w:t>roposal</w:t>
      </w:r>
      <w:bookmarkEnd w:id="68"/>
      <w:bookmarkEnd w:id="69"/>
    </w:p>
    <w:p w14:paraId="0A8EE8B7" w14:textId="7B6E3FB2" w:rsidR="00B144BE" w:rsidRPr="00C47B89" w:rsidRDefault="00B144BE" w:rsidP="00A76929">
      <w:pPr>
        <w:pStyle w:val="Paragraph"/>
        <w:spacing w:before="220"/>
        <w:rPr>
          <w:sz w:val="28"/>
          <w:szCs w:val="28"/>
        </w:rPr>
      </w:pPr>
      <w:r w:rsidRPr="00C47B89">
        <w:rPr>
          <w:sz w:val="28"/>
          <w:szCs w:val="28"/>
        </w:rPr>
        <w:t>Title</w:t>
      </w:r>
    </w:p>
    <w:p w14:paraId="004AA004" w14:textId="37AE8BB1" w:rsidR="00B144BE" w:rsidRDefault="008C1DD2" w:rsidP="00A76929">
      <w:pPr>
        <w:pStyle w:val="Paragraph"/>
        <w:spacing w:before="220"/>
      </w:pPr>
      <w:r>
        <w:t>A study</w:t>
      </w:r>
      <w:r w:rsidR="009C2CB8">
        <w:t xml:space="preserve"> to understand why</w:t>
      </w:r>
      <w:r w:rsidR="003A73CA">
        <w:t xml:space="preserve"> workers </w:t>
      </w:r>
      <w:r w:rsidR="00AC7D7E">
        <w:t>are not</w:t>
      </w:r>
      <w:r w:rsidR="009C2CB8">
        <w:t xml:space="preserve"> follow</w:t>
      </w:r>
      <w:r w:rsidR="00AC7D7E">
        <w:t>ing safety rules</w:t>
      </w:r>
      <w:r w:rsidR="00DB7E84">
        <w:t>, and what ONR can do to influence improvements</w:t>
      </w:r>
      <w:r w:rsidR="009C2CB8">
        <w:t>.</w:t>
      </w:r>
    </w:p>
    <w:p w14:paraId="204A2FA6" w14:textId="7D22FC5C" w:rsidR="006316F9" w:rsidRPr="00C47B89" w:rsidRDefault="006316F9" w:rsidP="00A76929">
      <w:pPr>
        <w:pStyle w:val="Paragraph"/>
        <w:spacing w:before="220"/>
        <w:rPr>
          <w:sz w:val="28"/>
          <w:szCs w:val="28"/>
        </w:rPr>
      </w:pPr>
      <w:r w:rsidRPr="00C47B89">
        <w:rPr>
          <w:sz w:val="28"/>
          <w:szCs w:val="28"/>
        </w:rPr>
        <w:t>Problem statement</w:t>
      </w:r>
    </w:p>
    <w:p w14:paraId="5912C2BA" w14:textId="6C22A43E" w:rsidR="006316F9" w:rsidRPr="00B144BE" w:rsidRDefault="006316F9" w:rsidP="00A76929">
      <w:pPr>
        <w:pStyle w:val="Paragraph"/>
        <w:spacing w:before="220"/>
      </w:pPr>
      <w:r w:rsidRPr="00B144BE">
        <w:t xml:space="preserve">ONR is concerned that Dutyholder A’s capability to conduct operations safely has not improved to the extent expected despite repeated enforcement actions and subsequent improvement initiatives implemented by the licensee. ONR is concerned that systemic organisational factors may be resulting in undesirable behaviours and that if </w:t>
      </w:r>
      <w:r w:rsidR="00DC73FB">
        <w:t xml:space="preserve">the dutyholder does </w:t>
      </w:r>
      <w:r w:rsidRPr="00B144BE">
        <w:t>not identif</w:t>
      </w:r>
      <w:r w:rsidR="00B54886">
        <w:t>y</w:t>
      </w:r>
      <w:r w:rsidRPr="00B144BE">
        <w:t>, underst</w:t>
      </w:r>
      <w:r w:rsidR="00B54886">
        <w:t>and</w:t>
      </w:r>
      <w:r w:rsidRPr="00B144BE">
        <w:t>, and address</w:t>
      </w:r>
      <w:r w:rsidR="00B54886">
        <w:t xml:space="preserve"> these factors then</w:t>
      </w:r>
      <w:r w:rsidRPr="00B144BE">
        <w:t xml:space="preserve"> safety performance will not improve (it may even decline) and future improvement efforts will be unsuccessful.</w:t>
      </w:r>
    </w:p>
    <w:p w14:paraId="3FC54817" w14:textId="3067A537" w:rsidR="006316F9" w:rsidRPr="00B144BE" w:rsidRDefault="006316F9" w:rsidP="00A76929">
      <w:pPr>
        <w:pStyle w:val="Paragraph"/>
        <w:spacing w:before="220"/>
      </w:pPr>
      <w:r w:rsidRPr="00B144BE">
        <w:t>In response ONR will undertake a study to understand the factors that influence workers’ beliefs about compliance with safety rules and to investigate the possible impact that these factors have on nuclear safety.</w:t>
      </w:r>
      <w:r w:rsidR="008A7305">
        <w:t xml:space="preserve"> ONR will then</w:t>
      </w:r>
      <w:r w:rsidR="00855C0B">
        <w:t xml:space="preserve"> use this knowledge to develop new regulatory strategy to secure improved safety outcomes.</w:t>
      </w:r>
    </w:p>
    <w:p w14:paraId="0E6B7120" w14:textId="77777777" w:rsidR="006316F9" w:rsidRPr="00B144BE" w:rsidRDefault="006316F9" w:rsidP="00A76929">
      <w:pPr>
        <w:pStyle w:val="Paragraph"/>
        <w:spacing w:before="220"/>
      </w:pPr>
      <w:r w:rsidRPr="00B144BE">
        <w:t>The research questions are:</w:t>
      </w:r>
    </w:p>
    <w:p w14:paraId="4ADF9923" w14:textId="77777777" w:rsidR="006316F9" w:rsidRPr="00B144BE" w:rsidRDefault="006316F9" w:rsidP="004D65DA">
      <w:pPr>
        <w:pStyle w:val="Bulletlist1"/>
        <w:spacing w:before="120"/>
      </w:pPr>
      <w:r w:rsidRPr="00B144BE">
        <w:t>What are the factors that influence workers’ beliefs about compliance with safety rules?</w:t>
      </w:r>
    </w:p>
    <w:p w14:paraId="7F02BC9C" w14:textId="77777777" w:rsidR="006316F9" w:rsidRPr="00B144BE" w:rsidRDefault="006316F9" w:rsidP="004D65DA">
      <w:pPr>
        <w:pStyle w:val="Bulletlist1"/>
        <w:spacing w:before="120"/>
      </w:pPr>
      <w:r w:rsidRPr="00B144BE">
        <w:t>How do these beliefs impact upon nuclear safety?</w:t>
      </w:r>
    </w:p>
    <w:p w14:paraId="270AB844" w14:textId="29FF94BB" w:rsidR="006316F9" w:rsidRPr="00B144BE" w:rsidRDefault="006316F9" w:rsidP="004D65DA">
      <w:pPr>
        <w:pStyle w:val="Bulletlist1"/>
        <w:spacing w:before="120"/>
      </w:pPr>
      <w:r w:rsidRPr="00B144BE">
        <w:t xml:space="preserve">What can </w:t>
      </w:r>
      <w:r w:rsidR="00855C0B">
        <w:t xml:space="preserve">the </w:t>
      </w:r>
      <w:r w:rsidR="00086A1A">
        <w:t xml:space="preserve">dutyholder do </w:t>
      </w:r>
      <w:r w:rsidRPr="00B144BE">
        <w:t>to positively influence workers’ beliefs to enable improved compliance?</w:t>
      </w:r>
    </w:p>
    <w:p w14:paraId="614BCB76" w14:textId="41037ED4" w:rsidR="006316F9" w:rsidRPr="0092233E" w:rsidRDefault="006316F9" w:rsidP="00A76929">
      <w:pPr>
        <w:pStyle w:val="Paragraph"/>
        <w:spacing w:before="220"/>
        <w:rPr>
          <w:sz w:val="28"/>
          <w:szCs w:val="28"/>
        </w:rPr>
      </w:pPr>
      <w:r w:rsidRPr="0092233E">
        <w:rPr>
          <w:sz w:val="28"/>
          <w:szCs w:val="28"/>
        </w:rPr>
        <w:t>Scope</w:t>
      </w:r>
    </w:p>
    <w:p w14:paraId="33C96800" w14:textId="77777777" w:rsidR="006316F9" w:rsidRPr="00B144BE" w:rsidRDefault="006316F9" w:rsidP="00A76929">
      <w:pPr>
        <w:pStyle w:val="Paragraph"/>
        <w:spacing w:before="220"/>
      </w:pPr>
      <w:r w:rsidRPr="00B144BE">
        <w:t>This study explores the factors influencing the beliefs of workers who are employed on the nuclear licensed site only. It does not extend to those workers who are solely employed in non-nuclear areas of the business.</w:t>
      </w:r>
    </w:p>
    <w:p w14:paraId="50A7A4B0" w14:textId="7ABA6594" w:rsidR="006316F9" w:rsidRPr="0092233E" w:rsidRDefault="006316F9" w:rsidP="00A76929">
      <w:pPr>
        <w:pStyle w:val="Paragraph"/>
        <w:spacing w:before="220"/>
        <w:rPr>
          <w:sz w:val="28"/>
          <w:szCs w:val="28"/>
        </w:rPr>
      </w:pPr>
      <w:r w:rsidRPr="0092233E">
        <w:rPr>
          <w:sz w:val="28"/>
          <w:szCs w:val="28"/>
        </w:rPr>
        <w:t>Relevance</w:t>
      </w:r>
      <w:r w:rsidR="001D5242">
        <w:rPr>
          <w:sz w:val="28"/>
          <w:szCs w:val="28"/>
        </w:rPr>
        <w:t xml:space="preserve"> to ONR’s purposes</w:t>
      </w:r>
    </w:p>
    <w:p w14:paraId="4A65C1DD" w14:textId="77777777" w:rsidR="006316F9" w:rsidRPr="00B144BE" w:rsidRDefault="006316F9" w:rsidP="00A76929">
      <w:pPr>
        <w:pStyle w:val="Paragraph"/>
        <w:spacing w:before="220"/>
      </w:pPr>
      <w:r w:rsidRPr="00B144BE">
        <w:t>Non-compliance with nuclear safety rules may result in a nuclear or conventional accident. Non-compliance also introduces delays to the programme which subsequently reduces stakeholder confidence in the dutyholder being able to deliver its programme safely and to time. The results of this study will provide the dutyholder’s management and ONR inspectors with insights into the factors influencing workers’ beliefs about nuclear safety rules so that the dutyholder’s management team is able to better target improvement actions and ONR is able to better target future regulatory activities.</w:t>
      </w:r>
    </w:p>
    <w:p w14:paraId="3CCB1187" w14:textId="3CBD4A2B" w:rsidR="006316F9" w:rsidRPr="0092233E" w:rsidRDefault="006316F9" w:rsidP="00A76929">
      <w:pPr>
        <w:pStyle w:val="Paragraph"/>
        <w:spacing w:before="220"/>
        <w:rPr>
          <w:sz w:val="28"/>
          <w:szCs w:val="28"/>
        </w:rPr>
      </w:pPr>
      <w:r w:rsidRPr="0092233E">
        <w:rPr>
          <w:sz w:val="28"/>
          <w:szCs w:val="28"/>
        </w:rPr>
        <w:lastRenderedPageBreak/>
        <w:t>Outline research design</w:t>
      </w:r>
    </w:p>
    <w:p w14:paraId="556C4481" w14:textId="345BA4CB" w:rsidR="006316F9" w:rsidRPr="00B144BE" w:rsidRDefault="00086A1A" w:rsidP="00A76929">
      <w:pPr>
        <w:pStyle w:val="Paragraph"/>
        <w:spacing w:before="220"/>
      </w:pPr>
      <w:r>
        <w:t>We will undertake the</w:t>
      </w:r>
      <w:r w:rsidR="006316F9" w:rsidRPr="00B144BE">
        <w:t xml:space="preserve"> study</w:t>
      </w:r>
      <w:r>
        <w:t xml:space="preserve"> </w:t>
      </w:r>
      <w:r w:rsidR="006316F9" w:rsidRPr="00B144BE">
        <w:t>in collaboration with the dutyholder. A dutyholder employee will participate as a full member of the study team.</w:t>
      </w:r>
    </w:p>
    <w:p w14:paraId="358CE83F" w14:textId="443F2712" w:rsidR="006316F9" w:rsidRPr="00B144BE" w:rsidRDefault="006316F9" w:rsidP="00A76929">
      <w:pPr>
        <w:pStyle w:val="Paragraph"/>
        <w:spacing w:before="220"/>
      </w:pPr>
      <w:r w:rsidRPr="00B144BE">
        <w:t xml:space="preserve">We will first undertake several focus group interviews with employees who </w:t>
      </w:r>
      <w:r w:rsidR="00035B97">
        <w:t>must</w:t>
      </w:r>
      <w:r w:rsidRPr="00B144BE">
        <w:t xml:space="preserve"> adhere to nuclear safety rules during their work: these will include front-line workers and first-line management. Each group will consist of six to twelve participants with a moderator leading the discussions for no longer than two hours per group.</w:t>
      </w:r>
    </w:p>
    <w:p w14:paraId="79B69B7D" w14:textId="1BA13FFF" w:rsidR="006316F9" w:rsidRPr="00B144BE" w:rsidRDefault="006316F9" w:rsidP="00A76929">
      <w:pPr>
        <w:pStyle w:val="Paragraph"/>
        <w:spacing w:before="220"/>
      </w:pPr>
      <w:r w:rsidRPr="00B144BE">
        <w:t xml:space="preserve">We will then interview several managers who </w:t>
      </w:r>
      <w:r w:rsidR="00035B97">
        <w:t>must</w:t>
      </w:r>
      <w:r w:rsidRPr="00B144BE">
        <w:t xml:space="preserve"> ensure adherence to nuclear safety rules during their work. We will follow this by </w:t>
      </w:r>
      <w:r w:rsidR="00952C83" w:rsidRPr="00B144BE">
        <w:t>conducting</w:t>
      </w:r>
      <w:r w:rsidRPr="00B144BE">
        <w:t xml:space="preserve"> a series of observations of routine and non-routine work activities on two separate days. We will observe plan of the day meetings, setting to work, pre-job briefs, the work itself, post-job briefs, and shift-handovers.</w:t>
      </w:r>
    </w:p>
    <w:p w14:paraId="6D780C1C" w14:textId="77777777" w:rsidR="006316F9" w:rsidRPr="00B144BE" w:rsidRDefault="006316F9" w:rsidP="00A76929">
      <w:pPr>
        <w:pStyle w:val="Paragraph"/>
        <w:spacing w:before="220"/>
      </w:pPr>
      <w:r w:rsidRPr="00B144BE">
        <w:t>Finally, we will interview Trade Union safety representatives from each of the Trade Unions represented on the site. Here we will be able to clarify our understanding of what we observed on the plant. These interviews will be semi-structured, and each interview will last no longer than one hour.</w:t>
      </w:r>
    </w:p>
    <w:p w14:paraId="31757832" w14:textId="399A525D" w:rsidR="006316F9" w:rsidRPr="00B144BE" w:rsidRDefault="006316F9" w:rsidP="00A76929">
      <w:pPr>
        <w:pStyle w:val="Paragraph"/>
        <w:spacing w:before="220"/>
      </w:pPr>
      <w:r w:rsidRPr="00B144BE">
        <w:t xml:space="preserve">We will use </w:t>
      </w:r>
      <w:r w:rsidRPr="00291BBB">
        <w:rPr>
          <w:i/>
          <w:iCs/>
        </w:rPr>
        <w:t>a priori</w:t>
      </w:r>
      <w:r w:rsidRPr="00B144BE">
        <w:t xml:space="preserve"> </w:t>
      </w:r>
      <w:r w:rsidR="0085186B">
        <w:t>categories</w:t>
      </w:r>
      <w:r w:rsidRPr="00B144BE">
        <w:t xml:space="preserve"> </w:t>
      </w:r>
      <w:r w:rsidR="006B7BAE">
        <w:t xml:space="preserve">and themes </w:t>
      </w:r>
      <w:r w:rsidRPr="00B144BE">
        <w:t xml:space="preserve">based up the Theory of Planned Behaviour </w:t>
      </w:r>
      <w:sdt>
        <w:sdtPr>
          <w:id w:val="-1539956959"/>
          <w:citation/>
        </w:sdtPr>
        <w:sdtEndPr/>
        <w:sdtContent>
          <w:r w:rsidR="005A53EA">
            <w:fldChar w:fldCharType="begin"/>
          </w:r>
          <w:r w:rsidR="005A53EA">
            <w:instrText xml:space="preserve"> CITATION Ajz91 \l 2057 </w:instrText>
          </w:r>
          <w:r w:rsidR="005A53EA">
            <w:fldChar w:fldCharType="separate"/>
          </w:r>
          <w:r w:rsidR="00E413D0" w:rsidRPr="00E413D0">
            <w:rPr>
              <w:noProof/>
            </w:rPr>
            <w:t>[10]</w:t>
          </w:r>
          <w:r w:rsidR="005A53EA">
            <w:fldChar w:fldCharType="end"/>
          </w:r>
        </w:sdtContent>
      </w:sdt>
      <w:r w:rsidR="005A53EA">
        <w:t xml:space="preserve"> </w:t>
      </w:r>
      <w:r w:rsidRPr="00B144BE">
        <w:t>as an initial template which we will further develop through preliminary coding and categorisation.</w:t>
      </w:r>
    </w:p>
    <w:p w14:paraId="0290F0E8" w14:textId="42DD6124" w:rsidR="006316F9" w:rsidRPr="00F52615" w:rsidRDefault="006316F9" w:rsidP="00A76929">
      <w:pPr>
        <w:pStyle w:val="Paragraph"/>
        <w:spacing w:before="220"/>
        <w:rPr>
          <w:sz w:val="28"/>
          <w:szCs w:val="28"/>
        </w:rPr>
      </w:pPr>
      <w:r w:rsidRPr="00F52615">
        <w:rPr>
          <w:sz w:val="28"/>
          <w:szCs w:val="28"/>
        </w:rPr>
        <w:t>Timeframe</w:t>
      </w:r>
    </w:p>
    <w:p w14:paraId="0D76A67D" w14:textId="3B79086F" w:rsidR="006316F9" w:rsidRPr="00B144BE" w:rsidRDefault="006316F9" w:rsidP="00A76929">
      <w:pPr>
        <w:pStyle w:val="Paragraph"/>
        <w:spacing w:before="220"/>
      </w:pPr>
      <w:r w:rsidRPr="00B144BE">
        <w:t xml:space="preserve">The timeframe is ten weeks </w:t>
      </w:r>
      <w:r w:rsidR="00A76929">
        <w:t xml:space="preserve">(01 September 2024 to 04 December 2024) </w:t>
      </w:r>
      <w:r w:rsidRPr="00B144BE">
        <w:t>as follows:</w:t>
      </w:r>
    </w:p>
    <w:p w14:paraId="1BDDB15A" w14:textId="1ACFA87B" w:rsidR="006316F9" w:rsidRPr="00B144BE" w:rsidRDefault="006316F9" w:rsidP="005A53EA">
      <w:pPr>
        <w:pStyle w:val="Bulletlist1"/>
        <w:ind w:left="357" w:hanging="357"/>
        <w:contextualSpacing/>
      </w:pPr>
      <w:r w:rsidRPr="00B144BE">
        <w:t>Two weeks to create interview guides and prepare</w:t>
      </w:r>
      <w:r w:rsidR="00A76929">
        <w:t>.</w:t>
      </w:r>
    </w:p>
    <w:p w14:paraId="22E98D0F" w14:textId="2B7F3A45" w:rsidR="006316F9" w:rsidRPr="00B144BE" w:rsidRDefault="006316F9" w:rsidP="005A53EA">
      <w:pPr>
        <w:pStyle w:val="Bulletlist1"/>
        <w:ind w:left="357" w:hanging="357"/>
        <w:contextualSpacing/>
      </w:pPr>
      <w:r w:rsidRPr="00B144BE">
        <w:t>One week on-site to collect data</w:t>
      </w:r>
      <w:r w:rsidR="00A76929">
        <w:t>.</w:t>
      </w:r>
    </w:p>
    <w:p w14:paraId="74D5373C" w14:textId="4AEB3CC3" w:rsidR="006316F9" w:rsidRPr="00B144BE" w:rsidRDefault="006316F9" w:rsidP="005A53EA">
      <w:pPr>
        <w:pStyle w:val="Bulletlist1"/>
        <w:ind w:left="357" w:hanging="357"/>
        <w:contextualSpacing/>
      </w:pPr>
      <w:r w:rsidRPr="00B144BE">
        <w:t>Two weeks for transcription of interviews</w:t>
      </w:r>
      <w:r w:rsidR="00A76929">
        <w:t>.</w:t>
      </w:r>
    </w:p>
    <w:p w14:paraId="32B5013E" w14:textId="3D86DA8F" w:rsidR="006316F9" w:rsidRPr="00B144BE" w:rsidRDefault="006316F9" w:rsidP="005A53EA">
      <w:pPr>
        <w:pStyle w:val="Bulletlist1"/>
        <w:ind w:left="357" w:hanging="357"/>
        <w:contextualSpacing/>
      </w:pPr>
      <w:r w:rsidRPr="00B144BE">
        <w:t>One week to develop final template</w:t>
      </w:r>
      <w:r w:rsidR="00A76929">
        <w:t>.</w:t>
      </w:r>
    </w:p>
    <w:p w14:paraId="64FD7885" w14:textId="797B71FE" w:rsidR="006316F9" w:rsidRPr="00B144BE" w:rsidRDefault="006316F9" w:rsidP="005A53EA">
      <w:pPr>
        <w:pStyle w:val="Bulletlist1"/>
        <w:ind w:left="357" w:hanging="357"/>
        <w:contextualSpacing/>
      </w:pPr>
      <w:r w:rsidRPr="00B144BE">
        <w:t>Three weeks to apply template to full data set</w:t>
      </w:r>
      <w:r w:rsidR="00A76929">
        <w:t>.</w:t>
      </w:r>
    </w:p>
    <w:p w14:paraId="6B056DB7" w14:textId="4604B2EE" w:rsidR="006316F9" w:rsidRPr="00B144BE" w:rsidRDefault="006316F9" w:rsidP="005A53EA">
      <w:pPr>
        <w:pStyle w:val="Bulletlist1"/>
        <w:ind w:left="357" w:hanging="357"/>
        <w:contextualSpacing/>
      </w:pPr>
      <w:r w:rsidRPr="00B144BE">
        <w:t xml:space="preserve">One week to </w:t>
      </w:r>
      <w:r w:rsidR="002D63B2" w:rsidRPr="00B144BE">
        <w:t>draft</w:t>
      </w:r>
      <w:r w:rsidRPr="00B144BE">
        <w:t xml:space="preserve"> report</w:t>
      </w:r>
      <w:r w:rsidR="00A76929">
        <w:t>.</w:t>
      </w:r>
    </w:p>
    <w:p w14:paraId="4A4EF8CB" w14:textId="2ED40BFB" w:rsidR="006316F9" w:rsidRPr="00F52615" w:rsidRDefault="006316F9" w:rsidP="00A76929">
      <w:pPr>
        <w:pStyle w:val="Paragraph"/>
        <w:spacing w:before="220"/>
        <w:rPr>
          <w:sz w:val="28"/>
          <w:szCs w:val="28"/>
        </w:rPr>
      </w:pPr>
      <w:r w:rsidRPr="00F52615">
        <w:rPr>
          <w:sz w:val="28"/>
          <w:szCs w:val="28"/>
        </w:rPr>
        <w:t>Resources</w:t>
      </w:r>
    </w:p>
    <w:p w14:paraId="52AB7290" w14:textId="63CC49FF" w:rsidR="006316F9" w:rsidRPr="00B144BE" w:rsidRDefault="006316F9" w:rsidP="005A53EA">
      <w:pPr>
        <w:pStyle w:val="Bulletlist1"/>
        <w:ind w:left="357" w:hanging="357"/>
        <w:contextualSpacing/>
      </w:pPr>
      <w:r w:rsidRPr="00B144BE">
        <w:t>ONR specialist inspectors x 3</w:t>
      </w:r>
      <w:r w:rsidR="00A76929">
        <w:t>.</w:t>
      </w:r>
    </w:p>
    <w:p w14:paraId="1656F0F5" w14:textId="2F3F9733" w:rsidR="006316F9" w:rsidRPr="00B144BE" w:rsidRDefault="006316F9" w:rsidP="005A53EA">
      <w:pPr>
        <w:pStyle w:val="Bulletlist1"/>
        <w:ind w:left="357" w:hanging="357"/>
        <w:contextualSpacing/>
      </w:pPr>
      <w:r w:rsidRPr="00B144BE">
        <w:t>ONR nominated site inspector x 1</w:t>
      </w:r>
      <w:r w:rsidR="00A76929">
        <w:t>.</w:t>
      </w:r>
    </w:p>
    <w:p w14:paraId="6EF286B6" w14:textId="2D0C938E" w:rsidR="00044F6D" w:rsidRPr="00A76929" w:rsidRDefault="006316F9" w:rsidP="005A53EA">
      <w:pPr>
        <w:pStyle w:val="Bulletlist1"/>
        <w:ind w:left="357" w:hanging="357"/>
        <w:contextualSpacing/>
      </w:pPr>
      <w:r w:rsidRPr="00B144BE">
        <w:t>Typist (to transcribe interviews) x 1</w:t>
      </w:r>
      <w:r w:rsidR="00A76929">
        <w:t>.</w:t>
      </w:r>
    </w:p>
    <w:p w14:paraId="3151DEE8" w14:textId="77777777" w:rsidR="00523801" w:rsidRDefault="00523801" w:rsidP="005A618C">
      <w:pPr>
        <w:spacing w:before="0" w:after="0" w:line="240" w:lineRule="auto"/>
        <w:rPr>
          <w:b/>
          <w:sz w:val="22"/>
        </w:rPr>
        <w:sectPr w:rsidR="00523801" w:rsidSect="004D65DA">
          <w:pgSz w:w="11906" w:h="16838"/>
          <w:pgMar w:top="1440" w:right="1440" w:bottom="1440" w:left="1440" w:header="397" w:footer="397" w:gutter="0"/>
          <w:cols w:space="708"/>
          <w:docGrid w:linePitch="360"/>
        </w:sectPr>
      </w:pPr>
    </w:p>
    <w:p w14:paraId="0FEE843B" w14:textId="77777777" w:rsidR="00B953EB" w:rsidRPr="00B953EB" w:rsidRDefault="00B953EB" w:rsidP="00B953EB">
      <w:pPr>
        <w:spacing w:before="0" w:after="0"/>
        <w:rPr>
          <w:vanish/>
        </w:rPr>
      </w:pPr>
    </w:p>
    <w:p w14:paraId="4C537A7D" w14:textId="77777777" w:rsidR="00B953EB" w:rsidRPr="00B953EB" w:rsidRDefault="00B953EB" w:rsidP="00B953EB">
      <w:pPr>
        <w:spacing w:before="0" w:after="0"/>
        <w:rPr>
          <w:vanish/>
        </w:rPr>
      </w:pPr>
    </w:p>
    <w:p w14:paraId="63560CFE" w14:textId="77777777" w:rsidR="004C0B9E" w:rsidRDefault="004C0B9E" w:rsidP="004C0B9E">
      <w:pPr>
        <w:sectPr w:rsidR="004C0B9E" w:rsidSect="00523801">
          <w:type w:val="continuous"/>
          <w:pgSz w:w="11906" w:h="16838"/>
          <w:pgMar w:top="1440" w:right="1440" w:bottom="1440" w:left="1440" w:header="708" w:footer="708" w:gutter="0"/>
          <w:cols w:space="708"/>
          <w:docGrid w:linePitch="360"/>
        </w:sectPr>
      </w:pPr>
    </w:p>
    <w:p w14:paraId="773D5E76" w14:textId="4C7E0622" w:rsidR="004C0B9E" w:rsidRDefault="004C0B9E" w:rsidP="004C0B9E">
      <w:pPr>
        <w:pStyle w:val="Heading1"/>
        <w:numPr>
          <w:ilvl w:val="0"/>
          <w:numId w:val="0"/>
        </w:numPr>
        <w:rPr>
          <w:lang w:eastAsia="en-GB"/>
        </w:rPr>
      </w:pPr>
      <w:bookmarkStart w:id="70" w:name="_Appendix_B_-"/>
      <w:bookmarkStart w:id="71" w:name="_Toc78280536"/>
      <w:bookmarkStart w:id="72" w:name="_Toc176787909"/>
      <w:bookmarkEnd w:id="70"/>
      <w:r>
        <w:rPr>
          <w:lang w:eastAsia="en-GB"/>
        </w:rPr>
        <w:lastRenderedPageBreak/>
        <w:t xml:space="preserve">Appendix B </w:t>
      </w:r>
      <w:r w:rsidR="00523801">
        <w:rPr>
          <w:lang w:eastAsia="en-GB"/>
        </w:rPr>
        <w:t>–</w:t>
      </w:r>
      <w:r>
        <w:rPr>
          <w:lang w:eastAsia="en-GB"/>
        </w:rPr>
        <w:t xml:space="preserve"> An</w:t>
      </w:r>
      <w:r w:rsidR="00523801">
        <w:rPr>
          <w:lang w:eastAsia="en-GB"/>
        </w:rPr>
        <w:t xml:space="preserve"> </w:t>
      </w:r>
      <w:r w:rsidR="00044F6D">
        <w:rPr>
          <w:lang w:eastAsia="en-GB"/>
        </w:rPr>
        <w:t>e</w:t>
      </w:r>
      <w:r>
        <w:rPr>
          <w:lang w:eastAsia="en-GB"/>
        </w:rPr>
        <w:t xml:space="preserve">xample of a </w:t>
      </w:r>
      <w:r w:rsidR="00044F6D">
        <w:rPr>
          <w:lang w:eastAsia="en-GB"/>
        </w:rPr>
        <w:t>s</w:t>
      </w:r>
      <w:r>
        <w:rPr>
          <w:lang w:eastAsia="en-GB"/>
        </w:rPr>
        <w:t>emi-</w:t>
      </w:r>
      <w:r w:rsidR="00044F6D">
        <w:rPr>
          <w:lang w:eastAsia="en-GB"/>
        </w:rPr>
        <w:t>s</w:t>
      </w:r>
      <w:r>
        <w:rPr>
          <w:lang w:eastAsia="en-GB"/>
        </w:rPr>
        <w:t xml:space="preserve">tructured </w:t>
      </w:r>
      <w:r w:rsidR="00044F6D">
        <w:rPr>
          <w:lang w:eastAsia="en-GB"/>
        </w:rPr>
        <w:t>i</w:t>
      </w:r>
      <w:r>
        <w:rPr>
          <w:lang w:eastAsia="en-GB"/>
        </w:rPr>
        <w:t xml:space="preserve">nterview </w:t>
      </w:r>
      <w:r w:rsidR="00044F6D">
        <w:rPr>
          <w:lang w:eastAsia="en-GB"/>
        </w:rPr>
        <w:t>g</w:t>
      </w:r>
      <w:r>
        <w:rPr>
          <w:lang w:eastAsia="en-GB"/>
        </w:rPr>
        <w:t>uide</w:t>
      </w:r>
      <w:bookmarkEnd w:id="71"/>
      <w:bookmarkEnd w:id="72"/>
    </w:p>
    <w:p w14:paraId="3596BF44" w14:textId="1BAD6D9A" w:rsidR="00523801" w:rsidRDefault="00523801" w:rsidP="00523801">
      <w:pPr>
        <w:rPr>
          <w:lang w:eastAsia="en-GB"/>
        </w:rPr>
      </w:pPr>
      <w:r w:rsidRPr="00523801">
        <w:rPr>
          <w:b/>
          <w:bCs/>
          <w:lang w:eastAsia="en-GB"/>
        </w:rPr>
        <w:t>Introduction</w:t>
      </w:r>
      <w:r>
        <w:rPr>
          <w:lang w:eastAsia="en-GB"/>
        </w:rPr>
        <w:t xml:space="preserve"> – </w:t>
      </w:r>
      <w:r w:rsidRPr="00523801">
        <w:rPr>
          <w:lang w:eastAsia="en-GB"/>
        </w:rPr>
        <w:t>Explain</w:t>
      </w:r>
      <w:r>
        <w:rPr>
          <w:lang w:eastAsia="en-GB"/>
        </w:rPr>
        <w:t xml:space="preserve"> </w:t>
      </w:r>
      <w:r w:rsidRPr="00523801">
        <w:rPr>
          <w:lang w:eastAsia="en-GB"/>
        </w:rPr>
        <w:t xml:space="preserve">purpose of assessment and that we are looking to generate a good discussion with detailed descriptions of the areas </w:t>
      </w:r>
      <w:r w:rsidR="00F737A8">
        <w:rPr>
          <w:lang w:eastAsia="en-GB"/>
        </w:rPr>
        <w:t>we are exploring.</w:t>
      </w:r>
    </w:p>
    <w:tbl>
      <w:tblPr>
        <w:tblW w:w="5000" w:type="pct"/>
        <w:tblBorders>
          <w:bottom w:val="single" w:sz="4" w:space="0" w:color="22413A"/>
          <w:insideH w:val="single" w:sz="4" w:space="0" w:color="22413A"/>
          <w:insideV w:val="single" w:sz="4" w:space="0" w:color="22413A"/>
        </w:tblBorders>
        <w:tblCellMar>
          <w:top w:w="57" w:type="dxa"/>
          <w:left w:w="113" w:type="dxa"/>
          <w:bottom w:w="57" w:type="dxa"/>
          <w:right w:w="113" w:type="dxa"/>
        </w:tblCellMar>
        <w:tblLook w:val="04A0" w:firstRow="1" w:lastRow="0" w:firstColumn="1" w:lastColumn="0" w:noHBand="0" w:noVBand="1"/>
      </w:tblPr>
      <w:tblGrid>
        <w:gridCol w:w="5529"/>
        <w:gridCol w:w="3497"/>
      </w:tblGrid>
      <w:tr w:rsidR="00523801" w:rsidRPr="00456D18" w14:paraId="6E48497B" w14:textId="77777777" w:rsidTr="00456D18">
        <w:trPr>
          <w:cantSplit/>
          <w:tblHeader/>
        </w:trPr>
        <w:tc>
          <w:tcPr>
            <w:tcW w:w="3063" w:type="pct"/>
            <w:tcBorders>
              <w:top w:val="nil"/>
              <w:left w:val="nil"/>
              <w:bottom w:val="nil"/>
              <w:right w:val="single" w:sz="4" w:space="0" w:color="22413A"/>
              <w:tl2br w:val="nil"/>
              <w:tr2bl w:val="nil"/>
            </w:tcBorders>
            <w:shd w:val="clear" w:color="auto" w:fill="D4EFE5"/>
          </w:tcPr>
          <w:p w14:paraId="6AD03AA5" w14:textId="223BC3AB" w:rsidR="004C0B9E" w:rsidRPr="00456D18" w:rsidRDefault="006F32B5" w:rsidP="00456D18">
            <w:pPr>
              <w:tabs>
                <w:tab w:val="left" w:pos="3480"/>
              </w:tabs>
              <w:spacing w:before="0" w:after="0" w:line="240" w:lineRule="auto"/>
              <w:rPr>
                <w:rFonts w:eastAsia="Arial"/>
                <w:b/>
                <w:sz w:val="22"/>
              </w:rPr>
            </w:pPr>
            <w:r>
              <w:rPr>
                <w:rFonts w:eastAsia="Arial"/>
                <w:b/>
                <w:sz w:val="22"/>
              </w:rPr>
              <w:t>Q</w:t>
            </w:r>
            <w:r w:rsidR="004C0B9E" w:rsidRPr="00456D18">
              <w:rPr>
                <w:rFonts w:eastAsia="Arial"/>
                <w:b/>
                <w:sz w:val="22"/>
              </w:rPr>
              <w:t>uestions</w:t>
            </w:r>
            <w:r w:rsidR="004C0B9E" w:rsidRPr="00456D18">
              <w:rPr>
                <w:rFonts w:eastAsia="Arial"/>
                <w:b/>
                <w:sz w:val="22"/>
              </w:rPr>
              <w:tab/>
            </w:r>
          </w:p>
        </w:tc>
        <w:tc>
          <w:tcPr>
            <w:tcW w:w="1937" w:type="pct"/>
            <w:tcBorders>
              <w:top w:val="nil"/>
              <w:left w:val="single" w:sz="4" w:space="0" w:color="22413A"/>
              <w:bottom w:val="nil"/>
              <w:right w:val="nil"/>
              <w:tl2br w:val="nil"/>
              <w:tr2bl w:val="nil"/>
            </w:tcBorders>
            <w:shd w:val="clear" w:color="auto" w:fill="D4EFE5"/>
          </w:tcPr>
          <w:p w14:paraId="5166C2B4" w14:textId="2FC63F30" w:rsidR="004C0B9E" w:rsidRPr="00456D18" w:rsidRDefault="002D09CA" w:rsidP="00456D18">
            <w:pPr>
              <w:spacing w:before="0" w:after="0" w:line="240" w:lineRule="auto"/>
              <w:rPr>
                <w:rFonts w:eastAsia="Arial"/>
                <w:b/>
                <w:sz w:val="22"/>
              </w:rPr>
            </w:pPr>
            <w:r w:rsidRPr="00456D18">
              <w:rPr>
                <w:rFonts w:eastAsia="Arial"/>
                <w:b/>
                <w:sz w:val="22"/>
              </w:rPr>
              <w:t>Purpose of question(s)</w:t>
            </w:r>
          </w:p>
        </w:tc>
      </w:tr>
      <w:tr w:rsidR="00DE4CE1" w:rsidRPr="00456D18" w14:paraId="6423B74D" w14:textId="77777777" w:rsidTr="00456D18">
        <w:trPr>
          <w:cantSplit/>
        </w:trPr>
        <w:tc>
          <w:tcPr>
            <w:tcW w:w="3063" w:type="pct"/>
            <w:shd w:val="clear" w:color="auto" w:fill="auto"/>
          </w:tcPr>
          <w:p w14:paraId="6637E892" w14:textId="77777777" w:rsidR="004C0B9E" w:rsidRPr="00456D18" w:rsidRDefault="004C0B9E" w:rsidP="00456D18">
            <w:pPr>
              <w:spacing w:before="0" w:after="0" w:line="240" w:lineRule="auto"/>
              <w:rPr>
                <w:rFonts w:eastAsia="Arial"/>
                <w:b/>
                <w:sz w:val="22"/>
              </w:rPr>
            </w:pPr>
            <w:r w:rsidRPr="00456D18">
              <w:rPr>
                <w:rFonts w:eastAsia="Arial"/>
                <w:b/>
                <w:sz w:val="22"/>
              </w:rPr>
              <w:t>1. Describe a typical day in your role</w:t>
            </w:r>
          </w:p>
          <w:p w14:paraId="09E210AB" w14:textId="77777777" w:rsidR="004C0B9E" w:rsidRPr="00456D18" w:rsidRDefault="004C0B9E" w:rsidP="00881CFA">
            <w:pPr>
              <w:numPr>
                <w:ilvl w:val="0"/>
                <w:numId w:val="7"/>
              </w:numPr>
              <w:spacing w:before="0" w:after="0" w:line="240" w:lineRule="auto"/>
              <w:contextualSpacing/>
              <w:rPr>
                <w:sz w:val="22"/>
              </w:rPr>
            </w:pPr>
            <w:r w:rsidRPr="00456D18">
              <w:rPr>
                <w:sz w:val="22"/>
              </w:rPr>
              <w:t>What do you most enjoy about your work?</w:t>
            </w:r>
          </w:p>
          <w:p w14:paraId="40A62B9D" w14:textId="77777777" w:rsidR="004C0B9E" w:rsidRPr="00456D18" w:rsidRDefault="004C0B9E" w:rsidP="00881CFA">
            <w:pPr>
              <w:numPr>
                <w:ilvl w:val="0"/>
                <w:numId w:val="7"/>
              </w:numPr>
              <w:spacing w:before="0" w:after="0" w:line="240" w:lineRule="auto"/>
              <w:contextualSpacing/>
              <w:rPr>
                <w:sz w:val="22"/>
              </w:rPr>
            </w:pPr>
            <w:r w:rsidRPr="00456D18">
              <w:rPr>
                <w:sz w:val="22"/>
              </w:rPr>
              <w:t xml:space="preserve">What makes your work difficult? </w:t>
            </w:r>
          </w:p>
        </w:tc>
        <w:tc>
          <w:tcPr>
            <w:tcW w:w="1937" w:type="pct"/>
            <w:shd w:val="clear" w:color="auto" w:fill="auto"/>
          </w:tcPr>
          <w:p w14:paraId="41E4086B" w14:textId="2D5805CB" w:rsidR="004C0B9E" w:rsidRPr="00456D18" w:rsidRDefault="004C0B9E" w:rsidP="00456D18">
            <w:pPr>
              <w:spacing w:before="0" w:after="0" w:line="240" w:lineRule="auto"/>
              <w:rPr>
                <w:rFonts w:eastAsia="Arial"/>
                <w:sz w:val="22"/>
              </w:rPr>
            </w:pPr>
            <w:r w:rsidRPr="00456D18">
              <w:rPr>
                <w:rFonts w:eastAsia="Arial"/>
                <w:sz w:val="22"/>
              </w:rPr>
              <w:t xml:space="preserve">This is an icebreaker and a useful question to see what focus the respondents give to safety when asked a question that </w:t>
            </w:r>
            <w:r w:rsidR="009E0E18" w:rsidRPr="00456D18">
              <w:rPr>
                <w:rFonts w:eastAsia="Arial"/>
                <w:sz w:val="22"/>
              </w:rPr>
              <w:t>does not</w:t>
            </w:r>
            <w:r w:rsidRPr="00456D18">
              <w:rPr>
                <w:rFonts w:eastAsia="Arial"/>
                <w:sz w:val="22"/>
              </w:rPr>
              <w:t xml:space="preserve"> explicitly mention it.</w:t>
            </w:r>
          </w:p>
        </w:tc>
      </w:tr>
      <w:tr w:rsidR="00DE4CE1" w:rsidRPr="00456D18" w14:paraId="2C920541" w14:textId="77777777" w:rsidTr="00456D18">
        <w:trPr>
          <w:cantSplit/>
        </w:trPr>
        <w:tc>
          <w:tcPr>
            <w:tcW w:w="3063" w:type="pct"/>
            <w:shd w:val="clear" w:color="auto" w:fill="auto"/>
          </w:tcPr>
          <w:p w14:paraId="493BFB49" w14:textId="77777777" w:rsidR="004C0B9E" w:rsidRPr="00456D18" w:rsidRDefault="004C0B9E" w:rsidP="00456D18">
            <w:pPr>
              <w:spacing w:before="0" w:after="0" w:line="240" w:lineRule="auto"/>
              <w:rPr>
                <w:rFonts w:eastAsia="Arial"/>
                <w:b/>
                <w:sz w:val="22"/>
              </w:rPr>
            </w:pPr>
            <w:r w:rsidRPr="00456D18">
              <w:rPr>
                <w:rFonts w:eastAsia="Arial"/>
                <w:b/>
                <w:sz w:val="22"/>
              </w:rPr>
              <w:t>2. What are the greatest dangers you face at work?</w:t>
            </w:r>
          </w:p>
          <w:p w14:paraId="1D23F218" w14:textId="77777777" w:rsidR="004C0B9E" w:rsidRPr="00456D18" w:rsidRDefault="004C0B9E" w:rsidP="00881CFA">
            <w:pPr>
              <w:numPr>
                <w:ilvl w:val="0"/>
                <w:numId w:val="9"/>
              </w:numPr>
              <w:spacing w:before="0" w:after="0" w:line="240" w:lineRule="auto"/>
              <w:contextualSpacing/>
              <w:rPr>
                <w:b/>
                <w:sz w:val="22"/>
              </w:rPr>
            </w:pPr>
            <w:r w:rsidRPr="00456D18">
              <w:rPr>
                <w:sz w:val="22"/>
              </w:rPr>
              <w:t>How do you know these are the greatest dangers?</w:t>
            </w:r>
          </w:p>
          <w:p w14:paraId="070B3CA4" w14:textId="77777777" w:rsidR="004C0B9E" w:rsidRPr="00456D18" w:rsidRDefault="004C0B9E" w:rsidP="00881CFA">
            <w:pPr>
              <w:numPr>
                <w:ilvl w:val="0"/>
                <w:numId w:val="9"/>
              </w:numPr>
              <w:spacing w:before="0" w:after="0" w:line="240" w:lineRule="auto"/>
              <w:contextualSpacing/>
              <w:rPr>
                <w:b/>
                <w:sz w:val="22"/>
              </w:rPr>
            </w:pPr>
            <w:r w:rsidRPr="00456D18">
              <w:rPr>
                <w:sz w:val="22"/>
              </w:rPr>
              <w:t>How likely do you feel a nuclear accident could be?</w:t>
            </w:r>
          </w:p>
          <w:p w14:paraId="552222B7" w14:textId="77777777" w:rsidR="004C0B9E" w:rsidRPr="00456D18" w:rsidRDefault="004C0B9E" w:rsidP="00881CFA">
            <w:pPr>
              <w:numPr>
                <w:ilvl w:val="0"/>
                <w:numId w:val="9"/>
              </w:numPr>
              <w:spacing w:before="0" w:after="0" w:line="240" w:lineRule="auto"/>
              <w:contextualSpacing/>
              <w:rPr>
                <w:b/>
                <w:sz w:val="22"/>
              </w:rPr>
            </w:pPr>
            <w:r w:rsidRPr="00456D18">
              <w:rPr>
                <w:sz w:val="22"/>
              </w:rPr>
              <w:t>What could give rise to a nuclear accident?</w:t>
            </w:r>
          </w:p>
          <w:p w14:paraId="199A96BB" w14:textId="77777777" w:rsidR="004C0B9E" w:rsidRPr="00456D18" w:rsidRDefault="004C0B9E" w:rsidP="00881CFA">
            <w:pPr>
              <w:numPr>
                <w:ilvl w:val="0"/>
                <w:numId w:val="9"/>
              </w:numPr>
              <w:spacing w:before="0" w:after="0" w:line="240" w:lineRule="auto"/>
              <w:contextualSpacing/>
              <w:rPr>
                <w:b/>
                <w:sz w:val="22"/>
              </w:rPr>
            </w:pPr>
            <w:r w:rsidRPr="00456D18">
              <w:rPr>
                <w:sz w:val="22"/>
              </w:rPr>
              <w:t>What could the range of consequences be?</w:t>
            </w:r>
          </w:p>
        </w:tc>
        <w:tc>
          <w:tcPr>
            <w:tcW w:w="1937" w:type="pct"/>
            <w:shd w:val="clear" w:color="auto" w:fill="auto"/>
          </w:tcPr>
          <w:p w14:paraId="5A954C03" w14:textId="77777777" w:rsidR="004C0B9E" w:rsidRPr="00456D18" w:rsidRDefault="004C0B9E" w:rsidP="00456D18">
            <w:pPr>
              <w:spacing w:before="0" w:after="0" w:line="240" w:lineRule="auto"/>
              <w:rPr>
                <w:rFonts w:eastAsia="Arial"/>
                <w:sz w:val="22"/>
              </w:rPr>
            </w:pPr>
            <w:r w:rsidRPr="00456D18">
              <w:rPr>
                <w:rFonts w:eastAsia="Arial"/>
                <w:sz w:val="22"/>
              </w:rPr>
              <w:t>Provides insights into hazard and risk awareness and teases out knowledge of nuclear safety issues.</w:t>
            </w:r>
          </w:p>
        </w:tc>
      </w:tr>
      <w:tr w:rsidR="00DE4CE1" w:rsidRPr="00456D18" w14:paraId="666C1C5A" w14:textId="77777777" w:rsidTr="00456D18">
        <w:trPr>
          <w:cantSplit/>
        </w:trPr>
        <w:tc>
          <w:tcPr>
            <w:tcW w:w="3063" w:type="pct"/>
            <w:shd w:val="clear" w:color="auto" w:fill="auto"/>
          </w:tcPr>
          <w:p w14:paraId="78E0533F" w14:textId="77777777" w:rsidR="004C0B9E" w:rsidRPr="00456D18" w:rsidRDefault="004C0B9E" w:rsidP="00456D18">
            <w:pPr>
              <w:spacing w:before="0" w:after="0" w:line="240" w:lineRule="auto"/>
              <w:rPr>
                <w:rFonts w:eastAsia="Arial"/>
                <w:b/>
                <w:sz w:val="22"/>
              </w:rPr>
            </w:pPr>
            <w:r w:rsidRPr="00456D18">
              <w:rPr>
                <w:rFonts w:eastAsia="Arial"/>
                <w:b/>
                <w:sz w:val="22"/>
              </w:rPr>
              <w:t>3. What is in place to keep you and others safe?</w:t>
            </w:r>
          </w:p>
          <w:p w14:paraId="50E68069" w14:textId="038D46D6" w:rsidR="004C0B9E" w:rsidRPr="00456D18" w:rsidRDefault="004C0B9E" w:rsidP="00881CFA">
            <w:pPr>
              <w:numPr>
                <w:ilvl w:val="0"/>
                <w:numId w:val="8"/>
              </w:numPr>
              <w:spacing w:before="0" w:after="0" w:line="240" w:lineRule="auto"/>
              <w:contextualSpacing/>
              <w:rPr>
                <w:b/>
                <w:sz w:val="22"/>
              </w:rPr>
            </w:pPr>
            <w:r w:rsidRPr="00456D18">
              <w:rPr>
                <w:sz w:val="22"/>
              </w:rPr>
              <w:t xml:space="preserve">People, </w:t>
            </w:r>
            <w:r w:rsidR="00432C6C" w:rsidRPr="00456D18">
              <w:rPr>
                <w:sz w:val="22"/>
              </w:rPr>
              <w:t>plant,</w:t>
            </w:r>
            <w:r w:rsidRPr="00456D18">
              <w:rPr>
                <w:sz w:val="22"/>
              </w:rPr>
              <w:t xml:space="preserve"> and process – prompt if necessary</w:t>
            </w:r>
          </w:p>
        </w:tc>
        <w:tc>
          <w:tcPr>
            <w:tcW w:w="1937" w:type="pct"/>
            <w:shd w:val="clear" w:color="auto" w:fill="auto"/>
          </w:tcPr>
          <w:p w14:paraId="35D924F8" w14:textId="77777777" w:rsidR="004C0B9E" w:rsidRPr="00456D18" w:rsidRDefault="004C0B9E" w:rsidP="00456D18">
            <w:pPr>
              <w:spacing w:before="0" w:after="0" w:line="240" w:lineRule="auto"/>
              <w:rPr>
                <w:rFonts w:eastAsia="Arial"/>
                <w:sz w:val="22"/>
              </w:rPr>
            </w:pPr>
            <w:r w:rsidRPr="00456D18">
              <w:rPr>
                <w:rFonts w:eastAsia="Arial"/>
                <w:sz w:val="22"/>
              </w:rPr>
              <w:t>This is a useful way of understanding what respondents recall as being the salient safety controls.</w:t>
            </w:r>
          </w:p>
        </w:tc>
      </w:tr>
      <w:tr w:rsidR="00DE4CE1" w:rsidRPr="00456D18" w14:paraId="2F102176" w14:textId="77777777" w:rsidTr="00456D18">
        <w:trPr>
          <w:cantSplit/>
        </w:trPr>
        <w:tc>
          <w:tcPr>
            <w:tcW w:w="3063" w:type="pct"/>
            <w:shd w:val="clear" w:color="auto" w:fill="auto"/>
          </w:tcPr>
          <w:p w14:paraId="5C8895DD" w14:textId="77777777" w:rsidR="004C0B9E" w:rsidRPr="00456D18" w:rsidRDefault="004C0B9E" w:rsidP="00456D18">
            <w:pPr>
              <w:spacing w:before="0" w:after="0" w:line="240" w:lineRule="auto"/>
              <w:rPr>
                <w:rFonts w:eastAsia="Arial"/>
                <w:b/>
                <w:sz w:val="22"/>
              </w:rPr>
            </w:pPr>
            <w:r w:rsidRPr="00456D18">
              <w:rPr>
                <w:rFonts w:eastAsia="Arial"/>
                <w:b/>
                <w:sz w:val="22"/>
              </w:rPr>
              <w:t>4. How do people with safety responsibilities go about keeping you safe?</w:t>
            </w:r>
          </w:p>
          <w:p w14:paraId="7EEA3212" w14:textId="77777777" w:rsidR="004C0B9E" w:rsidRPr="00456D18" w:rsidRDefault="004C0B9E" w:rsidP="00881CFA">
            <w:pPr>
              <w:numPr>
                <w:ilvl w:val="0"/>
                <w:numId w:val="11"/>
              </w:numPr>
              <w:spacing w:before="0" w:after="0" w:line="240" w:lineRule="auto"/>
              <w:contextualSpacing/>
              <w:rPr>
                <w:sz w:val="22"/>
              </w:rPr>
            </w:pPr>
            <w:r w:rsidRPr="00456D18">
              <w:rPr>
                <w:sz w:val="22"/>
              </w:rPr>
              <w:t>Which people have the primary responsibilities for your safety?</w:t>
            </w:r>
          </w:p>
          <w:p w14:paraId="798FE73A" w14:textId="77777777" w:rsidR="004C0B9E" w:rsidRPr="00456D18" w:rsidRDefault="004C0B9E" w:rsidP="00881CFA">
            <w:pPr>
              <w:numPr>
                <w:ilvl w:val="0"/>
                <w:numId w:val="11"/>
              </w:numPr>
              <w:spacing w:before="0" w:after="0" w:line="240" w:lineRule="auto"/>
              <w:contextualSpacing/>
              <w:rPr>
                <w:sz w:val="22"/>
              </w:rPr>
            </w:pPr>
            <w:r w:rsidRPr="00456D18">
              <w:rPr>
                <w:sz w:val="22"/>
              </w:rPr>
              <w:t>How do they go about exercising these responsibilities?</w:t>
            </w:r>
          </w:p>
          <w:p w14:paraId="20A6A4AB" w14:textId="77777777" w:rsidR="004C0B9E" w:rsidRPr="00456D18" w:rsidRDefault="004C0B9E" w:rsidP="00881CFA">
            <w:pPr>
              <w:numPr>
                <w:ilvl w:val="0"/>
                <w:numId w:val="11"/>
              </w:numPr>
              <w:spacing w:before="0" w:after="0" w:line="240" w:lineRule="auto"/>
              <w:contextualSpacing/>
              <w:rPr>
                <w:b/>
                <w:sz w:val="22"/>
              </w:rPr>
            </w:pPr>
            <w:r w:rsidRPr="00456D18">
              <w:rPr>
                <w:sz w:val="22"/>
              </w:rPr>
              <w:t>How do you keep yourselves safe?</w:t>
            </w:r>
          </w:p>
        </w:tc>
        <w:tc>
          <w:tcPr>
            <w:tcW w:w="1937" w:type="pct"/>
            <w:shd w:val="clear" w:color="auto" w:fill="auto"/>
          </w:tcPr>
          <w:p w14:paraId="3407ECB1" w14:textId="77777777" w:rsidR="004C0B9E" w:rsidRPr="00456D18" w:rsidRDefault="004C0B9E" w:rsidP="00456D18">
            <w:pPr>
              <w:spacing w:before="0" w:after="0" w:line="240" w:lineRule="auto"/>
              <w:rPr>
                <w:rFonts w:eastAsia="Arial"/>
                <w:sz w:val="22"/>
              </w:rPr>
            </w:pPr>
            <w:r w:rsidRPr="00456D18">
              <w:rPr>
                <w:rFonts w:eastAsia="Arial"/>
                <w:sz w:val="22"/>
              </w:rPr>
              <w:t>Provides insights into a person’s understanding of safety responsibilities of others and themselves.</w:t>
            </w:r>
          </w:p>
        </w:tc>
      </w:tr>
      <w:tr w:rsidR="00DE4CE1" w:rsidRPr="00456D18" w14:paraId="3AFEBC9E" w14:textId="77777777" w:rsidTr="00456D18">
        <w:trPr>
          <w:cantSplit/>
        </w:trPr>
        <w:tc>
          <w:tcPr>
            <w:tcW w:w="3063" w:type="pct"/>
            <w:shd w:val="clear" w:color="auto" w:fill="auto"/>
          </w:tcPr>
          <w:p w14:paraId="18E07992" w14:textId="77777777" w:rsidR="004C0B9E" w:rsidRPr="00456D18" w:rsidRDefault="004C0B9E" w:rsidP="00456D18">
            <w:pPr>
              <w:spacing w:before="0" w:after="0" w:line="240" w:lineRule="auto"/>
              <w:rPr>
                <w:rFonts w:eastAsia="Arial"/>
                <w:b/>
                <w:sz w:val="22"/>
              </w:rPr>
            </w:pPr>
            <w:r w:rsidRPr="00456D18">
              <w:rPr>
                <w:rFonts w:eastAsia="Arial"/>
                <w:b/>
                <w:sz w:val="22"/>
              </w:rPr>
              <w:t>5. How effective are the rules and procedures at providing clear instructions for working safely?</w:t>
            </w:r>
          </w:p>
          <w:p w14:paraId="76A49760" w14:textId="77777777" w:rsidR="004C0B9E" w:rsidRPr="00456D18" w:rsidRDefault="004C0B9E" w:rsidP="00881CFA">
            <w:pPr>
              <w:numPr>
                <w:ilvl w:val="0"/>
                <w:numId w:val="12"/>
              </w:numPr>
              <w:spacing w:before="0" w:after="0" w:line="240" w:lineRule="auto"/>
              <w:contextualSpacing/>
              <w:rPr>
                <w:sz w:val="22"/>
              </w:rPr>
            </w:pPr>
            <w:r w:rsidRPr="00456D18">
              <w:rPr>
                <w:sz w:val="22"/>
              </w:rPr>
              <w:t>What is in place to ensure you understand and can follow the procedures properly?</w:t>
            </w:r>
          </w:p>
          <w:p w14:paraId="235026B4" w14:textId="77777777" w:rsidR="004C0B9E" w:rsidRPr="00456D18" w:rsidRDefault="004C0B9E" w:rsidP="00881CFA">
            <w:pPr>
              <w:numPr>
                <w:ilvl w:val="0"/>
                <w:numId w:val="12"/>
              </w:numPr>
              <w:spacing w:before="0" w:after="0" w:line="240" w:lineRule="auto"/>
              <w:contextualSpacing/>
              <w:rPr>
                <w:sz w:val="22"/>
              </w:rPr>
            </w:pPr>
            <w:r w:rsidRPr="00456D18">
              <w:rPr>
                <w:sz w:val="22"/>
              </w:rPr>
              <w:t>How do you go about suggesting amendments to procedures?</w:t>
            </w:r>
          </w:p>
          <w:p w14:paraId="54E97F5C" w14:textId="5EE6ED48" w:rsidR="004C0B9E" w:rsidRPr="00456D18" w:rsidRDefault="004C0B9E" w:rsidP="00881CFA">
            <w:pPr>
              <w:numPr>
                <w:ilvl w:val="0"/>
                <w:numId w:val="12"/>
              </w:numPr>
              <w:spacing w:before="0" w:after="0" w:line="240" w:lineRule="auto"/>
              <w:contextualSpacing/>
              <w:rPr>
                <w:b/>
                <w:sz w:val="22"/>
              </w:rPr>
            </w:pPr>
            <w:r w:rsidRPr="00456D18">
              <w:rPr>
                <w:sz w:val="22"/>
              </w:rPr>
              <w:t>How confident are you that you can follow the procedures provided for the task in-hand?</w:t>
            </w:r>
          </w:p>
        </w:tc>
        <w:tc>
          <w:tcPr>
            <w:tcW w:w="1937" w:type="pct"/>
            <w:shd w:val="clear" w:color="auto" w:fill="auto"/>
          </w:tcPr>
          <w:p w14:paraId="1CC7E090" w14:textId="77777777" w:rsidR="004C0B9E" w:rsidRPr="00456D18" w:rsidRDefault="004C0B9E" w:rsidP="00456D18">
            <w:pPr>
              <w:spacing w:before="0" w:after="0" w:line="240" w:lineRule="auto"/>
              <w:rPr>
                <w:rFonts w:eastAsia="Arial"/>
                <w:sz w:val="22"/>
              </w:rPr>
            </w:pPr>
            <w:r w:rsidRPr="00456D18">
              <w:rPr>
                <w:rFonts w:eastAsia="Arial"/>
                <w:sz w:val="22"/>
              </w:rPr>
              <w:t>This explores a person’s belief in the efficacy of the rules and procedures, and their perceived behavioural control (the extent to which they believe they can follow the rules).</w:t>
            </w:r>
          </w:p>
        </w:tc>
      </w:tr>
      <w:tr w:rsidR="00DE4CE1" w:rsidRPr="00456D18" w14:paraId="25E32622" w14:textId="77777777" w:rsidTr="00456D18">
        <w:trPr>
          <w:cantSplit/>
        </w:trPr>
        <w:tc>
          <w:tcPr>
            <w:tcW w:w="3063" w:type="pct"/>
            <w:shd w:val="clear" w:color="auto" w:fill="auto"/>
          </w:tcPr>
          <w:p w14:paraId="5996DE1A" w14:textId="77777777" w:rsidR="004C0B9E" w:rsidRPr="00456D18" w:rsidRDefault="004C0B9E" w:rsidP="00456D18">
            <w:pPr>
              <w:spacing w:before="0" w:after="0" w:line="240" w:lineRule="auto"/>
              <w:rPr>
                <w:rFonts w:eastAsia="Arial"/>
                <w:b/>
                <w:sz w:val="22"/>
              </w:rPr>
            </w:pPr>
            <w:r w:rsidRPr="00456D18">
              <w:rPr>
                <w:rFonts w:eastAsia="Arial"/>
                <w:b/>
                <w:sz w:val="22"/>
              </w:rPr>
              <w:lastRenderedPageBreak/>
              <w:t>6. Can you describe how setting-to-work unfolds?</w:t>
            </w:r>
          </w:p>
          <w:p w14:paraId="0BD36A15" w14:textId="77777777" w:rsidR="004C0B9E" w:rsidRPr="00456D18" w:rsidRDefault="004C0B9E" w:rsidP="00881CFA">
            <w:pPr>
              <w:numPr>
                <w:ilvl w:val="0"/>
                <w:numId w:val="5"/>
              </w:numPr>
              <w:spacing w:before="0" w:after="0" w:line="240" w:lineRule="auto"/>
              <w:contextualSpacing/>
              <w:rPr>
                <w:sz w:val="22"/>
              </w:rPr>
            </w:pPr>
            <w:r w:rsidRPr="00456D18">
              <w:rPr>
                <w:sz w:val="22"/>
              </w:rPr>
              <w:t>Plan of the day, pre-job brief, work instructions, risk assessment, supervision – prompt if necessary</w:t>
            </w:r>
          </w:p>
          <w:p w14:paraId="48996AEA" w14:textId="0CC7B15E" w:rsidR="004C0B9E" w:rsidRPr="00456D18" w:rsidRDefault="004C0B9E" w:rsidP="00881CFA">
            <w:pPr>
              <w:numPr>
                <w:ilvl w:val="0"/>
                <w:numId w:val="5"/>
              </w:numPr>
              <w:spacing w:before="0" w:after="0" w:line="240" w:lineRule="auto"/>
              <w:contextualSpacing/>
              <w:rPr>
                <w:sz w:val="22"/>
              </w:rPr>
            </w:pPr>
            <w:r w:rsidRPr="00456D18">
              <w:rPr>
                <w:sz w:val="22"/>
              </w:rPr>
              <w:t xml:space="preserve">How do you confirm your understanding of </w:t>
            </w:r>
            <w:r w:rsidR="003D0602">
              <w:rPr>
                <w:sz w:val="22"/>
              </w:rPr>
              <w:t xml:space="preserve">your assigned </w:t>
            </w:r>
            <w:r w:rsidRPr="00456D18">
              <w:rPr>
                <w:sz w:val="22"/>
              </w:rPr>
              <w:t>work</w:t>
            </w:r>
            <w:r w:rsidR="003D0602">
              <w:rPr>
                <w:sz w:val="22"/>
              </w:rPr>
              <w:t>?</w:t>
            </w:r>
          </w:p>
          <w:p w14:paraId="40A77131" w14:textId="77777777" w:rsidR="004C0B9E" w:rsidRPr="00456D18" w:rsidRDefault="004C0B9E" w:rsidP="00881CFA">
            <w:pPr>
              <w:numPr>
                <w:ilvl w:val="0"/>
                <w:numId w:val="5"/>
              </w:numPr>
              <w:spacing w:before="0" w:after="0" w:line="240" w:lineRule="auto"/>
              <w:contextualSpacing/>
              <w:rPr>
                <w:sz w:val="22"/>
              </w:rPr>
            </w:pPr>
            <w:r w:rsidRPr="00456D18">
              <w:rPr>
                <w:sz w:val="22"/>
              </w:rPr>
              <w:t>How do your supervisors / managers confirm your understanding of the hazards and risks?</w:t>
            </w:r>
          </w:p>
          <w:p w14:paraId="72AE4B00" w14:textId="77777777" w:rsidR="004C0B9E" w:rsidRPr="00456D18" w:rsidRDefault="004C0B9E" w:rsidP="00881CFA">
            <w:pPr>
              <w:numPr>
                <w:ilvl w:val="0"/>
                <w:numId w:val="5"/>
              </w:numPr>
              <w:spacing w:before="0" w:after="0" w:line="240" w:lineRule="auto"/>
              <w:contextualSpacing/>
              <w:rPr>
                <w:sz w:val="22"/>
              </w:rPr>
            </w:pPr>
            <w:r w:rsidRPr="00456D18">
              <w:rPr>
                <w:sz w:val="22"/>
              </w:rPr>
              <w:t>What is the best feature of setting to work?</w:t>
            </w:r>
          </w:p>
          <w:p w14:paraId="238035EA" w14:textId="77777777" w:rsidR="004C0B9E" w:rsidRPr="00456D18" w:rsidRDefault="004C0B9E" w:rsidP="00881CFA">
            <w:pPr>
              <w:numPr>
                <w:ilvl w:val="0"/>
                <w:numId w:val="5"/>
              </w:numPr>
              <w:spacing w:before="0" w:after="0" w:line="240" w:lineRule="auto"/>
              <w:contextualSpacing/>
              <w:rPr>
                <w:sz w:val="22"/>
              </w:rPr>
            </w:pPr>
            <w:r w:rsidRPr="00456D18">
              <w:rPr>
                <w:sz w:val="22"/>
              </w:rPr>
              <w:t>What would you change?</w:t>
            </w:r>
          </w:p>
        </w:tc>
        <w:tc>
          <w:tcPr>
            <w:tcW w:w="1937" w:type="pct"/>
            <w:shd w:val="clear" w:color="auto" w:fill="auto"/>
          </w:tcPr>
          <w:p w14:paraId="08A10FAD" w14:textId="77777777" w:rsidR="004C0B9E" w:rsidRPr="00456D18" w:rsidRDefault="004C0B9E" w:rsidP="00456D18">
            <w:pPr>
              <w:spacing w:before="0" w:after="0" w:line="240" w:lineRule="auto"/>
              <w:rPr>
                <w:rFonts w:eastAsia="Arial"/>
                <w:sz w:val="22"/>
              </w:rPr>
            </w:pPr>
            <w:r w:rsidRPr="00456D18">
              <w:rPr>
                <w:rFonts w:eastAsia="Arial"/>
                <w:sz w:val="22"/>
              </w:rPr>
              <w:t>Provides insights into their knowledge of the setting to work process, and how effective they feel it is in giving them an understanding of the hazards and risks they may face.</w:t>
            </w:r>
          </w:p>
        </w:tc>
      </w:tr>
      <w:tr w:rsidR="00DE4CE1" w:rsidRPr="00456D18" w14:paraId="6473665C" w14:textId="77777777" w:rsidTr="00456D18">
        <w:trPr>
          <w:cantSplit/>
        </w:trPr>
        <w:tc>
          <w:tcPr>
            <w:tcW w:w="3063" w:type="pct"/>
            <w:shd w:val="clear" w:color="auto" w:fill="auto"/>
          </w:tcPr>
          <w:p w14:paraId="163AA85E" w14:textId="3B77F322" w:rsidR="004C0B9E" w:rsidRPr="00456D18" w:rsidRDefault="004C0B9E" w:rsidP="00456D18">
            <w:pPr>
              <w:spacing w:before="0" w:after="0" w:line="240" w:lineRule="auto"/>
              <w:rPr>
                <w:rFonts w:eastAsia="Arial"/>
                <w:b/>
                <w:sz w:val="22"/>
              </w:rPr>
            </w:pPr>
            <w:r w:rsidRPr="00456D18">
              <w:rPr>
                <w:rFonts w:eastAsia="Arial"/>
                <w:b/>
                <w:sz w:val="22"/>
              </w:rPr>
              <w:t xml:space="preserve">7. Can you describe a recent incidence of an operation </w:t>
            </w:r>
            <w:r w:rsidR="00924A75">
              <w:rPr>
                <w:rFonts w:eastAsia="Arial"/>
                <w:b/>
                <w:sz w:val="22"/>
              </w:rPr>
              <w:t>that was</w:t>
            </w:r>
            <w:r w:rsidRPr="00456D18">
              <w:rPr>
                <w:rFonts w:eastAsia="Arial"/>
                <w:b/>
                <w:sz w:val="22"/>
              </w:rPr>
              <w:t xml:space="preserve"> stopped in the interests of </w:t>
            </w:r>
            <w:r w:rsidR="00DD5F38" w:rsidRPr="00456D18">
              <w:rPr>
                <w:rFonts w:eastAsia="Arial"/>
                <w:b/>
                <w:sz w:val="22"/>
              </w:rPr>
              <w:t>safety,</w:t>
            </w:r>
            <w:r w:rsidRPr="00456D18">
              <w:rPr>
                <w:rFonts w:eastAsia="Arial"/>
                <w:b/>
                <w:sz w:val="22"/>
              </w:rPr>
              <w:t xml:space="preserve"> </w:t>
            </w:r>
            <w:r w:rsidR="00924A75">
              <w:rPr>
                <w:rFonts w:eastAsia="Arial"/>
                <w:b/>
                <w:sz w:val="22"/>
              </w:rPr>
              <w:t xml:space="preserve">and </w:t>
            </w:r>
            <w:r w:rsidRPr="00456D18">
              <w:rPr>
                <w:rFonts w:eastAsia="Arial"/>
                <w:b/>
                <w:sz w:val="22"/>
              </w:rPr>
              <w:t>which impacted upon you?</w:t>
            </w:r>
          </w:p>
          <w:p w14:paraId="6359D299" w14:textId="77777777" w:rsidR="004C0B9E" w:rsidRPr="00456D18" w:rsidRDefault="004C0B9E" w:rsidP="00881CFA">
            <w:pPr>
              <w:numPr>
                <w:ilvl w:val="0"/>
                <w:numId w:val="6"/>
              </w:numPr>
              <w:spacing w:before="0" w:after="0" w:line="240" w:lineRule="auto"/>
              <w:contextualSpacing/>
              <w:rPr>
                <w:sz w:val="22"/>
              </w:rPr>
            </w:pPr>
            <w:r w:rsidRPr="00456D18">
              <w:rPr>
                <w:sz w:val="22"/>
              </w:rPr>
              <w:t>How did this make you feel?</w:t>
            </w:r>
          </w:p>
          <w:p w14:paraId="07F1171F" w14:textId="77777777" w:rsidR="004C0B9E" w:rsidRPr="00456D18" w:rsidRDefault="004C0B9E" w:rsidP="00881CFA">
            <w:pPr>
              <w:numPr>
                <w:ilvl w:val="0"/>
                <w:numId w:val="6"/>
              </w:numPr>
              <w:spacing w:before="0" w:after="0" w:line="240" w:lineRule="auto"/>
              <w:contextualSpacing/>
              <w:rPr>
                <w:sz w:val="22"/>
              </w:rPr>
            </w:pPr>
            <w:r w:rsidRPr="00456D18">
              <w:rPr>
                <w:sz w:val="22"/>
              </w:rPr>
              <w:t>How did management respond?</w:t>
            </w:r>
          </w:p>
        </w:tc>
        <w:tc>
          <w:tcPr>
            <w:tcW w:w="1937" w:type="pct"/>
            <w:shd w:val="clear" w:color="auto" w:fill="auto"/>
          </w:tcPr>
          <w:p w14:paraId="4710A414" w14:textId="77777777" w:rsidR="004C0B9E" w:rsidRPr="00456D18" w:rsidRDefault="004C0B9E" w:rsidP="00456D18">
            <w:pPr>
              <w:spacing w:before="0" w:after="0" w:line="240" w:lineRule="auto"/>
              <w:rPr>
                <w:rFonts w:eastAsia="Arial"/>
                <w:sz w:val="22"/>
              </w:rPr>
            </w:pPr>
            <w:r w:rsidRPr="00456D18">
              <w:rPr>
                <w:rFonts w:eastAsia="Arial"/>
                <w:sz w:val="22"/>
              </w:rPr>
              <w:t>Provides insight into the relative prioritisation of safety. Explores how management responded to a programme delay.</w:t>
            </w:r>
          </w:p>
        </w:tc>
      </w:tr>
      <w:tr w:rsidR="00DE4CE1" w:rsidRPr="00456D18" w14:paraId="4E22C6ED" w14:textId="77777777" w:rsidTr="00456D18">
        <w:trPr>
          <w:cantSplit/>
        </w:trPr>
        <w:tc>
          <w:tcPr>
            <w:tcW w:w="3063" w:type="pct"/>
            <w:shd w:val="clear" w:color="auto" w:fill="auto"/>
          </w:tcPr>
          <w:p w14:paraId="3A2AC21F" w14:textId="77777777" w:rsidR="004C0B9E" w:rsidRPr="00456D18" w:rsidRDefault="004C0B9E" w:rsidP="00456D18">
            <w:pPr>
              <w:spacing w:before="0" w:after="0" w:line="240" w:lineRule="auto"/>
              <w:rPr>
                <w:rFonts w:eastAsia="Arial"/>
                <w:b/>
                <w:sz w:val="22"/>
              </w:rPr>
            </w:pPr>
            <w:r w:rsidRPr="00456D18">
              <w:rPr>
                <w:rFonts w:eastAsia="Arial"/>
                <w:b/>
                <w:sz w:val="22"/>
              </w:rPr>
              <w:t>8. Describe to me the safety reporting arrangements?</w:t>
            </w:r>
          </w:p>
          <w:p w14:paraId="1565EBEB" w14:textId="77777777" w:rsidR="004C0B9E" w:rsidRPr="00456D18" w:rsidRDefault="004C0B9E" w:rsidP="00881CFA">
            <w:pPr>
              <w:numPr>
                <w:ilvl w:val="0"/>
                <w:numId w:val="10"/>
              </w:numPr>
              <w:spacing w:before="0" w:after="0" w:line="240" w:lineRule="auto"/>
              <w:contextualSpacing/>
              <w:rPr>
                <w:sz w:val="22"/>
              </w:rPr>
            </w:pPr>
            <w:r w:rsidRPr="00456D18">
              <w:rPr>
                <w:sz w:val="22"/>
              </w:rPr>
              <w:t>What is its purpose?</w:t>
            </w:r>
          </w:p>
          <w:p w14:paraId="021842E2" w14:textId="77777777" w:rsidR="004C0B9E" w:rsidRPr="00456D18" w:rsidRDefault="004C0B9E" w:rsidP="00881CFA">
            <w:pPr>
              <w:numPr>
                <w:ilvl w:val="0"/>
                <w:numId w:val="10"/>
              </w:numPr>
              <w:spacing w:before="0" w:after="0" w:line="240" w:lineRule="auto"/>
              <w:contextualSpacing/>
              <w:rPr>
                <w:sz w:val="22"/>
              </w:rPr>
            </w:pPr>
            <w:r w:rsidRPr="00456D18">
              <w:rPr>
                <w:sz w:val="22"/>
              </w:rPr>
              <w:t>Are you encouraged to report?</w:t>
            </w:r>
          </w:p>
          <w:p w14:paraId="77CA8787" w14:textId="77777777" w:rsidR="004C0B9E" w:rsidRPr="00456D18" w:rsidRDefault="004C0B9E" w:rsidP="00881CFA">
            <w:pPr>
              <w:numPr>
                <w:ilvl w:val="0"/>
                <w:numId w:val="10"/>
              </w:numPr>
              <w:spacing w:before="0" w:after="0" w:line="240" w:lineRule="auto"/>
              <w:contextualSpacing/>
              <w:rPr>
                <w:sz w:val="22"/>
              </w:rPr>
            </w:pPr>
            <w:r w:rsidRPr="00456D18">
              <w:rPr>
                <w:sz w:val="22"/>
              </w:rPr>
              <w:t>Are you thanked for doing so?</w:t>
            </w:r>
          </w:p>
          <w:p w14:paraId="2FBE456D" w14:textId="77777777" w:rsidR="004C0B9E" w:rsidRPr="00456D18" w:rsidRDefault="004C0B9E" w:rsidP="00881CFA">
            <w:pPr>
              <w:numPr>
                <w:ilvl w:val="0"/>
                <w:numId w:val="10"/>
              </w:numPr>
              <w:spacing w:before="0" w:after="0" w:line="240" w:lineRule="auto"/>
              <w:contextualSpacing/>
              <w:rPr>
                <w:sz w:val="22"/>
              </w:rPr>
            </w:pPr>
            <w:r w:rsidRPr="00456D18">
              <w:rPr>
                <w:sz w:val="22"/>
              </w:rPr>
              <w:t>Are you involved in, or informed of, any subsequent actions?</w:t>
            </w:r>
          </w:p>
        </w:tc>
        <w:tc>
          <w:tcPr>
            <w:tcW w:w="1937" w:type="pct"/>
            <w:shd w:val="clear" w:color="auto" w:fill="auto"/>
          </w:tcPr>
          <w:p w14:paraId="317A290F" w14:textId="77777777" w:rsidR="004C0B9E" w:rsidRPr="00456D18" w:rsidRDefault="004C0B9E" w:rsidP="00456D18">
            <w:pPr>
              <w:spacing w:before="0" w:after="0" w:line="240" w:lineRule="auto"/>
              <w:rPr>
                <w:rFonts w:eastAsia="Arial"/>
                <w:sz w:val="22"/>
              </w:rPr>
            </w:pPr>
            <w:r w:rsidRPr="00456D18">
              <w:rPr>
                <w:rFonts w:eastAsia="Arial"/>
                <w:sz w:val="22"/>
              </w:rPr>
              <w:t xml:space="preserve">Provides an insight into a person’s knowledge of the importance of safety reporting and how managers respond. Also explores the degree of worker engagement in the solutions. </w:t>
            </w:r>
          </w:p>
          <w:p w14:paraId="368602B6" w14:textId="77777777" w:rsidR="004C0B9E" w:rsidRPr="00456D18" w:rsidRDefault="004C0B9E" w:rsidP="00456D18">
            <w:pPr>
              <w:spacing w:before="0" w:after="0" w:line="240" w:lineRule="auto"/>
              <w:rPr>
                <w:rFonts w:eastAsia="Arial"/>
                <w:sz w:val="22"/>
              </w:rPr>
            </w:pPr>
          </w:p>
        </w:tc>
      </w:tr>
      <w:tr w:rsidR="00DE4CE1" w:rsidRPr="00456D18" w14:paraId="780699CF" w14:textId="77777777" w:rsidTr="00456D18">
        <w:trPr>
          <w:cantSplit/>
        </w:trPr>
        <w:tc>
          <w:tcPr>
            <w:tcW w:w="3063" w:type="pct"/>
            <w:shd w:val="clear" w:color="auto" w:fill="auto"/>
          </w:tcPr>
          <w:p w14:paraId="27363E87" w14:textId="77777777" w:rsidR="004C0B9E" w:rsidRPr="00456D18" w:rsidRDefault="004C0B9E" w:rsidP="00456D18">
            <w:pPr>
              <w:spacing w:before="0" w:after="0" w:line="240" w:lineRule="auto"/>
              <w:rPr>
                <w:rFonts w:eastAsia="Arial"/>
                <w:b/>
                <w:sz w:val="22"/>
              </w:rPr>
            </w:pPr>
            <w:r w:rsidRPr="00456D18">
              <w:rPr>
                <w:rFonts w:eastAsia="Arial"/>
                <w:b/>
                <w:sz w:val="22"/>
              </w:rPr>
              <w:t>9. Describe to me the relationship between top leadership and the workforce.</w:t>
            </w:r>
          </w:p>
          <w:p w14:paraId="67097F02" w14:textId="77777777" w:rsidR="004C0B9E" w:rsidRPr="00456D18" w:rsidRDefault="004C0B9E" w:rsidP="00881CFA">
            <w:pPr>
              <w:numPr>
                <w:ilvl w:val="0"/>
                <w:numId w:val="13"/>
              </w:numPr>
              <w:spacing w:before="0" w:after="0" w:line="240" w:lineRule="auto"/>
              <w:contextualSpacing/>
              <w:rPr>
                <w:b/>
                <w:sz w:val="22"/>
              </w:rPr>
            </w:pPr>
            <w:r w:rsidRPr="00456D18">
              <w:rPr>
                <w:sz w:val="22"/>
              </w:rPr>
              <w:t>Have they visited the workplace recently?</w:t>
            </w:r>
          </w:p>
          <w:p w14:paraId="725A51E1" w14:textId="77777777" w:rsidR="004C0B9E" w:rsidRPr="00456D18" w:rsidRDefault="004C0B9E" w:rsidP="00881CFA">
            <w:pPr>
              <w:numPr>
                <w:ilvl w:val="0"/>
                <w:numId w:val="13"/>
              </w:numPr>
              <w:spacing w:before="0" w:after="0" w:line="240" w:lineRule="auto"/>
              <w:contextualSpacing/>
              <w:rPr>
                <w:b/>
                <w:sz w:val="22"/>
              </w:rPr>
            </w:pPr>
            <w:r w:rsidRPr="00456D18">
              <w:rPr>
                <w:sz w:val="22"/>
              </w:rPr>
              <w:t>What did they focus on?</w:t>
            </w:r>
          </w:p>
          <w:p w14:paraId="0E0422FF" w14:textId="77777777" w:rsidR="004C0B9E" w:rsidRPr="00456D18" w:rsidRDefault="004C0B9E" w:rsidP="00881CFA">
            <w:pPr>
              <w:numPr>
                <w:ilvl w:val="0"/>
                <w:numId w:val="13"/>
              </w:numPr>
              <w:spacing w:before="0" w:after="0" w:line="240" w:lineRule="auto"/>
              <w:contextualSpacing/>
              <w:rPr>
                <w:sz w:val="22"/>
              </w:rPr>
            </w:pPr>
            <w:r w:rsidRPr="00456D18">
              <w:rPr>
                <w:sz w:val="22"/>
              </w:rPr>
              <w:t>How did you feel about your interactions with them?</w:t>
            </w:r>
          </w:p>
        </w:tc>
        <w:tc>
          <w:tcPr>
            <w:tcW w:w="1937" w:type="pct"/>
            <w:shd w:val="clear" w:color="auto" w:fill="auto"/>
          </w:tcPr>
          <w:p w14:paraId="4FBF46A9" w14:textId="77777777" w:rsidR="004C0B9E" w:rsidRPr="00456D18" w:rsidRDefault="004C0B9E" w:rsidP="00456D18">
            <w:pPr>
              <w:spacing w:before="0" w:after="0" w:line="240" w:lineRule="auto"/>
              <w:rPr>
                <w:rFonts w:eastAsia="Arial"/>
                <w:sz w:val="22"/>
              </w:rPr>
            </w:pPr>
            <w:r w:rsidRPr="00456D18">
              <w:rPr>
                <w:rFonts w:eastAsia="Arial"/>
                <w:sz w:val="22"/>
              </w:rPr>
              <w:t>This is a useful way of understanding the efficacy of the leadership visibility initiative. It may help to explore leader authenticity, leaders’ relative prioritisation of safety, and worker perceptions of the safety commitment of top management.</w:t>
            </w:r>
          </w:p>
        </w:tc>
      </w:tr>
      <w:tr w:rsidR="00DE4CE1" w:rsidRPr="00456D18" w14:paraId="1CDB858B" w14:textId="77777777" w:rsidTr="00456D18">
        <w:trPr>
          <w:cantSplit/>
        </w:trPr>
        <w:tc>
          <w:tcPr>
            <w:tcW w:w="3063" w:type="pct"/>
            <w:shd w:val="clear" w:color="auto" w:fill="auto"/>
          </w:tcPr>
          <w:p w14:paraId="304780ED" w14:textId="77777777" w:rsidR="004C0B9E" w:rsidRPr="00456D18" w:rsidRDefault="004C0B9E" w:rsidP="00456D18">
            <w:pPr>
              <w:spacing w:before="0" w:after="0" w:line="240" w:lineRule="auto"/>
              <w:rPr>
                <w:rFonts w:eastAsia="Arial"/>
                <w:b/>
                <w:sz w:val="22"/>
              </w:rPr>
            </w:pPr>
            <w:r w:rsidRPr="00456D18">
              <w:rPr>
                <w:rFonts w:eastAsia="Arial"/>
                <w:b/>
                <w:sz w:val="22"/>
              </w:rPr>
              <w:t>10. Can you describe to me a recent occasion where yourself, or a colleague, have not felt competent to perform an assigned task?</w:t>
            </w:r>
          </w:p>
          <w:p w14:paraId="4229DF23" w14:textId="5B9D3ED3" w:rsidR="004C0B9E" w:rsidRPr="00456D18" w:rsidRDefault="004C0B9E" w:rsidP="00881CFA">
            <w:pPr>
              <w:numPr>
                <w:ilvl w:val="0"/>
                <w:numId w:val="11"/>
              </w:numPr>
              <w:spacing w:before="0" w:after="0" w:line="240" w:lineRule="auto"/>
              <w:contextualSpacing/>
              <w:rPr>
                <w:sz w:val="22"/>
              </w:rPr>
            </w:pPr>
            <w:r w:rsidRPr="00456D18">
              <w:rPr>
                <w:sz w:val="22"/>
              </w:rPr>
              <w:t>Do you feel th</w:t>
            </w:r>
            <w:r w:rsidR="00BD60F6">
              <w:rPr>
                <w:sz w:val="22"/>
              </w:rPr>
              <w:t>at you are provided with enough</w:t>
            </w:r>
            <w:r w:rsidRPr="00456D18">
              <w:rPr>
                <w:sz w:val="22"/>
              </w:rPr>
              <w:t xml:space="preserve"> training?</w:t>
            </w:r>
          </w:p>
          <w:p w14:paraId="5B620FCA" w14:textId="77777777" w:rsidR="004C0B9E" w:rsidRPr="00456D18" w:rsidRDefault="004C0B9E" w:rsidP="00881CFA">
            <w:pPr>
              <w:numPr>
                <w:ilvl w:val="0"/>
                <w:numId w:val="11"/>
              </w:numPr>
              <w:spacing w:before="0" w:after="0" w:line="240" w:lineRule="auto"/>
              <w:contextualSpacing/>
              <w:rPr>
                <w:sz w:val="22"/>
              </w:rPr>
            </w:pPr>
            <w:r w:rsidRPr="00456D18">
              <w:rPr>
                <w:sz w:val="22"/>
              </w:rPr>
              <w:t>What are the best features of the training system?</w:t>
            </w:r>
          </w:p>
          <w:p w14:paraId="5C049C90" w14:textId="77777777" w:rsidR="004C0B9E" w:rsidRPr="00456D18" w:rsidRDefault="004C0B9E" w:rsidP="00881CFA">
            <w:pPr>
              <w:numPr>
                <w:ilvl w:val="0"/>
                <w:numId w:val="11"/>
              </w:numPr>
              <w:spacing w:before="0" w:after="0" w:line="240" w:lineRule="auto"/>
              <w:contextualSpacing/>
              <w:rPr>
                <w:sz w:val="22"/>
              </w:rPr>
            </w:pPr>
            <w:r w:rsidRPr="00456D18">
              <w:rPr>
                <w:sz w:val="22"/>
              </w:rPr>
              <w:t>What are its weaknesses?</w:t>
            </w:r>
          </w:p>
        </w:tc>
        <w:tc>
          <w:tcPr>
            <w:tcW w:w="1937" w:type="pct"/>
            <w:shd w:val="clear" w:color="auto" w:fill="auto"/>
          </w:tcPr>
          <w:p w14:paraId="37F71488" w14:textId="4E2C4B66" w:rsidR="004C0B9E" w:rsidRPr="00456D18" w:rsidRDefault="004C0B9E" w:rsidP="00456D18">
            <w:pPr>
              <w:spacing w:before="0" w:after="0" w:line="240" w:lineRule="auto"/>
              <w:rPr>
                <w:rFonts w:eastAsia="Arial"/>
                <w:sz w:val="22"/>
              </w:rPr>
            </w:pPr>
            <w:r w:rsidRPr="00456D18">
              <w:rPr>
                <w:rFonts w:eastAsia="Arial"/>
                <w:sz w:val="22"/>
              </w:rPr>
              <w:t xml:space="preserve">Provides insights into the efficacy of the competence management system. It may also help to explore the willingness of a person to have the moral courage to not undertake </w:t>
            </w:r>
            <w:r w:rsidR="009E0E18" w:rsidRPr="00456D18">
              <w:rPr>
                <w:rFonts w:eastAsia="Arial"/>
                <w:sz w:val="22"/>
              </w:rPr>
              <w:t>a task with which they are not comfortable</w:t>
            </w:r>
            <w:r w:rsidRPr="00456D18">
              <w:rPr>
                <w:rFonts w:eastAsia="Arial"/>
                <w:sz w:val="22"/>
              </w:rPr>
              <w:t>.</w:t>
            </w:r>
          </w:p>
        </w:tc>
      </w:tr>
    </w:tbl>
    <w:p w14:paraId="341C2429" w14:textId="77777777" w:rsidR="002D09CA" w:rsidRDefault="002D09CA" w:rsidP="002D09CA">
      <w:pPr>
        <w:spacing w:before="0" w:after="0" w:line="240" w:lineRule="auto"/>
        <w:rPr>
          <w:b/>
          <w:sz w:val="22"/>
        </w:rPr>
        <w:sectPr w:rsidR="002D09CA" w:rsidSect="004D65DA">
          <w:pgSz w:w="11906" w:h="16838"/>
          <w:pgMar w:top="1440" w:right="1440" w:bottom="1440" w:left="1440" w:header="397" w:footer="397" w:gutter="0"/>
          <w:cols w:space="708"/>
          <w:docGrid w:linePitch="360"/>
        </w:sectPr>
      </w:pPr>
    </w:p>
    <w:tbl>
      <w:tblPr>
        <w:tblW w:w="5000" w:type="pct"/>
        <w:tblBorders>
          <w:bottom w:val="single" w:sz="4" w:space="0" w:color="22413A"/>
          <w:insideH w:val="single" w:sz="4" w:space="0" w:color="22413A"/>
          <w:insideV w:val="single" w:sz="4" w:space="0" w:color="22413A"/>
        </w:tblBorders>
        <w:tblCellMar>
          <w:top w:w="57" w:type="dxa"/>
          <w:left w:w="113" w:type="dxa"/>
          <w:bottom w:w="57" w:type="dxa"/>
          <w:right w:w="113" w:type="dxa"/>
        </w:tblCellMar>
        <w:tblLook w:val="04A0" w:firstRow="1" w:lastRow="0" w:firstColumn="1" w:lastColumn="0" w:noHBand="0" w:noVBand="1"/>
      </w:tblPr>
      <w:tblGrid>
        <w:gridCol w:w="5529"/>
        <w:gridCol w:w="3497"/>
      </w:tblGrid>
      <w:tr w:rsidR="00DE4CE1" w:rsidRPr="00456D18" w14:paraId="4BD740DD" w14:textId="77777777" w:rsidTr="00456D18">
        <w:trPr>
          <w:tblHeader/>
        </w:trPr>
        <w:tc>
          <w:tcPr>
            <w:tcW w:w="3063" w:type="pct"/>
            <w:tcBorders>
              <w:top w:val="nil"/>
              <w:left w:val="nil"/>
              <w:bottom w:val="nil"/>
              <w:right w:val="single" w:sz="4" w:space="0" w:color="22413A"/>
              <w:tl2br w:val="nil"/>
              <w:tr2bl w:val="nil"/>
            </w:tcBorders>
            <w:shd w:val="clear" w:color="auto" w:fill="D4EFE5"/>
          </w:tcPr>
          <w:p w14:paraId="2C9EDAB2" w14:textId="4B6174BE" w:rsidR="004C0B9E" w:rsidRPr="00456D18" w:rsidRDefault="004C0B9E" w:rsidP="00456D18">
            <w:pPr>
              <w:spacing w:before="0" w:after="0" w:line="240" w:lineRule="auto"/>
              <w:rPr>
                <w:rFonts w:eastAsia="Arial"/>
                <w:b/>
                <w:bCs/>
                <w:sz w:val="22"/>
              </w:rPr>
            </w:pPr>
            <w:r w:rsidRPr="00456D18">
              <w:rPr>
                <w:rFonts w:eastAsia="Arial"/>
                <w:b/>
                <w:bCs/>
                <w:sz w:val="22"/>
              </w:rPr>
              <w:t>Wrap-</w:t>
            </w:r>
            <w:r w:rsidR="002D09CA" w:rsidRPr="00456D18">
              <w:rPr>
                <w:rFonts w:eastAsia="Arial"/>
                <w:b/>
                <w:bCs/>
                <w:sz w:val="22"/>
              </w:rPr>
              <w:t>u</w:t>
            </w:r>
            <w:r w:rsidRPr="00456D18">
              <w:rPr>
                <w:rFonts w:eastAsia="Arial"/>
                <w:b/>
                <w:bCs/>
                <w:sz w:val="22"/>
              </w:rPr>
              <w:t xml:space="preserve">p </w:t>
            </w:r>
            <w:r w:rsidR="002D09CA" w:rsidRPr="00456D18">
              <w:rPr>
                <w:rFonts w:eastAsia="Arial"/>
                <w:b/>
                <w:bCs/>
                <w:sz w:val="22"/>
              </w:rPr>
              <w:t>q</w:t>
            </w:r>
            <w:r w:rsidRPr="00456D18">
              <w:rPr>
                <w:rFonts w:eastAsia="Arial"/>
                <w:b/>
                <w:bCs/>
                <w:sz w:val="22"/>
              </w:rPr>
              <w:t>uestions</w:t>
            </w:r>
          </w:p>
        </w:tc>
        <w:tc>
          <w:tcPr>
            <w:tcW w:w="1937" w:type="pct"/>
            <w:tcBorders>
              <w:top w:val="nil"/>
              <w:left w:val="single" w:sz="4" w:space="0" w:color="22413A"/>
              <w:bottom w:val="nil"/>
              <w:right w:val="nil"/>
              <w:tl2br w:val="nil"/>
              <w:tr2bl w:val="nil"/>
            </w:tcBorders>
            <w:shd w:val="clear" w:color="auto" w:fill="D4EFE5"/>
          </w:tcPr>
          <w:p w14:paraId="6538B727" w14:textId="05B0A710" w:rsidR="004C0B9E" w:rsidRPr="00456D18" w:rsidRDefault="002D09CA" w:rsidP="00456D18">
            <w:pPr>
              <w:spacing w:before="0" w:after="0" w:line="240" w:lineRule="auto"/>
              <w:rPr>
                <w:rFonts w:eastAsia="Arial"/>
                <w:b/>
                <w:bCs/>
                <w:sz w:val="22"/>
              </w:rPr>
            </w:pPr>
            <w:r w:rsidRPr="00456D18">
              <w:rPr>
                <w:rFonts w:eastAsia="Arial"/>
                <w:b/>
                <w:bCs/>
                <w:sz w:val="22"/>
              </w:rPr>
              <w:t>Purpose of question(s)</w:t>
            </w:r>
          </w:p>
        </w:tc>
      </w:tr>
      <w:tr w:rsidR="00DE4CE1" w:rsidRPr="00456D18" w14:paraId="072FB260" w14:textId="77777777" w:rsidTr="00456D18">
        <w:tc>
          <w:tcPr>
            <w:tcW w:w="3063" w:type="pct"/>
            <w:shd w:val="clear" w:color="auto" w:fill="auto"/>
          </w:tcPr>
          <w:p w14:paraId="1BE03521" w14:textId="77777777" w:rsidR="004C0B9E" w:rsidRPr="00456D18" w:rsidRDefault="004C0B9E" w:rsidP="00456D18">
            <w:pPr>
              <w:spacing w:before="0" w:after="0" w:line="240" w:lineRule="auto"/>
              <w:rPr>
                <w:rFonts w:eastAsia="Arial"/>
                <w:b/>
                <w:sz w:val="22"/>
              </w:rPr>
            </w:pPr>
            <w:r w:rsidRPr="00456D18">
              <w:rPr>
                <w:rFonts w:eastAsia="Arial"/>
                <w:b/>
                <w:sz w:val="22"/>
              </w:rPr>
              <w:t>11. If you could change any aspect of work to improve safe working, what would it be?</w:t>
            </w:r>
          </w:p>
        </w:tc>
        <w:tc>
          <w:tcPr>
            <w:tcW w:w="1937" w:type="pct"/>
            <w:shd w:val="clear" w:color="auto" w:fill="auto"/>
          </w:tcPr>
          <w:p w14:paraId="0362FA79" w14:textId="33A53A30" w:rsidR="004C0B9E" w:rsidRPr="00456D18" w:rsidRDefault="009C266B" w:rsidP="00456D18">
            <w:pPr>
              <w:spacing w:before="0" w:after="0" w:line="240" w:lineRule="auto"/>
              <w:rPr>
                <w:rFonts w:eastAsia="Arial"/>
                <w:sz w:val="22"/>
              </w:rPr>
            </w:pPr>
            <w:r w:rsidRPr="00456D18">
              <w:rPr>
                <w:rFonts w:eastAsia="Arial"/>
                <w:sz w:val="22"/>
              </w:rPr>
              <w:t>An effective way</w:t>
            </w:r>
            <w:r w:rsidR="004C0B9E" w:rsidRPr="00456D18">
              <w:rPr>
                <w:rFonts w:eastAsia="Arial"/>
                <w:sz w:val="22"/>
              </w:rPr>
              <w:t xml:space="preserve"> to identify issues that are important to the person.</w:t>
            </w:r>
          </w:p>
        </w:tc>
      </w:tr>
      <w:tr w:rsidR="00DE4CE1" w:rsidRPr="00456D18" w14:paraId="4AECF65F" w14:textId="77777777" w:rsidTr="00456D18">
        <w:tc>
          <w:tcPr>
            <w:tcW w:w="3063" w:type="pct"/>
            <w:shd w:val="clear" w:color="auto" w:fill="auto"/>
          </w:tcPr>
          <w:p w14:paraId="4BDACC1D" w14:textId="77777777" w:rsidR="004C0B9E" w:rsidRPr="00456D18" w:rsidRDefault="004C0B9E" w:rsidP="00456D18">
            <w:pPr>
              <w:spacing w:before="0" w:after="0" w:line="240" w:lineRule="auto"/>
              <w:rPr>
                <w:rFonts w:eastAsia="Arial"/>
                <w:b/>
                <w:sz w:val="22"/>
              </w:rPr>
            </w:pPr>
            <w:r w:rsidRPr="00456D18">
              <w:rPr>
                <w:rFonts w:eastAsia="Arial"/>
                <w:b/>
                <w:sz w:val="22"/>
              </w:rPr>
              <w:t>12. Is there anything else you want to tell me about safety and how it relates to your work?</w:t>
            </w:r>
          </w:p>
        </w:tc>
        <w:tc>
          <w:tcPr>
            <w:tcW w:w="1937" w:type="pct"/>
            <w:shd w:val="clear" w:color="auto" w:fill="auto"/>
          </w:tcPr>
          <w:p w14:paraId="23D55A11" w14:textId="77777777" w:rsidR="004C0B9E" w:rsidRPr="00456D18" w:rsidRDefault="004C0B9E" w:rsidP="00456D18">
            <w:pPr>
              <w:spacing w:before="0" w:after="0" w:line="240" w:lineRule="auto"/>
              <w:rPr>
                <w:rFonts w:eastAsia="Arial"/>
                <w:sz w:val="22"/>
              </w:rPr>
            </w:pPr>
            <w:r w:rsidRPr="00456D18">
              <w:rPr>
                <w:rFonts w:eastAsia="Arial"/>
                <w:sz w:val="22"/>
              </w:rPr>
              <w:t>Standard closing question.</w:t>
            </w:r>
          </w:p>
        </w:tc>
      </w:tr>
    </w:tbl>
    <w:p w14:paraId="7FB47D30" w14:textId="77777777" w:rsidR="004C0B9E" w:rsidRPr="00081F07" w:rsidRDefault="004C0B9E" w:rsidP="004C0B9E">
      <w:pPr>
        <w:rPr>
          <w:lang w:eastAsia="en-GB"/>
        </w:rPr>
        <w:sectPr w:rsidR="004C0B9E" w:rsidRPr="00081F07" w:rsidSect="002D09CA">
          <w:type w:val="continuous"/>
          <w:pgSz w:w="11906" w:h="16838"/>
          <w:pgMar w:top="1440" w:right="1440" w:bottom="1440" w:left="1440" w:header="708" w:footer="708" w:gutter="0"/>
          <w:cols w:space="708"/>
          <w:docGrid w:linePitch="360"/>
        </w:sectPr>
      </w:pPr>
    </w:p>
    <w:p w14:paraId="4A33A31B" w14:textId="2444A92D" w:rsidR="004C0B9E" w:rsidRDefault="004C0B9E" w:rsidP="004C0B9E">
      <w:pPr>
        <w:pStyle w:val="Heading1"/>
        <w:numPr>
          <w:ilvl w:val="0"/>
          <w:numId w:val="0"/>
        </w:numPr>
      </w:pPr>
      <w:bookmarkStart w:id="73" w:name="_Appendix_C_–"/>
      <w:bookmarkStart w:id="74" w:name="_Toc78280537"/>
      <w:bookmarkStart w:id="75" w:name="_Toc176787910"/>
      <w:bookmarkEnd w:id="73"/>
      <w:r>
        <w:lastRenderedPageBreak/>
        <w:t xml:space="preserve">Appendix C – An </w:t>
      </w:r>
      <w:r w:rsidR="002D09CA">
        <w:t>e</w:t>
      </w:r>
      <w:r>
        <w:t xml:space="preserve">xample of a </w:t>
      </w:r>
      <w:r w:rsidR="002D09CA">
        <w:t>p</w:t>
      </w:r>
      <w:r>
        <w:t xml:space="preserve">articipant </w:t>
      </w:r>
      <w:r w:rsidR="002D09CA">
        <w:t>i</w:t>
      </w:r>
      <w:r>
        <w:t xml:space="preserve">nformation </w:t>
      </w:r>
      <w:r w:rsidR="002D09CA">
        <w:t>s</w:t>
      </w:r>
      <w:r>
        <w:t>heet</w:t>
      </w:r>
      <w:bookmarkEnd w:id="74"/>
      <w:bookmarkEnd w:id="75"/>
    </w:p>
    <w:p w14:paraId="3A0528A3" w14:textId="77777777" w:rsidR="004C0B9E" w:rsidRPr="00D22B91" w:rsidRDefault="004C0B9E" w:rsidP="00FF0F8D">
      <w:pPr>
        <w:spacing w:before="140" w:line="240" w:lineRule="auto"/>
        <w:rPr>
          <w:b/>
        </w:rPr>
      </w:pPr>
      <w:r>
        <w:rPr>
          <w:b/>
        </w:rPr>
        <w:t>Interviewer</w:t>
      </w:r>
    </w:p>
    <w:p w14:paraId="72F4C948" w14:textId="77777777" w:rsidR="004C0B9E" w:rsidRPr="00D22B91" w:rsidRDefault="004C0B9E" w:rsidP="00FF0F8D">
      <w:pPr>
        <w:spacing w:before="140" w:line="240" w:lineRule="auto"/>
        <w:rPr>
          <w:i/>
        </w:rPr>
      </w:pPr>
      <w:r>
        <w:rPr>
          <w:i/>
        </w:rPr>
        <w:t>[</w:t>
      </w:r>
      <w:r w:rsidRPr="00D22B91">
        <w:rPr>
          <w:i/>
        </w:rPr>
        <w:t xml:space="preserve">Provide the names and roles of the </w:t>
      </w:r>
      <w:r>
        <w:rPr>
          <w:i/>
        </w:rPr>
        <w:t>interviewer here]</w:t>
      </w:r>
    </w:p>
    <w:p w14:paraId="33DAC7B8" w14:textId="77777777" w:rsidR="004C0B9E" w:rsidRPr="00D22B91" w:rsidRDefault="004C0B9E" w:rsidP="00FF0F8D">
      <w:pPr>
        <w:spacing w:before="140" w:line="240" w:lineRule="auto"/>
        <w:rPr>
          <w:b/>
        </w:rPr>
      </w:pPr>
      <w:r w:rsidRPr="00D22B91">
        <w:rPr>
          <w:b/>
        </w:rPr>
        <w:t xml:space="preserve">What is the purpose of these </w:t>
      </w:r>
      <w:r>
        <w:rPr>
          <w:b/>
        </w:rPr>
        <w:t>interviews</w:t>
      </w:r>
      <w:r w:rsidRPr="00D22B91">
        <w:rPr>
          <w:b/>
        </w:rPr>
        <w:t>?</w:t>
      </w:r>
    </w:p>
    <w:p w14:paraId="6B2C9B5C" w14:textId="77777777" w:rsidR="004C0B9E" w:rsidRPr="00D22B91" w:rsidRDefault="004C0B9E" w:rsidP="00FF0F8D">
      <w:pPr>
        <w:spacing w:before="140" w:line="240" w:lineRule="auto"/>
      </w:pPr>
      <w:r w:rsidRPr="00D22B91">
        <w:t xml:space="preserve">The purpose of the </w:t>
      </w:r>
      <w:r>
        <w:t>interview</w:t>
      </w:r>
      <w:r w:rsidRPr="00D22B91">
        <w:t xml:space="preserve"> is to </w:t>
      </w:r>
      <w:r w:rsidRPr="00D22B91">
        <w:rPr>
          <w:i/>
        </w:rPr>
        <w:t>[summarise research objective]</w:t>
      </w:r>
      <w:r w:rsidRPr="00D22B91">
        <w:t>.</w:t>
      </w:r>
      <w:r>
        <w:t xml:space="preserve"> </w:t>
      </w:r>
      <w:r w:rsidRPr="00D22B91">
        <w:t xml:space="preserve">This will assist </w:t>
      </w:r>
      <w:r w:rsidRPr="00D22B91">
        <w:rPr>
          <w:i/>
        </w:rPr>
        <w:t>[insert dutyholder name]</w:t>
      </w:r>
      <w:r w:rsidRPr="00D22B91">
        <w:t xml:space="preserve"> in better targeting safety improvement actions.</w:t>
      </w:r>
      <w:r>
        <w:t xml:space="preserve"> </w:t>
      </w:r>
      <w:r w:rsidRPr="00D22B91">
        <w:t>In addition, ONR should be able to better target future regulatory activities.</w:t>
      </w:r>
      <w:r>
        <w:t xml:space="preserve"> </w:t>
      </w:r>
      <w:r w:rsidRPr="00D22B91">
        <w:t>The overall aim is to make work safer and easier to perform.</w:t>
      </w:r>
      <w:r>
        <w:t xml:space="preserve"> </w:t>
      </w:r>
      <w:r w:rsidRPr="00D22B91">
        <w:t>This is not a not an inspection.</w:t>
      </w:r>
    </w:p>
    <w:p w14:paraId="2950F722" w14:textId="5876945E" w:rsidR="004C0B9E" w:rsidRPr="00D22B91" w:rsidRDefault="004C0B9E" w:rsidP="00FF0F8D">
      <w:pPr>
        <w:spacing w:before="140" w:line="240" w:lineRule="auto"/>
        <w:rPr>
          <w:b/>
        </w:rPr>
      </w:pPr>
      <w:r w:rsidRPr="00D22B91">
        <w:rPr>
          <w:b/>
        </w:rPr>
        <w:t xml:space="preserve">What </w:t>
      </w:r>
      <w:r w:rsidR="00B65C90">
        <w:rPr>
          <w:b/>
        </w:rPr>
        <w:t>is</w:t>
      </w:r>
      <w:r w:rsidR="00D77050">
        <w:rPr>
          <w:b/>
        </w:rPr>
        <w:t xml:space="preserve"> the interviewer asking </w:t>
      </w:r>
      <w:r w:rsidR="00B65C90">
        <w:rPr>
          <w:b/>
        </w:rPr>
        <w:t>of me</w:t>
      </w:r>
      <w:r w:rsidRPr="00D22B91">
        <w:rPr>
          <w:b/>
        </w:rPr>
        <w:t>?</w:t>
      </w:r>
    </w:p>
    <w:p w14:paraId="22259D9C" w14:textId="43165FE4" w:rsidR="004C0B9E" w:rsidRPr="00D22B91" w:rsidRDefault="004C0B9E" w:rsidP="00FF0F8D">
      <w:pPr>
        <w:spacing w:before="140" w:line="240" w:lineRule="auto"/>
      </w:pPr>
      <w:r w:rsidRPr="00D22B91">
        <w:t xml:space="preserve">Data collection will involve a </w:t>
      </w:r>
      <w:r>
        <w:t>semi-structured interview</w:t>
      </w:r>
      <w:r w:rsidRPr="00D22B91">
        <w:t>.</w:t>
      </w:r>
      <w:r>
        <w:t xml:space="preserve"> </w:t>
      </w:r>
      <w:r w:rsidR="00D77050">
        <w:t xml:space="preserve">The interviewer will </w:t>
      </w:r>
      <w:r w:rsidRPr="00D22B91">
        <w:t>ask</w:t>
      </w:r>
      <w:r w:rsidR="00D77050">
        <w:t xml:space="preserve"> you</w:t>
      </w:r>
      <w:r w:rsidRPr="00D22B91">
        <w:t xml:space="preserve"> </w:t>
      </w:r>
      <w:r>
        <w:t xml:space="preserve">several questions </w:t>
      </w:r>
      <w:r w:rsidRPr="00D22B91">
        <w:t>that will aim to gather information and insights.</w:t>
      </w:r>
    </w:p>
    <w:p w14:paraId="181C1D60" w14:textId="77777777" w:rsidR="004C0B9E" w:rsidRPr="00D22B91" w:rsidRDefault="004C0B9E" w:rsidP="00FF0F8D">
      <w:pPr>
        <w:spacing w:before="140" w:line="240" w:lineRule="auto"/>
        <w:rPr>
          <w:b/>
        </w:rPr>
      </w:pPr>
      <w:r w:rsidRPr="00D22B91">
        <w:rPr>
          <w:b/>
        </w:rPr>
        <w:t xml:space="preserve">Who is doing these </w:t>
      </w:r>
      <w:r>
        <w:rPr>
          <w:b/>
        </w:rPr>
        <w:t>interviews</w:t>
      </w:r>
      <w:r w:rsidRPr="00D22B91">
        <w:rPr>
          <w:b/>
        </w:rPr>
        <w:t>?</w:t>
      </w:r>
    </w:p>
    <w:p w14:paraId="099FAC18" w14:textId="7265A027" w:rsidR="004C0B9E" w:rsidRPr="00D22B91" w:rsidRDefault="00F96812" w:rsidP="00FF0F8D">
      <w:pPr>
        <w:spacing w:before="140" w:line="240" w:lineRule="auto"/>
      </w:pPr>
      <w:r>
        <w:t xml:space="preserve">ONR and </w:t>
      </w:r>
      <w:r w:rsidRPr="00D22B91">
        <w:rPr>
          <w:i/>
        </w:rPr>
        <w:t>[insert dutyholder name]</w:t>
      </w:r>
      <w:r>
        <w:t xml:space="preserve"> </w:t>
      </w:r>
      <w:r w:rsidR="006938C9">
        <w:t>are conducting these</w:t>
      </w:r>
      <w:r w:rsidR="004C0B9E">
        <w:t xml:space="preserve"> interviews</w:t>
      </w:r>
      <w:r w:rsidR="004C0B9E" w:rsidRPr="00D22B91">
        <w:t xml:space="preserve"> </w:t>
      </w:r>
      <w:r w:rsidR="003062FA">
        <w:t>coll</w:t>
      </w:r>
      <w:r w:rsidR="004C0B9E" w:rsidRPr="00D22B91">
        <w:t>aborative</w:t>
      </w:r>
      <w:r w:rsidR="003062FA">
        <w:t>ly</w:t>
      </w:r>
      <w:r w:rsidR="004C0B9E">
        <w:t xml:space="preserve">. </w:t>
      </w:r>
      <w:r w:rsidR="004C0B9E" w:rsidRPr="001462BE">
        <w:rPr>
          <w:i/>
          <w:iCs/>
        </w:rPr>
        <w:t xml:space="preserve">[Provide brief details </w:t>
      </w:r>
      <w:r w:rsidR="004C0B9E">
        <w:rPr>
          <w:i/>
          <w:iCs/>
        </w:rPr>
        <w:t xml:space="preserve">and context </w:t>
      </w:r>
      <w:r w:rsidR="004C0B9E" w:rsidRPr="001462BE">
        <w:rPr>
          <w:i/>
          <w:iCs/>
        </w:rPr>
        <w:t>of the person</w:t>
      </w:r>
      <w:r w:rsidR="003062FA">
        <w:rPr>
          <w:i/>
          <w:iCs/>
        </w:rPr>
        <w:t>(s)</w:t>
      </w:r>
      <w:r w:rsidR="004C0B9E" w:rsidRPr="001462BE">
        <w:rPr>
          <w:i/>
          <w:iCs/>
        </w:rPr>
        <w:t xml:space="preserve"> carryout out the interview]</w:t>
      </w:r>
      <w:r w:rsidR="003062FA">
        <w:rPr>
          <w:i/>
          <w:iCs/>
        </w:rPr>
        <w:t>.</w:t>
      </w:r>
    </w:p>
    <w:p w14:paraId="4D99BB62" w14:textId="77777777" w:rsidR="004C0B9E" w:rsidRPr="00D22B91" w:rsidRDefault="004C0B9E" w:rsidP="00FF0F8D">
      <w:pPr>
        <w:spacing w:before="140" w:line="240" w:lineRule="auto"/>
        <w:rPr>
          <w:b/>
        </w:rPr>
      </w:pPr>
      <w:r w:rsidRPr="00D22B91">
        <w:rPr>
          <w:b/>
        </w:rPr>
        <w:t>Once I take part, can I change my mind?</w:t>
      </w:r>
    </w:p>
    <w:p w14:paraId="1DB66DF4" w14:textId="6793216D" w:rsidR="004C0B9E" w:rsidRPr="00D22B91" w:rsidRDefault="004C0B9E" w:rsidP="00FF0F8D">
      <w:pPr>
        <w:spacing w:before="140" w:line="240" w:lineRule="auto"/>
      </w:pPr>
      <w:r w:rsidRPr="00D22B91">
        <w:t>Yes.</w:t>
      </w:r>
      <w:r>
        <w:t xml:space="preserve"> </w:t>
      </w:r>
      <w:r w:rsidRPr="00D22B91">
        <w:t xml:space="preserve">If at any time, before, during or after the </w:t>
      </w:r>
      <w:r>
        <w:t>interview</w:t>
      </w:r>
      <w:r w:rsidRPr="00D22B91">
        <w:t xml:space="preserve"> you wish to withdraw your </w:t>
      </w:r>
      <w:r w:rsidR="003062FA" w:rsidRPr="00D22B91">
        <w:t>support,</w:t>
      </w:r>
      <w:r w:rsidRPr="00D22B91">
        <w:t xml:space="preserve"> please just contact </w:t>
      </w:r>
      <w:r>
        <w:t>the interviewer</w:t>
      </w:r>
      <w:r w:rsidRPr="00D22B91">
        <w:t>.</w:t>
      </w:r>
      <w:r>
        <w:t xml:space="preserve"> </w:t>
      </w:r>
      <w:r w:rsidRPr="00D22B91">
        <w:t xml:space="preserve">You can withdraw at any time, for any reason and </w:t>
      </w:r>
      <w:r w:rsidR="003062FA">
        <w:t xml:space="preserve">nobody </w:t>
      </w:r>
      <w:r w:rsidRPr="00D22B91">
        <w:t>will ask</w:t>
      </w:r>
      <w:r w:rsidR="003062FA">
        <w:t xml:space="preserve"> you</w:t>
      </w:r>
      <w:r w:rsidRPr="00D22B91">
        <w:t xml:space="preserve"> to explain your reasons for withdrawing.</w:t>
      </w:r>
    </w:p>
    <w:p w14:paraId="7AA4EAD3" w14:textId="77777777" w:rsidR="004C0B9E" w:rsidRPr="00D22B91" w:rsidRDefault="004C0B9E" w:rsidP="00FF0F8D">
      <w:pPr>
        <w:spacing w:before="140" w:line="240" w:lineRule="auto"/>
        <w:rPr>
          <w:b/>
        </w:rPr>
      </w:pPr>
      <w:r w:rsidRPr="00D22B91">
        <w:rPr>
          <w:b/>
        </w:rPr>
        <w:t>Are there any risks in participating?</w:t>
      </w:r>
    </w:p>
    <w:p w14:paraId="23D1A1E8" w14:textId="77777777" w:rsidR="004C0B9E" w:rsidRPr="00D22B91" w:rsidRDefault="004C0B9E" w:rsidP="00FF0F8D">
      <w:pPr>
        <w:spacing w:before="140" w:line="240" w:lineRule="auto"/>
      </w:pPr>
      <w:r w:rsidRPr="00D22B91">
        <w:t>No.</w:t>
      </w:r>
    </w:p>
    <w:p w14:paraId="3C3D017F" w14:textId="1DAD32F2" w:rsidR="004C0B9E" w:rsidRPr="00D22B91" w:rsidRDefault="004C0B9E" w:rsidP="00FF0F8D">
      <w:pPr>
        <w:spacing w:before="140" w:line="240" w:lineRule="auto"/>
        <w:rPr>
          <w:b/>
        </w:rPr>
      </w:pPr>
      <w:r w:rsidRPr="00D22B91">
        <w:rPr>
          <w:b/>
        </w:rPr>
        <w:t xml:space="preserve">Will </w:t>
      </w:r>
      <w:r w:rsidR="003062FA">
        <w:rPr>
          <w:b/>
        </w:rPr>
        <w:t xml:space="preserve">you keep </w:t>
      </w:r>
      <w:r w:rsidRPr="00D22B91">
        <w:rPr>
          <w:b/>
        </w:rPr>
        <w:t>my taking part in this study confidential?</w:t>
      </w:r>
    </w:p>
    <w:p w14:paraId="0B6F322B" w14:textId="26D4E194" w:rsidR="004C0B9E" w:rsidRDefault="003062FA" w:rsidP="00FF0F8D">
      <w:pPr>
        <w:spacing w:before="140" w:line="240" w:lineRule="auto"/>
      </w:pPr>
      <w:r>
        <w:t xml:space="preserve">Yes. We will </w:t>
      </w:r>
      <w:r w:rsidR="004C0B9E">
        <w:t>assign</w:t>
      </w:r>
      <w:r>
        <w:t xml:space="preserve"> you</w:t>
      </w:r>
      <w:r w:rsidR="004C0B9E">
        <w:t xml:space="preserve"> a pseudonym. </w:t>
      </w:r>
      <w:r>
        <w:t xml:space="preserve">We will </w:t>
      </w:r>
      <w:r w:rsidR="00334A30">
        <w:t xml:space="preserve">ensure that we anonymise the </w:t>
      </w:r>
      <w:r w:rsidR="004C0B9E">
        <w:t>data</w:t>
      </w:r>
      <w:r w:rsidR="004C0B9E" w:rsidRPr="003B282F">
        <w:t xml:space="preserve"> </w:t>
      </w:r>
      <w:r w:rsidR="00334A30">
        <w:t>that we collect. W</w:t>
      </w:r>
      <w:r w:rsidR="00955F05">
        <w:t>e will treat</w:t>
      </w:r>
      <w:r w:rsidR="004C0B9E">
        <w:t xml:space="preserve"> </w:t>
      </w:r>
      <w:r w:rsidR="00334A30">
        <w:t xml:space="preserve">it </w:t>
      </w:r>
      <w:r w:rsidR="004C0B9E">
        <w:t xml:space="preserve">as </w:t>
      </w:r>
      <w:r w:rsidR="00334A30">
        <w:t xml:space="preserve">confidential, and we will </w:t>
      </w:r>
      <w:r w:rsidR="004C0B9E" w:rsidRPr="003B282F">
        <w:t>store</w:t>
      </w:r>
      <w:r w:rsidR="00334A30">
        <w:t xml:space="preserve"> it</w:t>
      </w:r>
      <w:r w:rsidR="004C0B9E" w:rsidRPr="003B282F">
        <w:t xml:space="preserve"> on a secure password protec</w:t>
      </w:r>
      <w:r w:rsidR="004C0B9E">
        <w:t xml:space="preserve">ted computer. </w:t>
      </w:r>
      <w:r w:rsidR="00334A30">
        <w:t>We will record t</w:t>
      </w:r>
      <w:r w:rsidR="004C0B9E">
        <w:t xml:space="preserve">he interview on official ONR equipment, transcribed on ONR’s government secure network, and made anonymous. Transcriptions will only be available to the assessment team for the sole purpose of the research objective. </w:t>
      </w:r>
      <w:r w:rsidR="00334A30">
        <w:t xml:space="preserve">We will </w:t>
      </w:r>
      <w:r w:rsidR="004C0B9E">
        <w:t xml:space="preserve">disposed of </w:t>
      </w:r>
      <w:r w:rsidR="00334A30">
        <w:t xml:space="preserve">these </w:t>
      </w:r>
      <w:r w:rsidR="004C0B9E">
        <w:t xml:space="preserve">securely once </w:t>
      </w:r>
      <w:r w:rsidR="00334A30">
        <w:t xml:space="preserve">we have </w:t>
      </w:r>
      <w:r w:rsidR="004C0B9E">
        <w:t>analys</w:t>
      </w:r>
      <w:r w:rsidR="00334A30">
        <w:t>ed</w:t>
      </w:r>
      <w:r w:rsidR="004C0B9E">
        <w:t xml:space="preserve"> the interview data. </w:t>
      </w:r>
      <w:r w:rsidR="00334A30">
        <w:t>We will destroy w</w:t>
      </w:r>
      <w:r w:rsidR="004C0B9E">
        <w:t xml:space="preserve">ritten notes once </w:t>
      </w:r>
      <w:r w:rsidR="00334A30">
        <w:t xml:space="preserve">we have </w:t>
      </w:r>
      <w:r w:rsidR="00DD5F38">
        <w:t>issued</w:t>
      </w:r>
      <w:r w:rsidR="00334A30">
        <w:t xml:space="preserve"> </w:t>
      </w:r>
      <w:r w:rsidR="004C0B9E">
        <w:t>the non-attributable report.</w:t>
      </w:r>
    </w:p>
    <w:p w14:paraId="43E4449B" w14:textId="77777777" w:rsidR="004C0B9E" w:rsidRPr="00D22B91" w:rsidRDefault="004C0B9E" w:rsidP="00FF0F8D">
      <w:pPr>
        <w:spacing w:before="140" w:line="240" w:lineRule="auto"/>
        <w:rPr>
          <w:b/>
        </w:rPr>
      </w:pPr>
      <w:r w:rsidRPr="00D22B91">
        <w:rPr>
          <w:b/>
        </w:rPr>
        <w:t>I have some more questions; who should I contact?</w:t>
      </w:r>
    </w:p>
    <w:p w14:paraId="2728D5DD" w14:textId="77777777" w:rsidR="004C0B9E" w:rsidRPr="00D22B91" w:rsidRDefault="004C0B9E" w:rsidP="00FF0F8D">
      <w:pPr>
        <w:spacing w:before="140" w:line="240" w:lineRule="auto"/>
        <w:rPr>
          <w:i/>
        </w:rPr>
      </w:pPr>
      <w:r>
        <w:rPr>
          <w:i/>
        </w:rPr>
        <w:t>[Provide ONR and dutyholder contact details – email addresses and phone numbers]</w:t>
      </w:r>
    </w:p>
    <w:p w14:paraId="64A133CF" w14:textId="77777777" w:rsidR="004C0B9E" w:rsidRPr="00D22B91" w:rsidRDefault="004C0B9E" w:rsidP="00FF0F8D">
      <w:pPr>
        <w:spacing w:before="140" w:line="240" w:lineRule="auto"/>
        <w:rPr>
          <w:b/>
        </w:rPr>
      </w:pPr>
      <w:r w:rsidRPr="00D22B91">
        <w:rPr>
          <w:b/>
        </w:rPr>
        <w:t>What will happen to the results of the study?</w:t>
      </w:r>
    </w:p>
    <w:p w14:paraId="174D72B4" w14:textId="14B08EF6" w:rsidR="004C0B9E" w:rsidRDefault="004C0B9E" w:rsidP="00FF0F8D">
      <w:pPr>
        <w:spacing w:before="140" w:line="240" w:lineRule="auto"/>
        <w:sectPr w:rsidR="004C0B9E" w:rsidSect="004D65DA">
          <w:pgSz w:w="11906" w:h="16838"/>
          <w:pgMar w:top="1440" w:right="1440" w:bottom="1440" w:left="1440" w:header="397" w:footer="397" w:gutter="0"/>
          <w:cols w:space="708"/>
          <w:docGrid w:linePitch="360"/>
        </w:sectPr>
      </w:pPr>
      <w:r w:rsidRPr="00D22B91">
        <w:t>The data will not be available in the public domain.</w:t>
      </w:r>
      <w:r>
        <w:t xml:space="preserve"> </w:t>
      </w:r>
      <w:r w:rsidR="00334A30">
        <w:t>We will use t</w:t>
      </w:r>
      <w:r w:rsidRPr="00D22B91">
        <w:t>he non-attributable and aggregated results to generate a report.</w:t>
      </w:r>
      <w:r>
        <w:t xml:space="preserve"> </w:t>
      </w:r>
      <w:r w:rsidRPr="00D22B91">
        <w:t xml:space="preserve">The report will not be available in the public domain however ONR reports are subject to Freedom of Information </w:t>
      </w:r>
      <w:r w:rsidR="00FF0F8D" w:rsidRPr="00D22B91">
        <w:t>requests,</w:t>
      </w:r>
      <w:r w:rsidRPr="00D22B91">
        <w:t xml:space="preserve"> and </w:t>
      </w:r>
      <w:r w:rsidR="0030769B">
        <w:t xml:space="preserve">we </w:t>
      </w:r>
      <w:r w:rsidRPr="00D22B91">
        <w:t xml:space="preserve">may </w:t>
      </w:r>
      <w:r w:rsidR="0030769B">
        <w:t xml:space="preserve">have to make a report </w:t>
      </w:r>
      <w:r w:rsidRPr="00D22B91">
        <w:t xml:space="preserve">publicly available should </w:t>
      </w:r>
      <w:r w:rsidR="00E51D73">
        <w:t xml:space="preserve">we receive </w:t>
      </w:r>
      <w:r w:rsidRPr="00D22B91">
        <w:t>such a request.</w:t>
      </w:r>
    </w:p>
    <w:p w14:paraId="11362974" w14:textId="0BD07639" w:rsidR="004C0B9E" w:rsidRDefault="004C0B9E" w:rsidP="004C0B9E">
      <w:pPr>
        <w:pStyle w:val="Heading1"/>
        <w:numPr>
          <w:ilvl w:val="0"/>
          <w:numId w:val="0"/>
        </w:numPr>
      </w:pPr>
      <w:bookmarkStart w:id="76" w:name="_Appendix_D_–"/>
      <w:bookmarkStart w:id="77" w:name="_Toc78280538"/>
      <w:bookmarkStart w:id="78" w:name="_Toc176787911"/>
      <w:bookmarkEnd w:id="76"/>
      <w:r>
        <w:lastRenderedPageBreak/>
        <w:t xml:space="preserve">Appendix D – An </w:t>
      </w:r>
      <w:r w:rsidR="002D09CA">
        <w:t>e</w:t>
      </w:r>
      <w:r>
        <w:t xml:space="preserve">xample of an </w:t>
      </w:r>
      <w:r w:rsidR="002D09CA">
        <w:t>o</w:t>
      </w:r>
      <w:r>
        <w:t xml:space="preserve">bservation </w:t>
      </w:r>
      <w:r w:rsidR="002D09CA">
        <w:t>g</w:t>
      </w:r>
      <w:r>
        <w:t>uide</w:t>
      </w:r>
      <w:bookmarkEnd w:id="77"/>
      <w:bookmarkEnd w:id="78"/>
    </w:p>
    <w:p w14:paraId="65E0F43F" w14:textId="78880AD3" w:rsidR="004C0B9E" w:rsidRPr="00D02CB7" w:rsidRDefault="002D09CA" w:rsidP="004C0B9E">
      <w:pPr>
        <w:spacing w:line="240" w:lineRule="auto"/>
        <w:rPr>
          <w:b/>
          <w:bCs/>
        </w:rPr>
      </w:pPr>
      <w:r>
        <w:rPr>
          <w:b/>
          <w:bCs/>
        </w:rPr>
        <w:t>‘Plan of the day’ meeting</w:t>
      </w:r>
    </w:p>
    <w:p w14:paraId="0206FC11" w14:textId="77777777" w:rsidR="004C0B9E" w:rsidRPr="009976B1" w:rsidRDefault="004C0B9E" w:rsidP="004C0B9E">
      <w:pPr>
        <w:spacing w:line="240" w:lineRule="auto"/>
        <w:rPr>
          <w:b/>
          <w:bCs/>
        </w:rPr>
      </w:pPr>
      <w:r w:rsidRPr="009976B1">
        <w:rPr>
          <w:b/>
          <w:bCs/>
        </w:rPr>
        <w:t>Section 1: Descriptive</w:t>
      </w:r>
    </w:p>
    <w:p w14:paraId="6100D038" w14:textId="77777777" w:rsidR="004C0B9E" w:rsidRDefault="004C0B9E" w:rsidP="00287F50">
      <w:pPr>
        <w:pStyle w:val="Bulletlist1"/>
        <w:numPr>
          <w:ilvl w:val="0"/>
          <w:numId w:val="0"/>
        </w:numPr>
        <w:spacing w:before="0"/>
        <w:ind w:left="360" w:hanging="360"/>
      </w:pPr>
      <w:r>
        <w:t>Who is present?</w:t>
      </w:r>
    </w:p>
    <w:p w14:paraId="7740EF73" w14:textId="77777777" w:rsidR="004C0B9E" w:rsidRDefault="004C0B9E" w:rsidP="002B5263">
      <w:pPr>
        <w:pStyle w:val="Bulletlist1"/>
        <w:spacing w:before="0"/>
      </w:pPr>
      <w:r>
        <w:t>Discussion topics</w:t>
      </w:r>
    </w:p>
    <w:p w14:paraId="112F1055" w14:textId="77777777" w:rsidR="004C0B9E" w:rsidRDefault="004C0B9E" w:rsidP="002B5263">
      <w:pPr>
        <w:pStyle w:val="Bulletlist1"/>
        <w:spacing w:before="0"/>
      </w:pPr>
      <w:r>
        <w:t>Nature of interaction:</w:t>
      </w:r>
    </w:p>
    <w:p w14:paraId="5592429A" w14:textId="77777777" w:rsidR="004C0B9E" w:rsidRPr="00081F07" w:rsidRDefault="004C0B9E" w:rsidP="002B5263">
      <w:pPr>
        <w:pStyle w:val="Bulletlist2"/>
        <w:spacing w:before="0"/>
      </w:pPr>
      <w:r w:rsidRPr="00081F07">
        <w:t>Who talks?</w:t>
      </w:r>
    </w:p>
    <w:p w14:paraId="6711F0D9" w14:textId="77777777" w:rsidR="004C0B9E" w:rsidRPr="00081F07" w:rsidRDefault="004C0B9E" w:rsidP="002B5263">
      <w:pPr>
        <w:pStyle w:val="Bulletlist2"/>
        <w:spacing w:before="0"/>
      </w:pPr>
      <w:r w:rsidRPr="00081F07">
        <w:t>Who controls interactions?</w:t>
      </w:r>
    </w:p>
    <w:p w14:paraId="3651AC0B" w14:textId="77777777" w:rsidR="004C0B9E" w:rsidRPr="00081F07" w:rsidRDefault="004C0B9E" w:rsidP="002B5263">
      <w:pPr>
        <w:pStyle w:val="Bulletlist2"/>
        <w:spacing w:before="0"/>
      </w:pPr>
      <w:r w:rsidRPr="00081F07">
        <w:t>Timings</w:t>
      </w:r>
    </w:p>
    <w:p w14:paraId="7641FB75" w14:textId="77777777" w:rsidR="004C0B9E" w:rsidRPr="00081F07" w:rsidRDefault="004C0B9E" w:rsidP="002B5263">
      <w:pPr>
        <w:pStyle w:val="Bulletlist2"/>
        <w:spacing w:before="0"/>
      </w:pPr>
      <w:r w:rsidRPr="00081F07">
        <w:t>Interaction styles</w:t>
      </w:r>
    </w:p>
    <w:p w14:paraId="5C58B30F" w14:textId="77777777" w:rsidR="004C0B9E" w:rsidRPr="00081F07" w:rsidRDefault="004C0B9E" w:rsidP="002B5263">
      <w:pPr>
        <w:pStyle w:val="Bulletlist2"/>
        <w:spacing w:before="0"/>
      </w:pPr>
      <w:r w:rsidRPr="00081F07">
        <w:t>Expressions, body language and emotions</w:t>
      </w:r>
    </w:p>
    <w:p w14:paraId="51DA3485" w14:textId="77777777" w:rsidR="004C0B9E" w:rsidRDefault="004C0B9E" w:rsidP="002B5263">
      <w:pPr>
        <w:pStyle w:val="Bulletlist1"/>
        <w:spacing w:before="0"/>
      </w:pPr>
      <w:r>
        <w:t>Documentation use and type</w:t>
      </w:r>
    </w:p>
    <w:p w14:paraId="3B1DA5A3" w14:textId="77777777" w:rsidR="004C0B9E" w:rsidRDefault="004C0B9E" w:rsidP="002B5263">
      <w:pPr>
        <w:pStyle w:val="Bulletlist1"/>
        <w:spacing w:before="0"/>
      </w:pPr>
      <w:r>
        <w:t>Room layout and seating arrangements</w:t>
      </w:r>
    </w:p>
    <w:p w14:paraId="7B683773" w14:textId="77777777" w:rsidR="004C0B9E" w:rsidRDefault="004C0B9E" w:rsidP="002B5263">
      <w:pPr>
        <w:pStyle w:val="Bulletlist1"/>
        <w:spacing w:before="0"/>
      </w:pPr>
      <w:r>
        <w:t>Recurring patterns</w:t>
      </w:r>
    </w:p>
    <w:p w14:paraId="682443CA" w14:textId="77777777" w:rsidR="004C0B9E" w:rsidRPr="009976B1" w:rsidRDefault="004C0B9E" w:rsidP="004C0B9E">
      <w:pPr>
        <w:spacing w:line="240" w:lineRule="auto"/>
        <w:rPr>
          <w:b/>
          <w:bCs/>
        </w:rPr>
      </w:pPr>
      <w:r w:rsidRPr="009976B1">
        <w:rPr>
          <w:b/>
          <w:bCs/>
        </w:rPr>
        <w:t>Section 2: Evaluative</w:t>
      </w:r>
    </w:p>
    <w:p w14:paraId="524996E4" w14:textId="77777777" w:rsidR="004C0B9E" w:rsidRDefault="004C0B9E" w:rsidP="002B5263">
      <w:pPr>
        <w:pStyle w:val="Bulletlist1"/>
        <w:spacing w:before="0"/>
      </w:pPr>
      <w:r>
        <w:t>Why did individuals behave in the way they did? (context, motives, norms)</w:t>
      </w:r>
    </w:p>
    <w:p w14:paraId="6C2E81FE" w14:textId="77777777" w:rsidR="004C0B9E" w:rsidRDefault="004C0B9E" w:rsidP="002B5263">
      <w:pPr>
        <w:pStyle w:val="Bulletlist1"/>
        <w:spacing w:before="0"/>
      </w:pPr>
      <w:r>
        <w:t>What was the purpose of the meeting?</w:t>
      </w:r>
    </w:p>
    <w:p w14:paraId="4F3DCCF5" w14:textId="77777777" w:rsidR="004C0B9E" w:rsidRDefault="004C0B9E" w:rsidP="002B5263">
      <w:pPr>
        <w:pStyle w:val="Bulletlist1"/>
        <w:spacing w:before="0"/>
      </w:pPr>
      <w:r>
        <w:t>What were the outcomes?</w:t>
      </w:r>
    </w:p>
    <w:p w14:paraId="10ECAB33" w14:textId="77777777" w:rsidR="004C0B9E" w:rsidRDefault="004C0B9E" w:rsidP="002B5263">
      <w:pPr>
        <w:pStyle w:val="Bulletlist1"/>
        <w:spacing w:before="0"/>
      </w:pPr>
      <w:r>
        <w:t>What impact could the meeting have on safety?</w:t>
      </w:r>
    </w:p>
    <w:p w14:paraId="62706EFC" w14:textId="51168E74" w:rsidR="004C0B9E" w:rsidRDefault="004C0B9E" w:rsidP="002B5263">
      <w:pPr>
        <w:pStyle w:val="Bulletlist1"/>
        <w:spacing w:before="0"/>
      </w:pPr>
      <w:r>
        <w:t xml:space="preserve">How was the safety culture expressed? (norms </w:t>
      </w:r>
      <w:r w:rsidR="002B5263">
        <w:t>and</w:t>
      </w:r>
      <w:r>
        <w:t xml:space="preserve"> values)</w:t>
      </w:r>
    </w:p>
    <w:p w14:paraId="0E5EA0E0" w14:textId="7A56A428" w:rsidR="004C0B9E" w:rsidRDefault="004C0B9E" w:rsidP="002B5263">
      <w:pPr>
        <w:pStyle w:val="Bulletlist1"/>
        <w:spacing w:before="0"/>
      </w:pPr>
      <w:r>
        <w:t xml:space="preserve">Are there any issues that </w:t>
      </w:r>
      <w:r w:rsidR="00947336">
        <w:t xml:space="preserve">the inspector </w:t>
      </w:r>
      <w:r>
        <w:t>need</w:t>
      </w:r>
      <w:r w:rsidR="00947336">
        <w:t>s</w:t>
      </w:r>
      <w:r>
        <w:t xml:space="preserve"> to follow up?</w:t>
      </w:r>
    </w:p>
    <w:p w14:paraId="6239C3AC" w14:textId="5ED3CC51" w:rsidR="009E0E52" w:rsidRDefault="009E0E52" w:rsidP="00C00DB7">
      <w:pPr>
        <w:pStyle w:val="Heading1"/>
        <w:numPr>
          <w:ilvl w:val="0"/>
          <w:numId w:val="0"/>
        </w:numPr>
      </w:pPr>
      <w:bookmarkStart w:id="79" w:name="_Appendix_E_–"/>
      <w:bookmarkEnd w:id="79"/>
    </w:p>
    <w:sectPr w:rsidR="009E0E52" w:rsidSect="009D2911">
      <w:headerReference w:type="even" r:id="rId27"/>
      <w:footerReference w:type="even" r:id="rId28"/>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79A73" w14:textId="77777777" w:rsidR="00B86E71" w:rsidRDefault="00B86E71" w:rsidP="007D199A">
      <w:pPr>
        <w:spacing w:after="0"/>
      </w:pPr>
      <w:r>
        <w:separator/>
      </w:r>
    </w:p>
    <w:p w14:paraId="16DD2A16" w14:textId="77777777" w:rsidR="00B86E71" w:rsidRDefault="00B86E71"/>
  </w:endnote>
  <w:endnote w:type="continuationSeparator" w:id="0">
    <w:p w14:paraId="636A5381" w14:textId="77777777" w:rsidR="00B86E71" w:rsidRDefault="00B86E71" w:rsidP="007D199A">
      <w:pPr>
        <w:spacing w:after="0"/>
      </w:pPr>
      <w:r>
        <w:continuationSeparator/>
      </w:r>
    </w:p>
    <w:p w14:paraId="011258DA" w14:textId="77777777" w:rsidR="00B86E71" w:rsidRDefault="00B86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79C8A024" w:rsidR="007C3C1D" w:rsidRPr="006A525B" w:rsidRDefault="006A525B" w:rsidP="007C3C1D">
    <w:pPr>
      <w:pStyle w:val="Footer"/>
      <w:jc w:val="left"/>
      <w:rPr>
        <w:szCs w:val="24"/>
      </w:rPr>
    </w:pPr>
    <w:r w:rsidRPr="006A525B">
      <w:rPr>
        <w:szCs w:val="24"/>
      </w:rPr>
      <w:t>ONR-DOC-TEMP-18</w:t>
    </w:r>
    <w:r w:rsidR="00002389">
      <w:rPr>
        <w:szCs w:val="24"/>
      </w:rPr>
      <w:t>1</w:t>
    </w:r>
    <w:r w:rsidRPr="006A525B">
      <w:rPr>
        <w:szCs w:val="24"/>
      </w:rPr>
      <w:t xml:space="preserve"> (Issue </w:t>
    </w:r>
    <w:r w:rsidR="000817D4">
      <w:rPr>
        <w:szCs w:val="24"/>
      </w:rPr>
      <w:t>2</w:t>
    </w:r>
    <w:r w:rsidR="009D2911">
      <w:rPr>
        <w:szCs w:val="24"/>
      </w:rPr>
      <w:t>.</w:t>
    </w:r>
    <w:r w:rsidR="00806275">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578ED55B" w:rsidR="00CE6198" w:rsidRPr="009D2911" w:rsidRDefault="009D2911" w:rsidP="008229BA">
    <w:pPr>
      <w:pStyle w:val="Footer"/>
      <w:rPr>
        <w:rStyle w:val="PageNumber"/>
        <w:bCs/>
      </w:rPr>
    </w:pPr>
    <w:r w:rsidRPr="009D2911">
      <w:rPr>
        <w:rStyle w:val="PageNumber"/>
        <w:bCs/>
      </w:rPr>
      <w:t xml:space="preserve">Page | </w:t>
    </w:r>
    <w:r w:rsidRPr="009D2911">
      <w:rPr>
        <w:rStyle w:val="PageNumber"/>
        <w:bCs/>
      </w:rPr>
      <w:fldChar w:fldCharType="begin"/>
    </w:r>
    <w:r w:rsidRPr="009D2911">
      <w:rPr>
        <w:rStyle w:val="PageNumber"/>
        <w:bCs/>
      </w:rPr>
      <w:instrText>PAGE   \* MERGEFORMAT</w:instrText>
    </w:r>
    <w:r w:rsidRPr="009D2911">
      <w:rPr>
        <w:rStyle w:val="PageNumber"/>
        <w:bCs/>
      </w:rPr>
      <w:fldChar w:fldCharType="separate"/>
    </w:r>
    <w:r w:rsidRPr="009D2911">
      <w:rPr>
        <w:rStyle w:val="PageNumber"/>
        <w:bCs/>
      </w:rPr>
      <w:t>1</w:t>
    </w:r>
    <w:r w:rsidRPr="009D2911">
      <w:rPr>
        <w:rStyle w:val="PageNumber"/>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B8BE0" w14:textId="77777777" w:rsidR="00B86E71" w:rsidRPr="00456D18" w:rsidRDefault="00B86E71" w:rsidP="005E0344">
      <w:pPr>
        <w:rPr>
          <w:color w:val="000000"/>
        </w:rPr>
      </w:pPr>
      <w:r w:rsidRPr="00456D18">
        <w:rPr>
          <w:color w:val="000000"/>
        </w:rPr>
        <w:separator/>
      </w:r>
    </w:p>
  </w:footnote>
  <w:footnote w:type="continuationSeparator" w:id="0">
    <w:p w14:paraId="587EA1B0" w14:textId="77777777" w:rsidR="00B86E71" w:rsidRPr="00456D18" w:rsidRDefault="00B86E71" w:rsidP="0090581D">
      <w:pPr>
        <w:rPr>
          <w:color w:val="000000"/>
        </w:rPr>
      </w:pPr>
      <w:r w:rsidRPr="00456D18">
        <w:rPr>
          <w:color w:val="000000"/>
        </w:rPr>
        <w:continuationSeparator/>
      </w:r>
    </w:p>
    <w:p w14:paraId="0D0DC29E" w14:textId="77777777" w:rsidR="00B86E71" w:rsidRDefault="00B86E71"/>
  </w:footnote>
  <w:footnote w:type="continuationNotice" w:id="1">
    <w:p w14:paraId="067854D9" w14:textId="77777777" w:rsidR="00B86E71" w:rsidRDefault="00B86E71">
      <w:pPr>
        <w:spacing w:after="0"/>
      </w:pPr>
    </w:p>
    <w:p w14:paraId="515BC586" w14:textId="77777777" w:rsidR="00B86E71" w:rsidRDefault="00B86E71"/>
  </w:footnote>
  <w:footnote w:id="2">
    <w:p w14:paraId="7E6055ED" w14:textId="77777777" w:rsidR="004C0B9E" w:rsidRPr="00922DEA" w:rsidRDefault="004C0B9E" w:rsidP="004C0B9E">
      <w:pPr>
        <w:pStyle w:val="FootnoteText"/>
        <w:ind w:left="0" w:firstLine="0"/>
      </w:pPr>
      <w:r w:rsidRPr="00922DEA">
        <w:rPr>
          <w:rStyle w:val="FootnoteReference"/>
        </w:rPr>
        <w:footnoteRef/>
      </w:r>
      <w:r w:rsidRPr="00922DEA">
        <w:t xml:space="preserve"> ONR’s five purposes are nuclear safety, nuclear site health and safety, civil nuclear security, nuclear safeguards, and nuclear transport.</w:t>
      </w:r>
    </w:p>
  </w:footnote>
  <w:footnote w:id="3">
    <w:p w14:paraId="7D205F42" w14:textId="274FF4D3" w:rsidR="004C0B9E" w:rsidRPr="00A3091F" w:rsidRDefault="004C0B9E" w:rsidP="00A3091F">
      <w:pPr>
        <w:spacing w:before="0" w:line="240" w:lineRule="auto"/>
        <w:rPr>
          <w:sz w:val="20"/>
          <w:szCs w:val="20"/>
        </w:rPr>
      </w:pPr>
      <w:r w:rsidRPr="008C4D27">
        <w:rPr>
          <w:rStyle w:val="FootnoteReference"/>
          <w:sz w:val="20"/>
          <w:szCs w:val="20"/>
        </w:rPr>
        <w:footnoteRef/>
      </w:r>
      <w:r w:rsidRPr="008C4D27">
        <w:rPr>
          <w:sz w:val="20"/>
          <w:szCs w:val="20"/>
        </w:rPr>
        <w:t xml:space="preserve"> The term ‘safety climate’ refers to psychological characteristics of employees (i.e. ‘how people feel’), corresponding to the values, attitudes, and perceptions of employees with regards to safety within an organisation </w:t>
      </w:r>
      <w:sdt>
        <w:sdtPr>
          <w:rPr>
            <w:sz w:val="20"/>
            <w:szCs w:val="20"/>
          </w:rPr>
          <w:id w:val="-1557847780"/>
          <w:citation/>
        </w:sdtPr>
        <w:sdtEndPr/>
        <w:sdtContent>
          <w:r w:rsidR="00E16B8C">
            <w:rPr>
              <w:sz w:val="20"/>
              <w:szCs w:val="20"/>
            </w:rPr>
            <w:fldChar w:fldCharType="begin"/>
          </w:r>
          <w:r w:rsidR="00E16B8C">
            <w:rPr>
              <w:sz w:val="20"/>
              <w:szCs w:val="20"/>
            </w:rPr>
            <w:instrText xml:space="preserve"> CITATION HSE05 \l 2057 </w:instrText>
          </w:r>
          <w:r w:rsidR="00E16B8C">
            <w:rPr>
              <w:sz w:val="20"/>
              <w:szCs w:val="20"/>
            </w:rPr>
            <w:fldChar w:fldCharType="separate"/>
          </w:r>
          <w:r w:rsidR="00E413D0" w:rsidRPr="00E413D0">
            <w:rPr>
              <w:noProof/>
              <w:sz w:val="20"/>
              <w:szCs w:val="20"/>
            </w:rPr>
            <w:t>[25]</w:t>
          </w:r>
          <w:r w:rsidR="00E16B8C">
            <w:rPr>
              <w:sz w:val="20"/>
              <w:szCs w:val="20"/>
            </w:rPr>
            <w:fldChar w:fldCharType="end"/>
          </w:r>
        </w:sdtContent>
      </w:sdt>
      <w:r w:rsidRPr="008C4D27">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2B4C" w14:textId="0768D527" w:rsidR="004C0B9E" w:rsidRPr="004C0B9E" w:rsidRDefault="008725F3" w:rsidP="004D65DA">
    <w:pPr>
      <w:pStyle w:val="Header"/>
      <w:pBdr>
        <w:bottom w:val="single" w:sz="4" w:space="1" w:color="auto"/>
      </w:pBdr>
      <w:rPr>
        <w:sz w:val="20"/>
        <w:szCs w:val="24"/>
      </w:rPr>
    </w:pPr>
    <w:sdt>
      <w:sdtPr>
        <w:rPr>
          <w:sz w:val="20"/>
          <w:szCs w:val="24"/>
        </w:rPr>
        <w:alias w:val="Title"/>
        <w:tag w:val=""/>
        <w:id w:val="1278595635"/>
        <w:placeholder>
          <w:docPart w:val="18CB229DFF2D4EA49F1E69EC0EFCCD66"/>
        </w:placeholder>
        <w:dataBinding w:prefixMappings="xmlns:ns0='http://purl.org/dc/elements/1.1/' xmlns:ns1='http://schemas.openxmlformats.org/package/2006/metadata/core-properties' " w:xpath="/ns1:coreProperties[1]/ns0:title[1]" w:storeItemID="{6C3C8BC8-F283-45AE-878A-BAB7291924A1}"/>
        <w:text/>
      </w:sdtPr>
      <w:sdtEndPr/>
      <w:sdtContent>
        <w:r w:rsidR="004D65DA">
          <w:rPr>
            <w:sz w:val="20"/>
            <w:szCs w:val="24"/>
          </w:rPr>
          <w:t>Methods for assessing culture and diagnosing organisational problems</w:t>
        </w:r>
      </w:sdtContent>
    </w:sdt>
    <w:r w:rsidR="00E849F1">
      <w:rPr>
        <w:sz w:val="20"/>
        <w:szCs w:val="24"/>
      </w:rPr>
      <w:t xml:space="preserve"> | </w:t>
    </w:r>
    <w:r w:rsidR="004C0B9E" w:rsidRPr="004C0B9E">
      <w:rPr>
        <w:sz w:val="20"/>
        <w:szCs w:val="24"/>
      </w:rPr>
      <w:t xml:space="preserve">Issue: </w:t>
    </w:r>
    <w:sdt>
      <w:sdtPr>
        <w:rPr>
          <w:sz w:val="20"/>
          <w:szCs w:val="24"/>
        </w:rPr>
        <w:alias w:val="Status"/>
        <w:tag w:val=""/>
        <w:id w:val="2089262303"/>
        <w:placeholder>
          <w:docPart w:val="E916FD5B723B4CFAB28C00443DBAF0C8"/>
        </w:placeholder>
        <w:dataBinding w:prefixMappings="xmlns:ns0='http://purl.org/dc/elements/1.1/' xmlns:ns1='http://schemas.openxmlformats.org/package/2006/metadata/core-properties' " w:xpath="/ns1:coreProperties[1]/ns1:contentStatus[1]" w:storeItemID="{6C3C8BC8-F283-45AE-878A-BAB7291924A1}"/>
        <w:text/>
      </w:sdtPr>
      <w:sdtEndPr/>
      <w:sdtContent>
        <w:r w:rsidR="00E84F67">
          <w:rPr>
            <w:sz w:val="20"/>
            <w:szCs w:val="24"/>
          </w:rPr>
          <w:t>1.7</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424AA"/>
    <w:multiLevelType w:val="hybridMultilevel"/>
    <w:tmpl w:val="7E144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1D1E38"/>
    <w:multiLevelType w:val="hybridMultilevel"/>
    <w:tmpl w:val="1ABC1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50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3D1FA9"/>
    <w:multiLevelType w:val="hybridMultilevel"/>
    <w:tmpl w:val="87CC2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AA2DC1"/>
    <w:multiLevelType w:val="hybridMultilevel"/>
    <w:tmpl w:val="1EE4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C03554"/>
    <w:multiLevelType w:val="hybridMultilevel"/>
    <w:tmpl w:val="220CA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95238C"/>
    <w:multiLevelType w:val="hybridMultilevel"/>
    <w:tmpl w:val="CB7CD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775DB9"/>
    <w:multiLevelType w:val="hybridMultilevel"/>
    <w:tmpl w:val="A2DEA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DE1DC0"/>
    <w:multiLevelType w:val="hybridMultilevel"/>
    <w:tmpl w:val="0436D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8221AF"/>
    <w:multiLevelType w:val="hybridMultilevel"/>
    <w:tmpl w:val="F8B26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9423C0"/>
    <w:multiLevelType w:val="hybridMultilevel"/>
    <w:tmpl w:val="72940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447535"/>
    <w:multiLevelType w:val="multilevel"/>
    <w:tmpl w:val="6AD60844"/>
    <w:lvl w:ilvl="0">
      <w:start w:val="1"/>
      <w:numFmt w:val="decimal"/>
      <w:pStyle w:val="F9-Paragraph"/>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7F2150"/>
    <w:multiLevelType w:val="hybridMultilevel"/>
    <w:tmpl w:val="08F02166"/>
    <w:lvl w:ilvl="0" w:tplc="8E004286">
      <w:start w:val="1"/>
      <w:numFmt w:val="bullet"/>
      <w:pStyle w:val="BulletPoin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0587205">
    <w:abstractNumId w:val="11"/>
  </w:num>
  <w:num w:numId="2" w16cid:durableId="218565001">
    <w:abstractNumId w:val="10"/>
  </w:num>
  <w:num w:numId="3" w16cid:durableId="764035773">
    <w:abstractNumId w:val="2"/>
  </w:num>
  <w:num w:numId="4" w16cid:durableId="699354364">
    <w:abstractNumId w:val="14"/>
  </w:num>
  <w:num w:numId="5" w16cid:durableId="1262949480">
    <w:abstractNumId w:val="12"/>
  </w:num>
  <w:num w:numId="6" w16cid:durableId="1798833858">
    <w:abstractNumId w:val="0"/>
  </w:num>
  <w:num w:numId="7" w16cid:durableId="1683583981">
    <w:abstractNumId w:val="1"/>
  </w:num>
  <w:num w:numId="8" w16cid:durableId="1160541423">
    <w:abstractNumId w:val="8"/>
  </w:num>
  <w:num w:numId="9" w16cid:durableId="1363441082">
    <w:abstractNumId w:val="6"/>
  </w:num>
  <w:num w:numId="10" w16cid:durableId="1205168154">
    <w:abstractNumId w:val="9"/>
  </w:num>
  <w:num w:numId="11" w16cid:durableId="901672847">
    <w:abstractNumId w:val="4"/>
  </w:num>
  <w:num w:numId="12" w16cid:durableId="1065764004">
    <w:abstractNumId w:val="7"/>
  </w:num>
  <w:num w:numId="13" w16cid:durableId="819537787">
    <w:abstractNumId w:val="5"/>
  </w:num>
  <w:num w:numId="14" w16cid:durableId="2007635685">
    <w:abstractNumId w:val="11"/>
  </w:num>
  <w:num w:numId="15" w16cid:durableId="64422161">
    <w:abstractNumId w:val="2"/>
  </w:num>
  <w:num w:numId="16" w16cid:durableId="1800024564">
    <w:abstractNumId w:val="2"/>
  </w:num>
  <w:num w:numId="17" w16cid:durableId="2120491711">
    <w:abstractNumId w:val="2"/>
  </w:num>
  <w:num w:numId="18" w16cid:durableId="1727801393">
    <w:abstractNumId w:val="2"/>
  </w:num>
  <w:num w:numId="19" w16cid:durableId="2035185717">
    <w:abstractNumId w:val="2"/>
  </w:num>
  <w:num w:numId="20" w16cid:durableId="1408071392">
    <w:abstractNumId w:val="2"/>
  </w:num>
  <w:num w:numId="21" w16cid:durableId="1422683198">
    <w:abstractNumId w:val="2"/>
  </w:num>
  <w:num w:numId="22" w16cid:durableId="1492060937">
    <w:abstractNumId w:val="2"/>
  </w:num>
  <w:num w:numId="23" w16cid:durableId="163014165">
    <w:abstractNumId w:val="2"/>
  </w:num>
  <w:num w:numId="24" w16cid:durableId="2122068527">
    <w:abstractNumId w:val="2"/>
  </w:num>
  <w:num w:numId="25" w16cid:durableId="71440877">
    <w:abstractNumId w:val="2"/>
  </w:num>
  <w:num w:numId="26" w16cid:durableId="372775580">
    <w:abstractNumId w:val="2"/>
  </w:num>
  <w:num w:numId="27" w16cid:durableId="869538126">
    <w:abstractNumId w:val="2"/>
  </w:num>
  <w:num w:numId="28" w16cid:durableId="2003462487">
    <w:abstractNumId w:val="2"/>
  </w:num>
  <w:num w:numId="29" w16cid:durableId="1848016265">
    <w:abstractNumId w:val="3"/>
  </w:num>
  <w:num w:numId="30" w16cid:durableId="537664263">
    <w:abstractNumId w:val="11"/>
  </w:num>
  <w:num w:numId="31" w16cid:durableId="1391416844">
    <w:abstractNumId w:val="2"/>
  </w:num>
  <w:num w:numId="32" w16cid:durableId="518736598">
    <w:abstractNumId w:val="11"/>
  </w:num>
  <w:num w:numId="33" w16cid:durableId="3174825">
    <w:abstractNumId w:val="2"/>
  </w:num>
  <w:num w:numId="34" w16cid:durableId="851721837">
    <w:abstractNumId w:val="11"/>
  </w:num>
  <w:num w:numId="35" w16cid:durableId="2099671154">
    <w:abstractNumId w:val="11"/>
  </w:num>
  <w:num w:numId="36" w16cid:durableId="39971840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EBC"/>
    <w:rsid w:val="00004C16"/>
    <w:rsid w:val="000056F7"/>
    <w:rsid w:val="00005FD9"/>
    <w:rsid w:val="000067FD"/>
    <w:rsid w:val="00006A5E"/>
    <w:rsid w:val="00010A09"/>
    <w:rsid w:val="00011177"/>
    <w:rsid w:val="0001333F"/>
    <w:rsid w:val="00013D9B"/>
    <w:rsid w:val="00014814"/>
    <w:rsid w:val="00015073"/>
    <w:rsid w:val="00016640"/>
    <w:rsid w:val="00016C18"/>
    <w:rsid w:val="000201A7"/>
    <w:rsid w:val="00020B85"/>
    <w:rsid w:val="000211E1"/>
    <w:rsid w:val="000213F2"/>
    <w:rsid w:val="00022003"/>
    <w:rsid w:val="000230A2"/>
    <w:rsid w:val="00024522"/>
    <w:rsid w:val="00024B2E"/>
    <w:rsid w:val="00024BE4"/>
    <w:rsid w:val="00027F4F"/>
    <w:rsid w:val="00030430"/>
    <w:rsid w:val="0003078E"/>
    <w:rsid w:val="00030F42"/>
    <w:rsid w:val="00031090"/>
    <w:rsid w:val="00031B89"/>
    <w:rsid w:val="00032D5E"/>
    <w:rsid w:val="000334D1"/>
    <w:rsid w:val="000335B1"/>
    <w:rsid w:val="000349DC"/>
    <w:rsid w:val="00035B97"/>
    <w:rsid w:val="0003693D"/>
    <w:rsid w:val="00040120"/>
    <w:rsid w:val="000407AB"/>
    <w:rsid w:val="00040B25"/>
    <w:rsid w:val="00043018"/>
    <w:rsid w:val="0004440F"/>
    <w:rsid w:val="00044F6D"/>
    <w:rsid w:val="00047753"/>
    <w:rsid w:val="00047758"/>
    <w:rsid w:val="000522A5"/>
    <w:rsid w:val="00052C8A"/>
    <w:rsid w:val="000548C8"/>
    <w:rsid w:val="0005538F"/>
    <w:rsid w:val="00055C9A"/>
    <w:rsid w:val="000560C0"/>
    <w:rsid w:val="00056315"/>
    <w:rsid w:val="00057CDB"/>
    <w:rsid w:val="00061AA3"/>
    <w:rsid w:val="000633FD"/>
    <w:rsid w:val="0006581B"/>
    <w:rsid w:val="00066AC5"/>
    <w:rsid w:val="00066B4F"/>
    <w:rsid w:val="00067FFC"/>
    <w:rsid w:val="00070140"/>
    <w:rsid w:val="000706C5"/>
    <w:rsid w:val="00070A68"/>
    <w:rsid w:val="000711AA"/>
    <w:rsid w:val="000746B0"/>
    <w:rsid w:val="00075605"/>
    <w:rsid w:val="00075C66"/>
    <w:rsid w:val="00077237"/>
    <w:rsid w:val="000803C1"/>
    <w:rsid w:val="00080EA5"/>
    <w:rsid w:val="000817D4"/>
    <w:rsid w:val="00081803"/>
    <w:rsid w:val="00082550"/>
    <w:rsid w:val="00082879"/>
    <w:rsid w:val="00083658"/>
    <w:rsid w:val="000838A1"/>
    <w:rsid w:val="00083E96"/>
    <w:rsid w:val="00084988"/>
    <w:rsid w:val="00084BE0"/>
    <w:rsid w:val="00084C14"/>
    <w:rsid w:val="00085F0A"/>
    <w:rsid w:val="00085FC6"/>
    <w:rsid w:val="00086A1A"/>
    <w:rsid w:val="00091196"/>
    <w:rsid w:val="00091EEA"/>
    <w:rsid w:val="0009493E"/>
    <w:rsid w:val="00094A78"/>
    <w:rsid w:val="00094D8E"/>
    <w:rsid w:val="00095237"/>
    <w:rsid w:val="000960AC"/>
    <w:rsid w:val="00096275"/>
    <w:rsid w:val="00097DAB"/>
    <w:rsid w:val="00097F26"/>
    <w:rsid w:val="000A013F"/>
    <w:rsid w:val="000A018B"/>
    <w:rsid w:val="000A04C7"/>
    <w:rsid w:val="000A089D"/>
    <w:rsid w:val="000A0E2A"/>
    <w:rsid w:val="000A105C"/>
    <w:rsid w:val="000A1539"/>
    <w:rsid w:val="000A17D5"/>
    <w:rsid w:val="000A1825"/>
    <w:rsid w:val="000A1BF4"/>
    <w:rsid w:val="000A1D59"/>
    <w:rsid w:val="000A1FC0"/>
    <w:rsid w:val="000A294C"/>
    <w:rsid w:val="000A3C6A"/>
    <w:rsid w:val="000B1871"/>
    <w:rsid w:val="000B26CB"/>
    <w:rsid w:val="000B26E9"/>
    <w:rsid w:val="000B3A71"/>
    <w:rsid w:val="000B562D"/>
    <w:rsid w:val="000B5A84"/>
    <w:rsid w:val="000B5CE3"/>
    <w:rsid w:val="000B62D0"/>
    <w:rsid w:val="000B6C88"/>
    <w:rsid w:val="000C12DF"/>
    <w:rsid w:val="000C2DDC"/>
    <w:rsid w:val="000C3DCD"/>
    <w:rsid w:val="000C4047"/>
    <w:rsid w:val="000C4C44"/>
    <w:rsid w:val="000C5755"/>
    <w:rsid w:val="000C7C0C"/>
    <w:rsid w:val="000D0F6B"/>
    <w:rsid w:val="000D2D6B"/>
    <w:rsid w:val="000D2FD4"/>
    <w:rsid w:val="000D450D"/>
    <w:rsid w:val="000D5D26"/>
    <w:rsid w:val="000D6B8E"/>
    <w:rsid w:val="000D6C0B"/>
    <w:rsid w:val="000D6FC4"/>
    <w:rsid w:val="000E1148"/>
    <w:rsid w:val="000E2DBB"/>
    <w:rsid w:val="000E2F2B"/>
    <w:rsid w:val="000E31AC"/>
    <w:rsid w:val="000E4B09"/>
    <w:rsid w:val="000E542F"/>
    <w:rsid w:val="000F0119"/>
    <w:rsid w:val="000F09A5"/>
    <w:rsid w:val="000F1B7B"/>
    <w:rsid w:val="000F2ED4"/>
    <w:rsid w:val="000F2F8B"/>
    <w:rsid w:val="000F33F9"/>
    <w:rsid w:val="000F66C7"/>
    <w:rsid w:val="000F7DE6"/>
    <w:rsid w:val="001026E7"/>
    <w:rsid w:val="001028E8"/>
    <w:rsid w:val="00103091"/>
    <w:rsid w:val="0010547A"/>
    <w:rsid w:val="001054E2"/>
    <w:rsid w:val="001073B2"/>
    <w:rsid w:val="00107F0B"/>
    <w:rsid w:val="00110231"/>
    <w:rsid w:val="00111205"/>
    <w:rsid w:val="00111721"/>
    <w:rsid w:val="00112045"/>
    <w:rsid w:val="00113D30"/>
    <w:rsid w:val="001153A6"/>
    <w:rsid w:val="001159CA"/>
    <w:rsid w:val="0011624E"/>
    <w:rsid w:val="0011627E"/>
    <w:rsid w:val="001164C9"/>
    <w:rsid w:val="001177CC"/>
    <w:rsid w:val="00120826"/>
    <w:rsid w:val="00122FCC"/>
    <w:rsid w:val="001231DE"/>
    <w:rsid w:val="00124C2B"/>
    <w:rsid w:val="0012578D"/>
    <w:rsid w:val="00126752"/>
    <w:rsid w:val="00130B30"/>
    <w:rsid w:val="00130C94"/>
    <w:rsid w:val="00131528"/>
    <w:rsid w:val="00131AA1"/>
    <w:rsid w:val="001343A9"/>
    <w:rsid w:val="00135160"/>
    <w:rsid w:val="00135880"/>
    <w:rsid w:val="0013701A"/>
    <w:rsid w:val="00140E1C"/>
    <w:rsid w:val="00143D81"/>
    <w:rsid w:val="001443FE"/>
    <w:rsid w:val="0014482E"/>
    <w:rsid w:val="001476C6"/>
    <w:rsid w:val="00147971"/>
    <w:rsid w:val="00147AE4"/>
    <w:rsid w:val="00147C53"/>
    <w:rsid w:val="00150FC6"/>
    <w:rsid w:val="0015171D"/>
    <w:rsid w:val="00152015"/>
    <w:rsid w:val="00153307"/>
    <w:rsid w:val="0015371D"/>
    <w:rsid w:val="00156D21"/>
    <w:rsid w:val="001571E5"/>
    <w:rsid w:val="0015724E"/>
    <w:rsid w:val="00157BC8"/>
    <w:rsid w:val="001625BE"/>
    <w:rsid w:val="00162F0F"/>
    <w:rsid w:val="00163968"/>
    <w:rsid w:val="001657C1"/>
    <w:rsid w:val="00165D62"/>
    <w:rsid w:val="00165FD2"/>
    <w:rsid w:val="001660D8"/>
    <w:rsid w:val="001666D6"/>
    <w:rsid w:val="0017100D"/>
    <w:rsid w:val="001716DC"/>
    <w:rsid w:val="00171BEB"/>
    <w:rsid w:val="0017417D"/>
    <w:rsid w:val="001767AA"/>
    <w:rsid w:val="00177666"/>
    <w:rsid w:val="00177B0C"/>
    <w:rsid w:val="0018044C"/>
    <w:rsid w:val="00180D16"/>
    <w:rsid w:val="00183818"/>
    <w:rsid w:val="00183AA2"/>
    <w:rsid w:val="001849CA"/>
    <w:rsid w:val="00184ED8"/>
    <w:rsid w:val="00185410"/>
    <w:rsid w:val="001879E0"/>
    <w:rsid w:val="00190AF3"/>
    <w:rsid w:val="00191F1F"/>
    <w:rsid w:val="00192352"/>
    <w:rsid w:val="00192510"/>
    <w:rsid w:val="00196FBA"/>
    <w:rsid w:val="001A1066"/>
    <w:rsid w:val="001A24CB"/>
    <w:rsid w:val="001A3172"/>
    <w:rsid w:val="001A3812"/>
    <w:rsid w:val="001A4CB3"/>
    <w:rsid w:val="001A590C"/>
    <w:rsid w:val="001B1D74"/>
    <w:rsid w:val="001B33B2"/>
    <w:rsid w:val="001B42DB"/>
    <w:rsid w:val="001B44F4"/>
    <w:rsid w:val="001B7040"/>
    <w:rsid w:val="001C085E"/>
    <w:rsid w:val="001C2ABC"/>
    <w:rsid w:val="001C343A"/>
    <w:rsid w:val="001C4D63"/>
    <w:rsid w:val="001C5F34"/>
    <w:rsid w:val="001C71A7"/>
    <w:rsid w:val="001D0AD6"/>
    <w:rsid w:val="001D0DE0"/>
    <w:rsid w:val="001D18C4"/>
    <w:rsid w:val="001D38AA"/>
    <w:rsid w:val="001D5242"/>
    <w:rsid w:val="001D5686"/>
    <w:rsid w:val="001D5AFF"/>
    <w:rsid w:val="001D6558"/>
    <w:rsid w:val="001D74B4"/>
    <w:rsid w:val="001E03E1"/>
    <w:rsid w:val="001E1842"/>
    <w:rsid w:val="001E1F65"/>
    <w:rsid w:val="001E2202"/>
    <w:rsid w:val="001E69AD"/>
    <w:rsid w:val="001E76C7"/>
    <w:rsid w:val="001F059F"/>
    <w:rsid w:val="001F0857"/>
    <w:rsid w:val="001F0F3D"/>
    <w:rsid w:val="001F3B62"/>
    <w:rsid w:val="001F5C6F"/>
    <w:rsid w:val="001F6E6E"/>
    <w:rsid w:val="00200811"/>
    <w:rsid w:val="00200CA1"/>
    <w:rsid w:val="00200FA3"/>
    <w:rsid w:val="002065F9"/>
    <w:rsid w:val="00207B65"/>
    <w:rsid w:val="0021338D"/>
    <w:rsid w:val="00214D43"/>
    <w:rsid w:val="002151CD"/>
    <w:rsid w:val="00215EEF"/>
    <w:rsid w:val="00215FDD"/>
    <w:rsid w:val="0021646C"/>
    <w:rsid w:val="002221CF"/>
    <w:rsid w:val="00222EA7"/>
    <w:rsid w:val="00223090"/>
    <w:rsid w:val="00223220"/>
    <w:rsid w:val="002238B4"/>
    <w:rsid w:val="00225946"/>
    <w:rsid w:val="00226541"/>
    <w:rsid w:val="002268F0"/>
    <w:rsid w:val="00227C5C"/>
    <w:rsid w:val="00230BE0"/>
    <w:rsid w:val="002319AB"/>
    <w:rsid w:val="002319AC"/>
    <w:rsid w:val="00234342"/>
    <w:rsid w:val="00234BCF"/>
    <w:rsid w:val="00236519"/>
    <w:rsid w:val="002371C7"/>
    <w:rsid w:val="00237F59"/>
    <w:rsid w:val="002401CF"/>
    <w:rsid w:val="0024040D"/>
    <w:rsid w:val="00240D4F"/>
    <w:rsid w:val="00240D69"/>
    <w:rsid w:val="0024176C"/>
    <w:rsid w:val="0024181F"/>
    <w:rsid w:val="0024399C"/>
    <w:rsid w:val="00244A0B"/>
    <w:rsid w:val="00244C06"/>
    <w:rsid w:val="00247320"/>
    <w:rsid w:val="0024775D"/>
    <w:rsid w:val="00250C67"/>
    <w:rsid w:val="00250CB2"/>
    <w:rsid w:val="00251310"/>
    <w:rsid w:val="00251CD7"/>
    <w:rsid w:val="0025216C"/>
    <w:rsid w:val="002521BC"/>
    <w:rsid w:val="00255FA3"/>
    <w:rsid w:val="002568B4"/>
    <w:rsid w:val="00257288"/>
    <w:rsid w:val="00257E43"/>
    <w:rsid w:val="002600D9"/>
    <w:rsid w:val="00261FB6"/>
    <w:rsid w:val="002629F8"/>
    <w:rsid w:val="00262B90"/>
    <w:rsid w:val="00263396"/>
    <w:rsid w:val="0026532C"/>
    <w:rsid w:val="002659FA"/>
    <w:rsid w:val="00266DA0"/>
    <w:rsid w:val="00267815"/>
    <w:rsid w:val="00270BE0"/>
    <w:rsid w:val="00271D0D"/>
    <w:rsid w:val="00273FEF"/>
    <w:rsid w:val="002768A9"/>
    <w:rsid w:val="002771D0"/>
    <w:rsid w:val="00280DDF"/>
    <w:rsid w:val="00280E71"/>
    <w:rsid w:val="00281C76"/>
    <w:rsid w:val="002822DE"/>
    <w:rsid w:val="00282F2A"/>
    <w:rsid w:val="0028445F"/>
    <w:rsid w:val="00285465"/>
    <w:rsid w:val="002873EC"/>
    <w:rsid w:val="00287B3E"/>
    <w:rsid w:val="00287F50"/>
    <w:rsid w:val="002909E2"/>
    <w:rsid w:val="00290D01"/>
    <w:rsid w:val="002911FC"/>
    <w:rsid w:val="0029172E"/>
    <w:rsid w:val="002917FF"/>
    <w:rsid w:val="00291BBB"/>
    <w:rsid w:val="0029225B"/>
    <w:rsid w:val="00292A10"/>
    <w:rsid w:val="00292ADF"/>
    <w:rsid w:val="00292BBD"/>
    <w:rsid w:val="00293733"/>
    <w:rsid w:val="00293AF4"/>
    <w:rsid w:val="002946D5"/>
    <w:rsid w:val="00294772"/>
    <w:rsid w:val="00295EFB"/>
    <w:rsid w:val="00297C1D"/>
    <w:rsid w:val="002A004C"/>
    <w:rsid w:val="002A0DEC"/>
    <w:rsid w:val="002A289E"/>
    <w:rsid w:val="002A2D09"/>
    <w:rsid w:val="002A4BAA"/>
    <w:rsid w:val="002A6963"/>
    <w:rsid w:val="002B131D"/>
    <w:rsid w:val="002B1C53"/>
    <w:rsid w:val="002B2C14"/>
    <w:rsid w:val="002B2C2B"/>
    <w:rsid w:val="002B3789"/>
    <w:rsid w:val="002B3E94"/>
    <w:rsid w:val="002B5263"/>
    <w:rsid w:val="002C0A56"/>
    <w:rsid w:val="002C1B13"/>
    <w:rsid w:val="002C23DB"/>
    <w:rsid w:val="002C38B9"/>
    <w:rsid w:val="002C397E"/>
    <w:rsid w:val="002C4538"/>
    <w:rsid w:val="002C6312"/>
    <w:rsid w:val="002D09CA"/>
    <w:rsid w:val="002D19C5"/>
    <w:rsid w:val="002D20D4"/>
    <w:rsid w:val="002D5206"/>
    <w:rsid w:val="002D63B2"/>
    <w:rsid w:val="002D6556"/>
    <w:rsid w:val="002D7BD3"/>
    <w:rsid w:val="002E0BE4"/>
    <w:rsid w:val="002E128A"/>
    <w:rsid w:val="002E1F5A"/>
    <w:rsid w:val="002E3B58"/>
    <w:rsid w:val="002E3E8A"/>
    <w:rsid w:val="002E4C0C"/>
    <w:rsid w:val="002E5B55"/>
    <w:rsid w:val="002E6A6A"/>
    <w:rsid w:val="002E741C"/>
    <w:rsid w:val="002F0FB3"/>
    <w:rsid w:val="002F109A"/>
    <w:rsid w:val="002F18EF"/>
    <w:rsid w:val="002F3397"/>
    <w:rsid w:val="002F47BA"/>
    <w:rsid w:val="002F6D59"/>
    <w:rsid w:val="003008BB"/>
    <w:rsid w:val="00302B6A"/>
    <w:rsid w:val="0030380D"/>
    <w:rsid w:val="003062FA"/>
    <w:rsid w:val="0030736B"/>
    <w:rsid w:val="0030769B"/>
    <w:rsid w:val="0031065B"/>
    <w:rsid w:val="00310AAE"/>
    <w:rsid w:val="00312411"/>
    <w:rsid w:val="00312DCA"/>
    <w:rsid w:val="00317982"/>
    <w:rsid w:val="00320810"/>
    <w:rsid w:val="00320A18"/>
    <w:rsid w:val="00321B8D"/>
    <w:rsid w:val="00323E71"/>
    <w:rsid w:val="00325677"/>
    <w:rsid w:val="00326ACF"/>
    <w:rsid w:val="00326F77"/>
    <w:rsid w:val="003301B3"/>
    <w:rsid w:val="00331AB8"/>
    <w:rsid w:val="00333310"/>
    <w:rsid w:val="003336FD"/>
    <w:rsid w:val="00334A30"/>
    <w:rsid w:val="003363BD"/>
    <w:rsid w:val="00337841"/>
    <w:rsid w:val="00337E3D"/>
    <w:rsid w:val="003401B0"/>
    <w:rsid w:val="00340849"/>
    <w:rsid w:val="003448B3"/>
    <w:rsid w:val="00345811"/>
    <w:rsid w:val="00346C8E"/>
    <w:rsid w:val="003523D1"/>
    <w:rsid w:val="003537EB"/>
    <w:rsid w:val="00354ED5"/>
    <w:rsid w:val="00356764"/>
    <w:rsid w:val="00360174"/>
    <w:rsid w:val="00360D2A"/>
    <w:rsid w:val="00361F7C"/>
    <w:rsid w:val="003672FA"/>
    <w:rsid w:val="00367BD5"/>
    <w:rsid w:val="00370B62"/>
    <w:rsid w:val="00371A72"/>
    <w:rsid w:val="0038009C"/>
    <w:rsid w:val="003819F7"/>
    <w:rsid w:val="00381BAF"/>
    <w:rsid w:val="003842F8"/>
    <w:rsid w:val="00384F66"/>
    <w:rsid w:val="0038566F"/>
    <w:rsid w:val="00385883"/>
    <w:rsid w:val="00387021"/>
    <w:rsid w:val="003876E0"/>
    <w:rsid w:val="00390327"/>
    <w:rsid w:val="00391815"/>
    <w:rsid w:val="00393066"/>
    <w:rsid w:val="00393720"/>
    <w:rsid w:val="00393B78"/>
    <w:rsid w:val="00394783"/>
    <w:rsid w:val="00394EB9"/>
    <w:rsid w:val="003951AC"/>
    <w:rsid w:val="003A01E9"/>
    <w:rsid w:val="003A0EFF"/>
    <w:rsid w:val="003A2B3F"/>
    <w:rsid w:val="003A2B92"/>
    <w:rsid w:val="003A73CA"/>
    <w:rsid w:val="003A7D55"/>
    <w:rsid w:val="003A7E1C"/>
    <w:rsid w:val="003B1043"/>
    <w:rsid w:val="003B1A56"/>
    <w:rsid w:val="003B2092"/>
    <w:rsid w:val="003B30A3"/>
    <w:rsid w:val="003B3EBC"/>
    <w:rsid w:val="003B411E"/>
    <w:rsid w:val="003B4D60"/>
    <w:rsid w:val="003B561C"/>
    <w:rsid w:val="003B65A9"/>
    <w:rsid w:val="003B711F"/>
    <w:rsid w:val="003C0306"/>
    <w:rsid w:val="003C114C"/>
    <w:rsid w:val="003C1218"/>
    <w:rsid w:val="003C12ED"/>
    <w:rsid w:val="003C1736"/>
    <w:rsid w:val="003C2CFF"/>
    <w:rsid w:val="003C2EAE"/>
    <w:rsid w:val="003C3516"/>
    <w:rsid w:val="003C465D"/>
    <w:rsid w:val="003C4666"/>
    <w:rsid w:val="003C5D71"/>
    <w:rsid w:val="003C6B3F"/>
    <w:rsid w:val="003D0602"/>
    <w:rsid w:val="003D087C"/>
    <w:rsid w:val="003D18C4"/>
    <w:rsid w:val="003D35A2"/>
    <w:rsid w:val="003D495D"/>
    <w:rsid w:val="003D57F4"/>
    <w:rsid w:val="003D588C"/>
    <w:rsid w:val="003D7577"/>
    <w:rsid w:val="003D7B6B"/>
    <w:rsid w:val="003E098E"/>
    <w:rsid w:val="003E0CDD"/>
    <w:rsid w:val="003E18E6"/>
    <w:rsid w:val="003E2E4D"/>
    <w:rsid w:val="003E2FAE"/>
    <w:rsid w:val="003E5F9D"/>
    <w:rsid w:val="003E7349"/>
    <w:rsid w:val="003F12C4"/>
    <w:rsid w:val="003F156A"/>
    <w:rsid w:val="003F3706"/>
    <w:rsid w:val="003F4E65"/>
    <w:rsid w:val="003F5FAC"/>
    <w:rsid w:val="004014C2"/>
    <w:rsid w:val="00402D97"/>
    <w:rsid w:val="00404BA5"/>
    <w:rsid w:val="004051DD"/>
    <w:rsid w:val="00407CF7"/>
    <w:rsid w:val="00407ED4"/>
    <w:rsid w:val="00410065"/>
    <w:rsid w:val="0041189C"/>
    <w:rsid w:val="004124DA"/>
    <w:rsid w:val="004126C6"/>
    <w:rsid w:val="004126CF"/>
    <w:rsid w:val="00415ED6"/>
    <w:rsid w:val="00417CAF"/>
    <w:rsid w:val="00420014"/>
    <w:rsid w:val="00420633"/>
    <w:rsid w:val="00420A11"/>
    <w:rsid w:val="00421C2C"/>
    <w:rsid w:val="00422265"/>
    <w:rsid w:val="00422787"/>
    <w:rsid w:val="00423D45"/>
    <w:rsid w:val="0042682F"/>
    <w:rsid w:val="004273FE"/>
    <w:rsid w:val="004300A7"/>
    <w:rsid w:val="00431FCC"/>
    <w:rsid w:val="0043261C"/>
    <w:rsid w:val="00432C6C"/>
    <w:rsid w:val="00435666"/>
    <w:rsid w:val="004373A7"/>
    <w:rsid w:val="00437D94"/>
    <w:rsid w:val="0044030C"/>
    <w:rsid w:val="00441A26"/>
    <w:rsid w:val="00442F57"/>
    <w:rsid w:val="004435E0"/>
    <w:rsid w:val="00445359"/>
    <w:rsid w:val="004458FA"/>
    <w:rsid w:val="00447766"/>
    <w:rsid w:val="00447CA4"/>
    <w:rsid w:val="00450D82"/>
    <w:rsid w:val="00451774"/>
    <w:rsid w:val="00451804"/>
    <w:rsid w:val="004528EF"/>
    <w:rsid w:val="00454271"/>
    <w:rsid w:val="00455756"/>
    <w:rsid w:val="00456D18"/>
    <w:rsid w:val="00456ECD"/>
    <w:rsid w:val="00462935"/>
    <w:rsid w:val="004648A4"/>
    <w:rsid w:val="0047068C"/>
    <w:rsid w:val="00470CBC"/>
    <w:rsid w:val="00471380"/>
    <w:rsid w:val="00472CA2"/>
    <w:rsid w:val="00472DE1"/>
    <w:rsid w:val="00473548"/>
    <w:rsid w:val="00473D39"/>
    <w:rsid w:val="00476653"/>
    <w:rsid w:val="00477C01"/>
    <w:rsid w:val="00484EDF"/>
    <w:rsid w:val="00490520"/>
    <w:rsid w:val="0049100B"/>
    <w:rsid w:val="00491690"/>
    <w:rsid w:val="004919C7"/>
    <w:rsid w:val="004933F9"/>
    <w:rsid w:val="004942E7"/>
    <w:rsid w:val="00494F0D"/>
    <w:rsid w:val="004951D0"/>
    <w:rsid w:val="004956A3"/>
    <w:rsid w:val="00496BFD"/>
    <w:rsid w:val="004A0A5A"/>
    <w:rsid w:val="004A12AA"/>
    <w:rsid w:val="004A3DF2"/>
    <w:rsid w:val="004A43D6"/>
    <w:rsid w:val="004A72C7"/>
    <w:rsid w:val="004A7BB2"/>
    <w:rsid w:val="004B06BC"/>
    <w:rsid w:val="004B2627"/>
    <w:rsid w:val="004B5F7D"/>
    <w:rsid w:val="004C0A1F"/>
    <w:rsid w:val="004C0B9E"/>
    <w:rsid w:val="004C0CB5"/>
    <w:rsid w:val="004C1A13"/>
    <w:rsid w:val="004C361D"/>
    <w:rsid w:val="004C4891"/>
    <w:rsid w:val="004C563A"/>
    <w:rsid w:val="004C6F97"/>
    <w:rsid w:val="004D16BF"/>
    <w:rsid w:val="004D28A5"/>
    <w:rsid w:val="004D2C89"/>
    <w:rsid w:val="004D5BAA"/>
    <w:rsid w:val="004D65DA"/>
    <w:rsid w:val="004D7083"/>
    <w:rsid w:val="004E2E66"/>
    <w:rsid w:val="004E3932"/>
    <w:rsid w:val="004E5EDB"/>
    <w:rsid w:val="004F0B26"/>
    <w:rsid w:val="004F0B91"/>
    <w:rsid w:val="004F1E79"/>
    <w:rsid w:val="004F5F33"/>
    <w:rsid w:val="005007A7"/>
    <w:rsid w:val="0050103A"/>
    <w:rsid w:val="00503F8C"/>
    <w:rsid w:val="005040A9"/>
    <w:rsid w:val="00505087"/>
    <w:rsid w:val="00510024"/>
    <w:rsid w:val="0051118A"/>
    <w:rsid w:val="00511387"/>
    <w:rsid w:val="00511B0F"/>
    <w:rsid w:val="00512BA1"/>
    <w:rsid w:val="005147A4"/>
    <w:rsid w:val="00515BF2"/>
    <w:rsid w:val="00516855"/>
    <w:rsid w:val="005173CA"/>
    <w:rsid w:val="00517695"/>
    <w:rsid w:val="00520AAB"/>
    <w:rsid w:val="005235B5"/>
    <w:rsid w:val="00523801"/>
    <w:rsid w:val="0052407C"/>
    <w:rsid w:val="00524857"/>
    <w:rsid w:val="005251A1"/>
    <w:rsid w:val="005258BB"/>
    <w:rsid w:val="00526C35"/>
    <w:rsid w:val="00536EF8"/>
    <w:rsid w:val="00537582"/>
    <w:rsid w:val="00537A30"/>
    <w:rsid w:val="0054134E"/>
    <w:rsid w:val="00541658"/>
    <w:rsid w:val="00542ED3"/>
    <w:rsid w:val="00543559"/>
    <w:rsid w:val="00544BAD"/>
    <w:rsid w:val="00546841"/>
    <w:rsid w:val="00546F2D"/>
    <w:rsid w:val="0055082C"/>
    <w:rsid w:val="00550A60"/>
    <w:rsid w:val="00550C62"/>
    <w:rsid w:val="00552B8E"/>
    <w:rsid w:val="00552EBD"/>
    <w:rsid w:val="0055388E"/>
    <w:rsid w:val="00554859"/>
    <w:rsid w:val="00554D31"/>
    <w:rsid w:val="005608F6"/>
    <w:rsid w:val="00561B42"/>
    <w:rsid w:val="00561DC3"/>
    <w:rsid w:val="00562D08"/>
    <w:rsid w:val="0056360A"/>
    <w:rsid w:val="00564FDE"/>
    <w:rsid w:val="0056760D"/>
    <w:rsid w:val="005676F6"/>
    <w:rsid w:val="005754AE"/>
    <w:rsid w:val="00575C3E"/>
    <w:rsid w:val="00577763"/>
    <w:rsid w:val="00577E99"/>
    <w:rsid w:val="00577FB5"/>
    <w:rsid w:val="0058107D"/>
    <w:rsid w:val="005812F0"/>
    <w:rsid w:val="00581593"/>
    <w:rsid w:val="005823DE"/>
    <w:rsid w:val="005826EB"/>
    <w:rsid w:val="005828FC"/>
    <w:rsid w:val="00582FA8"/>
    <w:rsid w:val="00583E05"/>
    <w:rsid w:val="0058470A"/>
    <w:rsid w:val="00584E0C"/>
    <w:rsid w:val="005852D1"/>
    <w:rsid w:val="00585A10"/>
    <w:rsid w:val="005866E4"/>
    <w:rsid w:val="00586AD5"/>
    <w:rsid w:val="00587861"/>
    <w:rsid w:val="00587A22"/>
    <w:rsid w:val="0059299D"/>
    <w:rsid w:val="005937C0"/>
    <w:rsid w:val="00594130"/>
    <w:rsid w:val="00595C8C"/>
    <w:rsid w:val="00595DA1"/>
    <w:rsid w:val="00597747"/>
    <w:rsid w:val="005A0B5F"/>
    <w:rsid w:val="005A1E4C"/>
    <w:rsid w:val="005A1F33"/>
    <w:rsid w:val="005A3852"/>
    <w:rsid w:val="005A4156"/>
    <w:rsid w:val="005A4CDD"/>
    <w:rsid w:val="005A53EA"/>
    <w:rsid w:val="005A5673"/>
    <w:rsid w:val="005A785A"/>
    <w:rsid w:val="005B243B"/>
    <w:rsid w:val="005B2464"/>
    <w:rsid w:val="005B2A76"/>
    <w:rsid w:val="005B3E0A"/>
    <w:rsid w:val="005B46A5"/>
    <w:rsid w:val="005B4B9E"/>
    <w:rsid w:val="005B57E4"/>
    <w:rsid w:val="005B5ABD"/>
    <w:rsid w:val="005B789F"/>
    <w:rsid w:val="005C03B4"/>
    <w:rsid w:val="005C0D65"/>
    <w:rsid w:val="005C140A"/>
    <w:rsid w:val="005C15D0"/>
    <w:rsid w:val="005C1E52"/>
    <w:rsid w:val="005C2733"/>
    <w:rsid w:val="005C6763"/>
    <w:rsid w:val="005C6A7A"/>
    <w:rsid w:val="005D0094"/>
    <w:rsid w:val="005D3164"/>
    <w:rsid w:val="005D432B"/>
    <w:rsid w:val="005D7578"/>
    <w:rsid w:val="005D7B3A"/>
    <w:rsid w:val="005E0104"/>
    <w:rsid w:val="005E0344"/>
    <w:rsid w:val="005E2855"/>
    <w:rsid w:val="005E440B"/>
    <w:rsid w:val="005F015F"/>
    <w:rsid w:val="005F13F7"/>
    <w:rsid w:val="005F2597"/>
    <w:rsid w:val="005F2C85"/>
    <w:rsid w:val="005F43B6"/>
    <w:rsid w:val="005F49F1"/>
    <w:rsid w:val="005F6A63"/>
    <w:rsid w:val="005F7A2D"/>
    <w:rsid w:val="00600BE0"/>
    <w:rsid w:val="00601278"/>
    <w:rsid w:val="006043B7"/>
    <w:rsid w:val="0060460F"/>
    <w:rsid w:val="0060464E"/>
    <w:rsid w:val="00604992"/>
    <w:rsid w:val="00605ADB"/>
    <w:rsid w:val="0060621C"/>
    <w:rsid w:val="00607854"/>
    <w:rsid w:val="00610D96"/>
    <w:rsid w:val="00611C9F"/>
    <w:rsid w:val="00613C26"/>
    <w:rsid w:val="006166CE"/>
    <w:rsid w:val="00617EB9"/>
    <w:rsid w:val="00622606"/>
    <w:rsid w:val="0062269A"/>
    <w:rsid w:val="00623223"/>
    <w:rsid w:val="006248DE"/>
    <w:rsid w:val="00627555"/>
    <w:rsid w:val="00627C98"/>
    <w:rsid w:val="00630128"/>
    <w:rsid w:val="00630DA7"/>
    <w:rsid w:val="006316F9"/>
    <w:rsid w:val="006322A0"/>
    <w:rsid w:val="006333EF"/>
    <w:rsid w:val="00634543"/>
    <w:rsid w:val="006361FD"/>
    <w:rsid w:val="00637902"/>
    <w:rsid w:val="00637B66"/>
    <w:rsid w:val="00637DCD"/>
    <w:rsid w:val="00640104"/>
    <w:rsid w:val="00640CED"/>
    <w:rsid w:val="00640D39"/>
    <w:rsid w:val="0064226F"/>
    <w:rsid w:val="00642DDB"/>
    <w:rsid w:val="00651C5F"/>
    <w:rsid w:val="00653298"/>
    <w:rsid w:val="00655371"/>
    <w:rsid w:val="00655769"/>
    <w:rsid w:val="00656579"/>
    <w:rsid w:val="00656DDC"/>
    <w:rsid w:val="00660491"/>
    <w:rsid w:val="00662AEB"/>
    <w:rsid w:val="00663885"/>
    <w:rsid w:val="00663A7C"/>
    <w:rsid w:val="006659F6"/>
    <w:rsid w:val="006675AD"/>
    <w:rsid w:val="00667DF2"/>
    <w:rsid w:val="00667F76"/>
    <w:rsid w:val="00670020"/>
    <w:rsid w:val="00670D18"/>
    <w:rsid w:val="00670DF1"/>
    <w:rsid w:val="00671033"/>
    <w:rsid w:val="00671345"/>
    <w:rsid w:val="00671442"/>
    <w:rsid w:val="00672A9B"/>
    <w:rsid w:val="00675884"/>
    <w:rsid w:val="00676564"/>
    <w:rsid w:val="00676A06"/>
    <w:rsid w:val="006812E0"/>
    <w:rsid w:val="00683585"/>
    <w:rsid w:val="006836F1"/>
    <w:rsid w:val="00684E84"/>
    <w:rsid w:val="00686AE0"/>
    <w:rsid w:val="0068755F"/>
    <w:rsid w:val="00690340"/>
    <w:rsid w:val="00690681"/>
    <w:rsid w:val="00690A8A"/>
    <w:rsid w:val="00691FC0"/>
    <w:rsid w:val="006938C9"/>
    <w:rsid w:val="00694160"/>
    <w:rsid w:val="00694815"/>
    <w:rsid w:val="00695BB5"/>
    <w:rsid w:val="00696EE0"/>
    <w:rsid w:val="00697060"/>
    <w:rsid w:val="00697980"/>
    <w:rsid w:val="006A17F3"/>
    <w:rsid w:val="006A19EF"/>
    <w:rsid w:val="006A313A"/>
    <w:rsid w:val="006A43D5"/>
    <w:rsid w:val="006A525B"/>
    <w:rsid w:val="006A529C"/>
    <w:rsid w:val="006A71FF"/>
    <w:rsid w:val="006A73BD"/>
    <w:rsid w:val="006B170B"/>
    <w:rsid w:val="006B4358"/>
    <w:rsid w:val="006B698E"/>
    <w:rsid w:val="006B6F49"/>
    <w:rsid w:val="006B71EC"/>
    <w:rsid w:val="006B7473"/>
    <w:rsid w:val="006B7593"/>
    <w:rsid w:val="006B7BAE"/>
    <w:rsid w:val="006C045F"/>
    <w:rsid w:val="006C0A6B"/>
    <w:rsid w:val="006C1747"/>
    <w:rsid w:val="006C1D78"/>
    <w:rsid w:val="006C33AE"/>
    <w:rsid w:val="006C4196"/>
    <w:rsid w:val="006C5675"/>
    <w:rsid w:val="006C57B2"/>
    <w:rsid w:val="006C5902"/>
    <w:rsid w:val="006C5E20"/>
    <w:rsid w:val="006C63B0"/>
    <w:rsid w:val="006C76A2"/>
    <w:rsid w:val="006C792E"/>
    <w:rsid w:val="006D116C"/>
    <w:rsid w:val="006D56E5"/>
    <w:rsid w:val="006D74B3"/>
    <w:rsid w:val="006E0847"/>
    <w:rsid w:val="006E0F15"/>
    <w:rsid w:val="006E243C"/>
    <w:rsid w:val="006E2A1C"/>
    <w:rsid w:val="006E310B"/>
    <w:rsid w:val="006E53C1"/>
    <w:rsid w:val="006E7C42"/>
    <w:rsid w:val="006F0D8C"/>
    <w:rsid w:val="006F0FAE"/>
    <w:rsid w:val="006F168A"/>
    <w:rsid w:val="006F2181"/>
    <w:rsid w:val="006F24F6"/>
    <w:rsid w:val="006F2844"/>
    <w:rsid w:val="006F32B5"/>
    <w:rsid w:val="006F39BE"/>
    <w:rsid w:val="006F5076"/>
    <w:rsid w:val="006F6009"/>
    <w:rsid w:val="006F6168"/>
    <w:rsid w:val="007011B8"/>
    <w:rsid w:val="00701975"/>
    <w:rsid w:val="00702338"/>
    <w:rsid w:val="0070321D"/>
    <w:rsid w:val="00703A83"/>
    <w:rsid w:val="00703BD2"/>
    <w:rsid w:val="0070449D"/>
    <w:rsid w:val="00704AC2"/>
    <w:rsid w:val="0070683A"/>
    <w:rsid w:val="007068BA"/>
    <w:rsid w:val="0070703A"/>
    <w:rsid w:val="007123D9"/>
    <w:rsid w:val="00716AB1"/>
    <w:rsid w:val="00720523"/>
    <w:rsid w:val="00721392"/>
    <w:rsid w:val="00721D63"/>
    <w:rsid w:val="007231AA"/>
    <w:rsid w:val="007243D3"/>
    <w:rsid w:val="00725584"/>
    <w:rsid w:val="00732C7B"/>
    <w:rsid w:val="00733C45"/>
    <w:rsid w:val="00734D2B"/>
    <w:rsid w:val="00736371"/>
    <w:rsid w:val="00736417"/>
    <w:rsid w:val="00737705"/>
    <w:rsid w:val="007408D4"/>
    <w:rsid w:val="007412FD"/>
    <w:rsid w:val="00741B00"/>
    <w:rsid w:val="00742066"/>
    <w:rsid w:val="007420AC"/>
    <w:rsid w:val="00742617"/>
    <w:rsid w:val="00743313"/>
    <w:rsid w:val="007442BB"/>
    <w:rsid w:val="007503F4"/>
    <w:rsid w:val="00760BC8"/>
    <w:rsid w:val="00763BB5"/>
    <w:rsid w:val="007663ED"/>
    <w:rsid w:val="007702A0"/>
    <w:rsid w:val="0077106B"/>
    <w:rsid w:val="00771B19"/>
    <w:rsid w:val="0077201C"/>
    <w:rsid w:val="00772646"/>
    <w:rsid w:val="007753CC"/>
    <w:rsid w:val="007778B0"/>
    <w:rsid w:val="00780478"/>
    <w:rsid w:val="007824B7"/>
    <w:rsid w:val="00783AFA"/>
    <w:rsid w:val="0078499B"/>
    <w:rsid w:val="00785427"/>
    <w:rsid w:val="00785B97"/>
    <w:rsid w:val="00790540"/>
    <w:rsid w:val="00791E8C"/>
    <w:rsid w:val="00793EB6"/>
    <w:rsid w:val="007968CA"/>
    <w:rsid w:val="007A02EC"/>
    <w:rsid w:val="007A27A6"/>
    <w:rsid w:val="007A2CF9"/>
    <w:rsid w:val="007A3942"/>
    <w:rsid w:val="007A43FF"/>
    <w:rsid w:val="007B1695"/>
    <w:rsid w:val="007B2754"/>
    <w:rsid w:val="007B38BC"/>
    <w:rsid w:val="007B3918"/>
    <w:rsid w:val="007B5306"/>
    <w:rsid w:val="007B6097"/>
    <w:rsid w:val="007B63F2"/>
    <w:rsid w:val="007C0825"/>
    <w:rsid w:val="007C2064"/>
    <w:rsid w:val="007C2093"/>
    <w:rsid w:val="007C239F"/>
    <w:rsid w:val="007C2E4D"/>
    <w:rsid w:val="007C2FFE"/>
    <w:rsid w:val="007C3C1D"/>
    <w:rsid w:val="007C40F2"/>
    <w:rsid w:val="007C49A2"/>
    <w:rsid w:val="007C5616"/>
    <w:rsid w:val="007C5E04"/>
    <w:rsid w:val="007C742B"/>
    <w:rsid w:val="007C7507"/>
    <w:rsid w:val="007D0492"/>
    <w:rsid w:val="007D107A"/>
    <w:rsid w:val="007D199A"/>
    <w:rsid w:val="007D2EBE"/>
    <w:rsid w:val="007D6256"/>
    <w:rsid w:val="007D6317"/>
    <w:rsid w:val="007D659F"/>
    <w:rsid w:val="007E1896"/>
    <w:rsid w:val="007E1C07"/>
    <w:rsid w:val="007E2EB1"/>
    <w:rsid w:val="007E3EB2"/>
    <w:rsid w:val="007F0885"/>
    <w:rsid w:val="007F2255"/>
    <w:rsid w:val="007F24B6"/>
    <w:rsid w:val="007F3888"/>
    <w:rsid w:val="007F5492"/>
    <w:rsid w:val="007F575A"/>
    <w:rsid w:val="007F6554"/>
    <w:rsid w:val="0080170D"/>
    <w:rsid w:val="00801C3F"/>
    <w:rsid w:val="00801F42"/>
    <w:rsid w:val="00803CF6"/>
    <w:rsid w:val="00803D94"/>
    <w:rsid w:val="00805606"/>
    <w:rsid w:val="00806275"/>
    <w:rsid w:val="00806372"/>
    <w:rsid w:val="00806AB5"/>
    <w:rsid w:val="0080771D"/>
    <w:rsid w:val="008108B3"/>
    <w:rsid w:val="008111E8"/>
    <w:rsid w:val="00811921"/>
    <w:rsid w:val="00811A90"/>
    <w:rsid w:val="00812130"/>
    <w:rsid w:val="00815853"/>
    <w:rsid w:val="00816E42"/>
    <w:rsid w:val="008171F4"/>
    <w:rsid w:val="008177F8"/>
    <w:rsid w:val="008209D4"/>
    <w:rsid w:val="00821B4D"/>
    <w:rsid w:val="008229BA"/>
    <w:rsid w:val="00824151"/>
    <w:rsid w:val="008241B4"/>
    <w:rsid w:val="00826F8A"/>
    <w:rsid w:val="00830EC5"/>
    <w:rsid w:val="00831342"/>
    <w:rsid w:val="0083358F"/>
    <w:rsid w:val="0083601F"/>
    <w:rsid w:val="0083609B"/>
    <w:rsid w:val="008400E8"/>
    <w:rsid w:val="0084140E"/>
    <w:rsid w:val="00842152"/>
    <w:rsid w:val="00845390"/>
    <w:rsid w:val="00845B12"/>
    <w:rsid w:val="00845E26"/>
    <w:rsid w:val="0084601B"/>
    <w:rsid w:val="008505DC"/>
    <w:rsid w:val="00850798"/>
    <w:rsid w:val="008516D3"/>
    <w:rsid w:val="00851799"/>
    <w:rsid w:val="0085186B"/>
    <w:rsid w:val="008532BA"/>
    <w:rsid w:val="00854262"/>
    <w:rsid w:val="00854787"/>
    <w:rsid w:val="008557DB"/>
    <w:rsid w:val="00855C0B"/>
    <w:rsid w:val="00856BA3"/>
    <w:rsid w:val="00856C69"/>
    <w:rsid w:val="00856D8D"/>
    <w:rsid w:val="0085707C"/>
    <w:rsid w:val="0085797E"/>
    <w:rsid w:val="00857F7B"/>
    <w:rsid w:val="008606F0"/>
    <w:rsid w:val="00860795"/>
    <w:rsid w:val="0086140D"/>
    <w:rsid w:val="0086329A"/>
    <w:rsid w:val="00865489"/>
    <w:rsid w:val="0086553D"/>
    <w:rsid w:val="00867A22"/>
    <w:rsid w:val="00867AE5"/>
    <w:rsid w:val="008725F3"/>
    <w:rsid w:val="00873838"/>
    <w:rsid w:val="008739D9"/>
    <w:rsid w:val="00873FB1"/>
    <w:rsid w:val="0087406C"/>
    <w:rsid w:val="00874FEB"/>
    <w:rsid w:val="00875119"/>
    <w:rsid w:val="008764F8"/>
    <w:rsid w:val="00876C5A"/>
    <w:rsid w:val="00881066"/>
    <w:rsid w:val="00881B6F"/>
    <w:rsid w:val="00881C2A"/>
    <w:rsid w:val="00881C5E"/>
    <w:rsid w:val="00881CFA"/>
    <w:rsid w:val="00882AA4"/>
    <w:rsid w:val="00883852"/>
    <w:rsid w:val="00883E22"/>
    <w:rsid w:val="00884B67"/>
    <w:rsid w:val="00884E43"/>
    <w:rsid w:val="008860F1"/>
    <w:rsid w:val="008861B2"/>
    <w:rsid w:val="00886A44"/>
    <w:rsid w:val="00887EC6"/>
    <w:rsid w:val="008904AE"/>
    <w:rsid w:val="008905CB"/>
    <w:rsid w:val="0089084C"/>
    <w:rsid w:val="008908B7"/>
    <w:rsid w:val="00890E7A"/>
    <w:rsid w:val="0089184D"/>
    <w:rsid w:val="00891E3B"/>
    <w:rsid w:val="00893409"/>
    <w:rsid w:val="00893B6F"/>
    <w:rsid w:val="00893D9F"/>
    <w:rsid w:val="00894A02"/>
    <w:rsid w:val="00894A68"/>
    <w:rsid w:val="00894DF8"/>
    <w:rsid w:val="00896CD7"/>
    <w:rsid w:val="00896F97"/>
    <w:rsid w:val="008A045E"/>
    <w:rsid w:val="008A0492"/>
    <w:rsid w:val="008A0FC5"/>
    <w:rsid w:val="008A1775"/>
    <w:rsid w:val="008A209B"/>
    <w:rsid w:val="008A2379"/>
    <w:rsid w:val="008A2F96"/>
    <w:rsid w:val="008A4061"/>
    <w:rsid w:val="008A40CC"/>
    <w:rsid w:val="008A4329"/>
    <w:rsid w:val="008A5114"/>
    <w:rsid w:val="008A54E6"/>
    <w:rsid w:val="008A578E"/>
    <w:rsid w:val="008A5B8B"/>
    <w:rsid w:val="008A7305"/>
    <w:rsid w:val="008A78ED"/>
    <w:rsid w:val="008B0B69"/>
    <w:rsid w:val="008B1519"/>
    <w:rsid w:val="008B1AD1"/>
    <w:rsid w:val="008B2309"/>
    <w:rsid w:val="008B32F8"/>
    <w:rsid w:val="008B3A58"/>
    <w:rsid w:val="008B5D34"/>
    <w:rsid w:val="008B70B6"/>
    <w:rsid w:val="008B7BCC"/>
    <w:rsid w:val="008C0A13"/>
    <w:rsid w:val="008C129E"/>
    <w:rsid w:val="008C1DD2"/>
    <w:rsid w:val="008C38AE"/>
    <w:rsid w:val="008C50C3"/>
    <w:rsid w:val="008C5261"/>
    <w:rsid w:val="008C5292"/>
    <w:rsid w:val="008C52F8"/>
    <w:rsid w:val="008C5D73"/>
    <w:rsid w:val="008C5FF6"/>
    <w:rsid w:val="008C65CC"/>
    <w:rsid w:val="008C7094"/>
    <w:rsid w:val="008D1725"/>
    <w:rsid w:val="008D2B97"/>
    <w:rsid w:val="008D3213"/>
    <w:rsid w:val="008D49A5"/>
    <w:rsid w:val="008D6C81"/>
    <w:rsid w:val="008D6DCE"/>
    <w:rsid w:val="008E0505"/>
    <w:rsid w:val="008E69A4"/>
    <w:rsid w:val="008E6CF0"/>
    <w:rsid w:val="008E7386"/>
    <w:rsid w:val="008E739D"/>
    <w:rsid w:val="008E79E2"/>
    <w:rsid w:val="008E7D67"/>
    <w:rsid w:val="008F00EC"/>
    <w:rsid w:val="008F1438"/>
    <w:rsid w:val="008F1439"/>
    <w:rsid w:val="008F197E"/>
    <w:rsid w:val="008F1B6F"/>
    <w:rsid w:val="008F2524"/>
    <w:rsid w:val="008F3493"/>
    <w:rsid w:val="008F3B35"/>
    <w:rsid w:val="008F5DD0"/>
    <w:rsid w:val="008F6F0F"/>
    <w:rsid w:val="008F7051"/>
    <w:rsid w:val="00900283"/>
    <w:rsid w:val="00900D62"/>
    <w:rsid w:val="0090142F"/>
    <w:rsid w:val="00901F46"/>
    <w:rsid w:val="00902185"/>
    <w:rsid w:val="00902914"/>
    <w:rsid w:val="009033A9"/>
    <w:rsid w:val="00903DC0"/>
    <w:rsid w:val="00905398"/>
    <w:rsid w:val="0090581D"/>
    <w:rsid w:val="00905828"/>
    <w:rsid w:val="009104CD"/>
    <w:rsid w:val="00911A83"/>
    <w:rsid w:val="009125AB"/>
    <w:rsid w:val="0091439C"/>
    <w:rsid w:val="00915401"/>
    <w:rsid w:val="00916AB8"/>
    <w:rsid w:val="009174A9"/>
    <w:rsid w:val="009178BE"/>
    <w:rsid w:val="009179E9"/>
    <w:rsid w:val="00920572"/>
    <w:rsid w:val="0092099E"/>
    <w:rsid w:val="00920BF2"/>
    <w:rsid w:val="00921354"/>
    <w:rsid w:val="0092233E"/>
    <w:rsid w:val="00922A00"/>
    <w:rsid w:val="00922C25"/>
    <w:rsid w:val="00924A75"/>
    <w:rsid w:val="009274F1"/>
    <w:rsid w:val="0093134B"/>
    <w:rsid w:val="009324DB"/>
    <w:rsid w:val="009349A9"/>
    <w:rsid w:val="00936021"/>
    <w:rsid w:val="00936C52"/>
    <w:rsid w:val="00937E77"/>
    <w:rsid w:val="009412E0"/>
    <w:rsid w:val="00942628"/>
    <w:rsid w:val="009426A6"/>
    <w:rsid w:val="0094428A"/>
    <w:rsid w:val="009449B7"/>
    <w:rsid w:val="0094692D"/>
    <w:rsid w:val="00947336"/>
    <w:rsid w:val="009519F3"/>
    <w:rsid w:val="00952C83"/>
    <w:rsid w:val="009538F7"/>
    <w:rsid w:val="0095489B"/>
    <w:rsid w:val="00955F05"/>
    <w:rsid w:val="00957BD1"/>
    <w:rsid w:val="0096503C"/>
    <w:rsid w:val="00966E0A"/>
    <w:rsid w:val="00966FB9"/>
    <w:rsid w:val="009671CD"/>
    <w:rsid w:val="00970C8B"/>
    <w:rsid w:val="00970CD1"/>
    <w:rsid w:val="00972F49"/>
    <w:rsid w:val="0097304A"/>
    <w:rsid w:val="00973663"/>
    <w:rsid w:val="009751A9"/>
    <w:rsid w:val="00975977"/>
    <w:rsid w:val="0097651F"/>
    <w:rsid w:val="0097765C"/>
    <w:rsid w:val="00977F96"/>
    <w:rsid w:val="00980F9C"/>
    <w:rsid w:val="00981851"/>
    <w:rsid w:val="00981C1E"/>
    <w:rsid w:val="0098206D"/>
    <w:rsid w:val="009821FD"/>
    <w:rsid w:val="00983A42"/>
    <w:rsid w:val="00983EF0"/>
    <w:rsid w:val="00984E45"/>
    <w:rsid w:val="0098632B"/>
    <w:rsid w:val="009900FE"/>
    <w:rsid w:val="00990135"/>
    <w:rsid w:val="00995C15"/>
    <w:rsid w:val="0099799A"/>
    <w:rsid w:val="00997BFB"/>
    <w:rsid w:val="009A019E"/>
    <w:rsid w:val="009A180A"/>
    <w:rsid w:val="009A584F"/>
    <w:rsid w:val="009A7348"/>
    <w:rsid w:val="009B0658"/>
    <w:rsid w:val="009B15B4"/>
    <w:rsid w:val="009B18CC"/>
    <w:rsid w:val="009B1A41"/>
    <w:rsid w:val="009B1B6C"/>
    <w:rsid w:val="009B3ADE"/>
    <w:rsid w:val="009B3F36"/>
    <w:rsid w:val="009B462C"/>
    <w:rsid w:val="009B6670"/>
    <w:rsid w:val="009B6754"/>
    <w:rsid w:val="009C15F3"/>
    <w:rsid w:val="009C266B"/>
    <w:rsid w:val="009C2CB8"/>
    <w:rsid w:val="009C3689"/>
    <w:rsid w:val="009C47D5"/>
    <w:rsid w:val="009C649E"/>
    <w:rsid w:val="009C7D94"/>
    <w:rsid w:val="009D283A"/>
    <w:rsid w:val="009D2911"/>
    <w:rsid w:val="009D4B0E"/>
    <w:rsid w:val="009E07C2"/>
    <w:rsid w:val="009E0ADE"/>
    <w:rsid w:val="009E0E18"/>
    <w:rsid w:val="009E0E52"/>
    <w:rsid w:val="009E3389"/>
    <w:rsid w:val="009E3BEF"/>
    <w:rsid w:val="009E437C"/>
    <w:rsid w:val="009E5C21"/>
    <w:rsid w:val="009E5E16"/>
    <w:rsid w:val="009E5EFE"/>
    <w:rsid w:val="009E712A"/>
    <w:rsid w:val="009F16D0"/>
    <w:rsid w:val="009F1D91"/>
    <w:rsid w:val="009F52D5"/>
    <w:rsid w:val="009F5436"/>
    <w:rsid w:val="009F5F06"/>
    <w:rsid w:val="009F6A24"/>
    <w:rsid w:val="009F72F9"/>
    <w:rsid w:val="009F76BA"/>
    <w:rsid w:val="00A00205"/>
    <w:rsid w:val="00A00AF0"/>
    <w:rsid w:val="00A01675"/>
    <w:rsid w:val="00A03DA8"/>
    <w:rsid w:val="00A04B8C"/>
    <w:rsid w:val="00A10442"/>
    <w:rsid w:val="00A1445E"/>
    <w:rsid w:val="00A14B5A"/>
    <w:rsid w:val="00A2059E"/>
    <w:rsid w:val="00A23946"/>
    <w:rsid w:val="00A23C58"/>
    <w:rsid w:val="00A2410E"/>
    <w:rsid w:val="00A241E9"/>
    <w:rsid w:val="00A25581"/>
    <w:rsid w:val="00A25C27"/>
    <w:rsid w:val="00A2699C"/>
    <w:rsid w:val="00A27128"/>
    <w:rsid w:val="00A3091F"/>
    <w:rsid w:val="00A34475"/>
    <w:rsid w:val="00A3567F"/>
    <w:rsid w:val="00A36766"/>
    <w:rsid w:val="00A36966"/>
    <w:rsid w:val="00A37698"/>
    <w:rsid w:val="00A41DD1"/>
    <w:rsid w:val="00A41ED3"/>
    <w:rsid w:val="00A42686"/>
    <w:rsid w:val="00A4534F"/>
    <w:rsid w:val="00A47771"/>
    <w:rsid w:val="00A5036C"/>
    <w:rsid w:val="00A510D2"/>
    <w:rsid w:val="00A514A2"/>
    <w:rsid w:val="00A55103"/>
    <w:rsid w:val="00A55D4D"/>
    <w:rsid w:val="00A56D79"/>
    <w:rsid w:val="00A572E0"/>
    <w:rsid w:val="00A60898"/>
    <w:rsid w:val="00A61472"/>
    <w:rsid w:val="00A6233B"/>
    <w:rsid w:val="00A6392B"/>
    <w:rsid w:val="00A643D4"/>
    <w:rsid w:val="00A6463A"/>
    <w:rsid w:val="00A665FF"/>
    <w:rsid w:val="00A71970"/>
    <w:rsid w:val="00A74EC1"/>
    <w:rsid w:val="00A750B6"/>
    <w:rsid w:val="00A76929"/>
    <w:rsid w:val="00A76A50"/>
    <w:rsid w:val="00A80B0B"/>
    <w:rsid w:val="00A81D82"/>
    <w:rsid w:val="00A83D1F"/>
    <w:rsid w:val="00A8613C"/>
    <w:rsid w:val="00A90221"/>
    <w:rsid w:val="00A9118F"/>
    <w:rsid w:val="00A92EFD"/>
    <w:rsid w:val="00A9380C"/>
    <w:rsid w:val="00A939F6"/>
    <w:rsid w:val="00A93E33"/>
    <w:rsid w:val="00A961B5"/>
    <w:rsid w:val="00A96A3F"/>
    <w:rsid w:val="00A976E3"/>
    <w:rsid w:val="00AA07FC"/>
    <w:rsid w:val="00AA0959"/>
    <w:rsid w:val="00AA43C1"/>
    <w:rsid w:val="00AA725E"/>
    <w:rsid w:val="00AB02CB"/>
    <w:rsid w:val="00AB0B5B"/>
    <w:rsid w:val="00AB3690"/>
    <w:rsid w:val="00AB60BC"/>
    <w:rsid w:val="00AB6970"/>
    <w:rsid w:val="00AB76FF"/>
    <w:rsid w:val="00AC1939"/>
    <w:rsid w:val="00AC30FC"/>
    <w:rsid w:val="00AC5889"/>
    <w:rsid w:val="00AC673B"/>
    <w:rsid w:val="00AC7094"/>
    <w:rsid w:val="00AC73C8"/>
    <w:rsid w:val="00AC7C05"/>
    <w:rsid w:val="00AC7D7E"/>
    <w:rsid w:val="00AD167C"/>
    <w:rsid w:val="00AD17C7"/>
    <w:rsid w:val="00AD23CC"/>
    <w:rsid w:val="00AD35F0"/>
    <w:rsid w:val="00AD366D"/>
    <w:rsid w:val="00AD4041"/>
    <w:rsid w:val="00AD480F"/>
    <w:rsid w:val="00AD6179"/>
    <w:rsid w:val="00AD6D72"/>
    <w:rsid w:val="00AE035A"/>
    <w:rsid w:val="00AE302B"/>
    <w:rsid w:val="00AE58CC"/>
    <w:rsid w:val="00AE606D"/>
    <w:rsid w:val="00AE622B"/>
    <w:rsid w:val="00AE75EC"/>
    <w:rsid w:val="00AE79B0"/>
    <w:rsid w:val="00AF12A3"/>
    <w:rsid w:val="00AF1663"/>
    <w:rsid w:val="00AF3E3E"/>
    <w:rsid w:val="00AF53DA"/>
    <w:rsid w:val="00AF712E"/>
    <w:rsid w:val="00AF78BF"/>
    <w:rsid w:val="00B0332F"/>
    <w:rsid w:val="00B0352F"/>
    <w:rsid w:val="00B05297"/>
    <w:rsid w:val="00B065DA"/>
    <w:rsid w:val="00B07CFA"/>
    <w:rsid w:val="00B12543"/>
    <w:rsid w:val="00B1280D"/>
    <w:rsid w:val="00B144BE"/>
    <w:rsid w:val="00B14928"/>
    <w:rsid w:val="00B15411"/>
    <w:rsid w:val="00B15DA2"/>
    <w:rsid w:val="00B16BE5"/>
    <w:rsid w:val="00B1764A"/>
    <w:rsid w:val="00B20669"/>
    <w:rsid w:val="00B215D6"/>
    <w:rsid w:val="00B21DFB"/>
    <w:rsid w:val="00B23ECD"/>
    <w:rsid w:val="00B2460B"/>
    <w:rsid w:val="00B24688"/>
    <w:rsid w:val="00B256A1"/>
    <w:rsid w:val="00B259DF"/>
    <w:rsid w:val="00B266EC"/>
    <w:rsid w:val="00B30707"/>
    <w:rsid w:val="00B325DE"/>
    <w:rsid w:val="00B32ABF"/>
    <w:rsid w:val="00B35099"/>
    <w:rsid w:val="00B35620"/>
    <w:rsid w:val="00B372A9"/>
    <w:rsid w:val="00B37865"/>
    <w:rsid w:val="00B409F0"/>
    <w:rsid w:val="00B418B9"/>
    <w:rsid w:val="00B44B1F"/>
    <w:rsid w:val="00B45D17"/>
    <w:rsid w:val="00B46A03"/>
    <w:rsid w:val="00B46B38"/>
    <w:rsid w:val="00B476C8"/>
    <w:rsid w:val="00B5047E"/>
    <w:rsid w:val="00B5048A"/>
    <w:rsid w:val="00B53812"/>
    <w:rsid w:val="00B54886"/>
    <w:rsid w:val="00B549CB"/>
    <w:rsid w:val="00B5510F"/>
    <w:rsid w:val="00B564E7"/>
    <w:rsid w:val="00B60BDF"/>
    <w:rsid w:val="00B6173E"/>
    <w:rsid w:val="00B6215C"/>
    <w:rsid w:val="00B62304"/>
    <w:rsid w:val="00B63EAE"/>
    <w:rsid w:val="00B640AA"/>
    <w:rsid w:val="00B64141"/>
    <w:rsid w:val="00B646C6"/>
    <w:rsid w:val="00B64E72"/>
    <w:rsid w:val="00B65C90"/>
    <w:rsid w:val="00B65D13"/>
    <w:rsid w:val="00B66DA7"/>
    <w:rsid w:val="00B7100F"/>
    <w:rsid w:val="00B732BA"/>
    <w:rsid w:val="00B743C8"/>
    <w:rsid w:val="00B77913"/>
    <w:rsid w:val="00B80199"/>
    <w:rsid w:val="00B80E63"/>
    <w:rsid w:val="00B82446"/>
    <w:rsid w:val="00B824FB"/>
    <w:rsid w:val="00B82646"/>
    <w:rsid w:val="00B82E0F"/>
    <w:rsid w:val="00B834A2"/>
    <w:rsid w:val="00B842C4"/>
    <w:rsid w:val="00B851EE"/>
    <w:rsid w:val="00B8538C"/>
    <w:rsid w:val="00B8540D"/>
    <w:rsid w:val="00B86E71"/>
    <w:rsid w:val="00B86E8D"/>
    <w:rsid w:val="00B91B8E"/>
    <w:rsid w:val="00B925F5"/>
    <w:rsid w:val="00B92BB9"/>
    <w:rsid w:val="00B93BCF"/>
    <w:rsid w:val="00B947AB"/>
    <w:rsid w:val="00B94BCB"/>
    <w:rsid w:val="00B952DF"/>
    <w:rsid w:val="00B953EB"/>
    <w:rsid w:val="00B96222"/>
    <w:rsid w:val="00B9645D"/>
    <w:rsid w:val="00B97359"/>
    <w:rsid w:val="00B97516"/>
    <w:rsid w:val="00B97A8F"/>
    <w:rsid w:val="00BA0533"/>
    <w:rsid w:val="00BA2C46"/>
    <w:rsid w:val="00BA2FAC"/>
    <w:rsid w:val="00BA3885"/>
    <w:rsid w:val="00BA4E58"/>
    <w:rsid w:val="00BA5095"/>
    <w:rsid w:val="00BA7036"/>
    <w:rsid w:val="00BA7074"/>
    <w:rsid w:val="00BB1C6C"/>
    <w:rsid w:val="00BB2AA8"/>
    <w:rsid w:val="00BB4A4C"/>
    <w:rsid w:val="00BB6793"/>
    <w:rsid w:val="00BB7077"/>
    <w:rsid w:val="00BB7829"/>
    <w:rsid w:val="00BC0689"/>
    <w:rsid w:val="00BC2CDF"/>
    <w:rsid w:val="00BD1457"/>
    <w:rsid w:val="00BD2D5F"/>
    <w:rsid w:val="00BD31F6"/>
    <w:rsid w:val="00BD3A11"/>
    <w:rsid w:val="00BD5223"/>
    <w:rsid w:val="00BD5A2F"/>
    <w:rsid w:val="00BD5FC9"/>
    <w:rsid w:val="00BD60F6"/>
    <w:rsid w:val="00BD78EB"/>
    <w:rsid w:val="00BE015B"/>
    <w:rsid w:val="00BE2AD9"/>
    <w:rsid w:val="00BE4124"/>
    <w:rsid w:val="00BE46A8"/>
    <w:rsid w:val="00BF27FE"/>
    <w:rsid w:val="00BF29B2"/>
    <w:rsid w:val="00BF629A"/>
    <w:rsid w:val="00BF66AD"/>
    <w:rsid w:val="00BF782B"/>
    <w:rsid w:val="00C00DB7"/>
    <w:rsid w:val="00C03097"/>
    <w:rsid w:val="00C035D3"/>
    <w:rsid w:val="00C03649"/>
    <w:rsid w:val="00C036CD"/>
    <w:rsid w:val="00C03DE7"/>
    <w:rsid w:val="00C04172"/>
    <w:rsid w:val="00C043B3"/>
    <w:rsid w:val="00C05557"/>
    <w:rsid w:val="00C079AB"/>
    <w:rsid w:val="00C10E61"/>
    <w:rsid w:val="00C127F4"/>
    <w:rsid w:val="00C14787"/>
    <w:rsid w:val="00C14DD1"/>
    <w:rsid w:val="00C151C2"/>
    <w:rsid w:val="00C1596D"/>
    <w:rsid w:val="00C15A73"/>
    <w:rsid w:val="00C15B8D"/>
    <w:rsid w:val="00C15C55"/>
    <w:rsid w:val="00C17010"/>
    <w:rsid w:val="00C1723C"/>
    <w:rsid w:val="00C203F8"/>
    <w:rsid w:val="00C20562"/>
    <w:rsid w:val="00C20E74"/>
    <w:rsid w:val="00C212B7"/>
    <w:rsid w:val="00C215C3"/>
    <w:rsid w:val="00C21BEC"/>
    <w:rsid w:val="00C23A96"/>
    <w:rsid w:val="00C249C6"/>
    <w:rsid w:val="00C25445"/>
    <w:rsid w:val="00C25B15"/>
    <w:rsid w:val="00C25EDA"/>
    <w:rsid w:val="00C26D28"/>
    <w:rsid w:val="00C27542"/>
    <w:rsid w:val="00C27786"/>
    <w:rsid w:val="00C27B69"/>
    <w:rsid w:val="00C31562"/>
    <w:rsid w:val="00C32CC1"/>
    <w:rsid w:val="00C336F1"/>
    <w:rsid w:val="00C33DFB"/>
    <w:rsid w:val="00C34417"/>
    <w:rsid w:val="00C34504"/>
    <w:rsid w:val="00C3617F"/>
    <w:rsid w:val="00C370A7"/>
    <w:rsid w:val="00C402E0"/>
    <w:rsid w:val="00C40EF4"/>
    <w:rsid w:val="00C426EC"/>
    <w:rsid w:val="00C42A20"/>
    <w:rsid w:val="00C43661"/>
    <w:rsid w:val="00C44239"/>
    <w:rsid w:val="00C46939"/>
    <w:rsid w:val="00C47B89"/>
    <w:rsid w:val="00C5073F"/>
    <w:rsid w:val="00C510C7"/>
    <w:rsid w:val="00C522DD"/>
    <w:rsid w:val="00C542A1"/>
    <w:rsid w:val="00C55103"/>
    <w:rsid w:val="00C55ACD"/>
    <w:rsid w:val="00C55AFB"/>
    <w:rsid w:val="00C5678B"/>
    <w:rsid w:val="00C57192"/>
    <w:rsid w:val="00C60AAF"/>
    <w:rsid w:val="00C6159E"/>
    <w:rsid w:val="00C62C2D"/>
    <w:rsid w:val="00C6483C"/>
    <w:rsid w:val="00C64AE9"/>
    <w:rsid w:val="00C660EF"/>
    <w:rsid w:val="00C70CFF"/>
    <w:rsid w:val="00C718FE"/>
    <w:rsid w:val="00C726B7"/>
    <w:rsid w:val="00C72E39"/>
    <w:rsid w:val="00C73EAC"/>
    <w:rsid w:val="00C76D07"/>
    <w:rsid w:val="00C76F11"/>
    <w:rsid w:val="00C7757E"/>
    <w:rsid w:val="00C77ED5"/>
    <w:rsid w:val="00C84BBB"/>
    <w:rsid w:val="00C86CEC"/>
    <w:rsid w:val="00C8773D"/>
    <w:rsid w:val="00C87ABB"/>
    <w:rsid w:val="00C91831"/>
    <w:rsid w:val="00C919D3"/>
    <w:rsid w:val="00C92FA9"/>
    <w:rsid w:val="00C9411C"/>
    <w:rsid w:val="00C94883"/>
    <w:rsid w:val="00C94A87"/>
    <w:rsid w:val="00C953DF"/>
    <w:rsid w:val="00C954DF"/>
    <w:rsid w:val="00CA245C"/>
    <w:rsid w:val="00CA273F"/>
    <w:rsid w:val="00CA2CF0"/>
    <w:rsid w:val="00CA58F8"/>
    <w:rsid w:val="00CA5A7D"/>
    <w:rsid w:val="00CA7378"/>
    <w:rsid w:val="00CB10F0"/>
    <w:rsid w:val="00CB258D"/>
    <w:rsid w:val="00CB38C2"/>
    <w:rsid w:val="00CB4023"/>
    <w:rsid w:val="00CB4C1A"/>
    <w:rsid w:val="00CB55E7"/>
    <w:rsid w:val="00CB67F4"/>
    <w:rsid w:val="00CC0688"/>
    <w:rsid w:val="00CC0A90"/>
    <w:rsid w:val="00CC0BE6"/>
    <w:rsid w:val="00CC18C3"/>
    <w:rsid w:val="00CC2ABE"/>
    <w:rsid w:val="00CC3F49"/>
    <w:rsid w:val="00CC4512"/>
    <w:rsid w:val="00CC4E8B"/>
    <w:rsid w:val="00CC5561"/>
    <w:rsid w:val="00CC6BE7"/>
    <w:rsid w:val="00CD0181"/>
    <w:rsid w:val="00CD06DF"/>
    <w:rsid w:val="00CD06FA"/>
    <w:rsid w:val="00CD5401"/>
    <w:rsid w:val="00CD576A"/>
    <w:rsid w:val="00CE1BAD"/>
    <w:rsid w:val="00CE2709"/>
    <w:rsid w:val="00CE2D64"/>
    <w:rsid w:val="00CE2F42"/>
    <w:rsid w:val="00CE30C9"/>
    <w:rsid w:val="00CE3B53"/>
    <w:rsid w:val="00CE60E5"/>
    <w:rsid w:val="00CE6198"/>
    <w:rsid w:val="00CF08AA"/>
    <w:rsid w:val="00CF35A9"/>
    <w:rsid w:val="00CF3E06"/>
    <w:rsid w:val="00CF4365"/>
    <w:rsid w:val="00CF4D97"/>
    <w:rsid w:val="00CF4DD2"/>
    <w:rsid w:val="00CF5063"/>
    <w:rsid w:val="00CF6230"/>
    <w:rsid w:val="00D00EE6"/>
    <w:rsid w:val="00D017FC"/>
    <w:rsid w:val="00D0226A"/>
    <w:rsid w:val="00D034F4"/>
    <w:rsid w:val="00D05753"/>
    <w:rsid w:val="00D05DDB"/>
    <w:rsid w:val="00D06B3B"/>
    <w:rsid w:val="00D071BA"/>
    <w:rsid w:val="00D102B7"/>
    <w:rsid w:val="00D13147"/>
    <w:rsid w:val="00D14208"/>
    <w:rsid w:val="00D15073"/>
    <w:rsid w:val="00D17B82"/>
    <w:rsid w:val="00D205BF"/>
    <w:rsid w:val="00D241A4"/>
    <w:rsid w:val="00D27EB0"/>
    <w:rsid w:val="00D32342"/>
    <w:rsid w:val="00D3272E"/>
    <w:rsid w:val="00D35097"/>
    <w:rsid w:val="00D36A77"/>
    <w:rsid w:val="00D4035D"/>
    <w:rsid w:val="00D423CA"/>
    <w:rsid w:val="00D432AE"/>
    <w:rsid w:val="00D441F4"/>
    <w:rsid w:val="00D44476"/>
    <w:rsid w:val="00D44D1D"/>
    <w:rsid w:val="00D45A52"/>
    <w:rsid w:val="00D463FF"/>
    <w:rsid w:val="00D508FA"/>
    <w:rsid w:val="00D516D3"/>
    <w:rsid w:val="00D51846"/>
    <w:rsid w:val="00D526A0"/>
    <w:rsid w:val="00D538FA"/>
    <w:rsid w:val="00D53E18"/>
    <w:rsid w:val="00D5480A"/>
    <w:rsid w:val="00D548C7"/>
    <w:rsid w:val="00D55C6E"/>
    <w:rsid w:val="00D56618"/>
    <w:rsid w:val="00D56B15"/>
    <w:rsid w:val="00D5715A"/>
    <w:rsid w:val="00D627F7"/>
    <w:rsid w:val="00D6385A"/>
    <w:rsid w:val="00D65D34"/>
    <w:rsid w:val="00D67476"/>
    <w:rsid w:val="00D71377"/>
    <w:rsid w:val="00D71687"/>
    <w:rsid w:val="00D71B93"/>
    <w:rsid w:val="00D72489"/>
    <w:rsid w:val="00D744EE"/>
    <w:rsid w:val="00D74813"/>
    <w:rsid w:val="00D76279"/>
    <w:rsid w:val="00D77050"/>
    <w:rsid w:val="00D805C9"/>
    <w:rsid w:val="00D81673"/>
    <w:rsid w:val="00D836BE"/>
    <w:rsid w:val="00D8680E"/>
    <w:rsid w:val="00D8715A"/>
    <w:rsid w:val="00D90942"/>
    <w:rsid w:val="00D93B89"/>
    <w:rsid w:val="00D963E5"/>
    <w:rsid w:val="00DA30BC"/>
    <w:rsid w:val="00DA4320"/>
    <w:rsid w:val="00DA4FDE"/>
    <w:rsid w:val="00DA5699"/>
    <w:rsid w:val="00DA69C2"/>
    <w:rsid w:val="00DA6A99"/>
    <w:rsid w:val="00DA6D70"/>
    <w:rsid w:val="00DB446C"/>
    <w:rsid w:val="00DB6050"/>
    <w:rsid w:val="00DB7E84"/>
    <w:rsid w:val="00DC2C34"/>
    <w:rsid w:val="00DC3DF3"/>
    <w:rsid w:val="00DC47A3"/>
    <w:rsid w:val="00DC47EA"/>
    <w:rsid w:val="00DC50AD"/>
    <w:rsid w:val="00DC73FB"/>
    <w:rsid w:val="00DD000B"/>
    <w:rsid w:val="00DD24B5"/>
    <w:rsid w:val="00DD27F1"/>
    <w:rsid w:val="00DD3E1E"/>
    <w:rsid w:val="00DD5063"/>
    <w:rsid w:val="00DD5DF1"/>
    <w:rsid w:val="00DD5F38"/>
    <w:rsid w:val="00DE03FA"/>
    <w:rsid w:val="00DE2704"/>
    <w:rsid w:val="00DE2C87"/>
    <w:rsid w:val="00DE2D03"/>
    <w:rsid w:val="00DE459A"/>
    <w:rsid w:val="00DE4CE1"/>
    <w:rsid w:val="00DE68C4"/>
    <w:rsid w:val="00DE6975"/>
    <w:rsid w:val="00DE73F1"/>
    <w:rsid w:val="00DE7D8C"/>
    <w:rsid w:val="00DF27DA"/>
    <w:rsid w:val="00DF3364"/>
    <w:rsid w:val="00DF4DBE"/>
    <w:rsid w:val="00DF645D"/>
    <w:rsid w:val="00DF77A0"/>
    <w:rsid w:val="00E041F8"/>
    <w:rsid w:val="00E065C8"/>
    <w:rsid w:val="00E0681D"/>
    <w:rsid w:val="00E12043"/>
    <w:rsid w:val="00E12E9C"/>
    <w:rsid w:val="00E1365C"/>
    <w:rsid w:val="00E15C45"/>
    <w:rsid w:val="00E16B8C"/>
    <w:rsid w:val="00E16E59"/>
    <w:rsid w:val="00E239AE"/>
    <w:rsid w:val="00E23C87"/>
    <w:rsid w:val="00E263B9"/>
    <w:rsid w:val="00E323D1"/>
    <w:rsid w:val="00E33913"/>
    <w:rsid w:val="00E350F5"/>
    <w:rsid w:val="00E3709F"/>
    <w:rsid w:val="00E40820"/>
    <w:rsid w:val="00E4124C"/>
    <w:rsid w:val="00E413D0"/>
    <w:rsid w:val="00E42EB5"/>
    <w:rsid w:val="00E438D6"/>
    <w:rsid w:val="00E45435"/>
    <w:rsid w:val="00E4658F"/>
    <w:rsid w:val="00E474A3"/>
    <w:rsid w:val="00E51D73"/>
    <w:rsid w:val="00E526A4"/>
    <w:rsid w:val="00E5415A"/>
    <w:rsid w:val="00E54A67"/>
    <w:rsid w:val="00E54CC9"/>
    <w:rsid w:val="00E5577D"/>
    <w:rsid w:val="00E55C3F"/>
    <w:rsid w:val="00E56836"/>
    <w:rsid w:val="00E56CD8"/>
    <w:rsid w:val="00E5756B"/>
    <w:rsid w:val="00E57ACA"/>
    <w:rsid w:val="00E57F07"/>
    <w:rsid w:val="00E60351"/>
    <w:rsid w:val="00E60640"/>
    <w:rsid w:val="00E61C0D"/>
    <w:rsid w:val="00E63042"/>
    <w:rsid w:val="00E63489"/>
    <w:rsid w:val="00E63EB4"/>
    <w:rsid w:val="00E63F72"/>
    <w:rsid w:val="00E6548D"/>
    <w:rsid w:val="00E66160"/>
    <w:rsid w:val="00E67D27"/>
    <w:rsid w:val="00E71329"/>
    <w:rsid w:val="00E730B0"/>
    <w:rsid w:val="00E7367D"/>
    <w:rsid w:val="00E8363B"/>
    <w:rsid w:val="00E838DD"/>
    <w:rsid w:val="00E839A7"/>
    <w:rsid w:val="00E847C7"/>
    <w:rsid w:val="00E84966"/>
    <w:rsid w:val="00E849F1"/>
    <w:rsid w:val="00E84BD5"/>
    <w:rsid w:val="00E84F67"/>
    <w:rsid w:val="00E87E30"/>
    <w:rsid w:val="00E90176"/>
    <w:rsid w:val="00E91DDF"/>
    <w:rsid w:val="00E92383"/>
    <w:rsid w:val="00E92885"/>
    <w:rsid w:val="00E9561B"/>
    <w:rsid w:val="00E95D0E"/>
    <w:rsid w:val="00E977C6"/>
    <w:rsid w:val="00EA06DA"/>
    <w:rsid w:val="00EA12E9"/>
    <w:rsid w:val="00EA1B3A"/>
    <w:rsid w:val="00EA2109"/>
    <w:rsid w:val="00EA56B9"/>
    <w:rsid w:val="00EA5AFC"/>
    <w:rsid w:val="00EA62A5"/>
    <w:rsid w:val="00EB08ED"/>
    <w:rsid w:val="00EB2CCD"/>
    <w:rsid w:val="00EB3444"/>
    <w:rsid w:val="00EB37BC"/>
    <w:rsid w:val="00EB6788"/>
    <w:rsid w:val="00EB6FDB"/>
    <w:rsid w:val="00EC067B"/>
    <w:rsid w:val="00EC58D0"/>
    <w:rsid w:val="00EC6A66"/>
    <w:rsid w:val="00EC6AF6"/>
    <w:rsid w:val="00EC6C78"/>
    <w:rsid w:val="00ED031D"/>
    <w:rsid w:val="00ED0E24"/>
    <w:rsid w:val="00ED1A6B"/>
    <w:rsid w:val="00ED2840"/>
    <w:rsid w:val="00ED4307"/>
    <w:rsid w:val="00ED4D4E"/>
    <w:rsid w:val="00ED67AE"/>
    <w:rsid w:val="00EE0C77"/>
    <w:rsid w:val="00EE337C"/>
    <w:rsid w:val="00EE4E54"/>
    <w:rsid w:val="00EE5753"/>
    <w:rsid w:val="00EE60CA"/>
    <w:rsid w:val="00EE7291"/>
    <w:rsid w:val="00EE7376"/>
    <w:rsid w:val="00EE7596"/>
    <w:rsid w:val="00EE760E"/>
    <w:rsid w:val="00EF12EC"/>
    <w:rsid w:val="00EF244C"/>
    <w:rsid w:val="00EF29D0"/>
    <w:rsid w:val="00EF4334"/>
    <w:rsid w:val="00EF6D13"/>
    <w:rsid w:val="00F009FC"/>
    <w:rsid w:val="00F04003"/>
    <w:rsid w:val="00F04511"/>
    <w:rsid w:val="00F0741B"/>
    <w:rsid w:val="00F103FA"/>
    <w:rsid w:val="00F10B84"/>
    <w:rsid w:val="00F11CD2"/>
    <w:rsid w:val="00F120D0"/>
    <w:rsid w:val="00F126A6"/>
    <w:rsid w:val="00F1577E"/>
    <w:rsid w:val="00F1668E"/>
    <w:rsid w:val="00F17AEA"/>
    <w:rsid w:val="00F20755"/>
    <w:rsid w:val="00F20E0B"/>
    <w:rsid w:val="00F22C71"/>
    <w:rsid w:val="00F23057"/>
    <w:rsid w:val="00F258E0"/>
    <w:rsid w:val="00F307C7"/>
    <w:rsid w:val="00F30976"/>
    <w:rsid w:val="00F3218A"/>
    <w:rsid w:val="00F33BAC"/>
    <w:rsid w:val="00F3460F"/>
    <w:rsid w:val="00F34BD0"/>
    <w:rsid w:val="00F37DC2"/>
    <w:rsid w:val="00F40456"/>
    <w:rsid w:val="00F410C0"/>
    <w:rsid w:val="00F413B0"/>
    <w:rsid w:val="00F41F99"/>
    <w:rsid w:val="00F428B9"/>
    <w:rsid w:val="00F436BB"/>
    <w:rsid w:val="00F43F88"/>
    <w:rsid w:val="00F454D3"/>
    <w:rsid w:val="00F47145"/>
    <w:rsid w:val="00F50503"/>
    <w:rsid w:val="00F52060"/>
    <w:rsid w:val="00F52615"/>
    <w:rsid w:val="00F5400E"/>
    <w:rsid w:val="00F545BF"/>
    <w:rsid w:val="00F55FCE"/>
    <w:rsid w:val="00F56EF3"/>
    <w:rsid w:val="00F57B74"/>
    <w:rsid w:val="00F62ECB"/>
    <w:rsid w:val="00F6602E"/>
    <w:rsid w:val="00F7079B"/>
    <w:rsid w:val="00F7098E"/>
    <w:rsid w:val="00F71583"/>
    <w:rsid w:val="00F71B56"/>
    <w:rsid w:val="00F7253E"/>
    <w:rsid w:val="00F7374C"/>
    <w:rsid w:val="00F737A8"/>
    <w:rsid w:val="00F74168"/>
    <w:rsid w:val="00F75E82"/>
    <w:rsid w:val="00F76996"/>
    <w:rsid w:val="00F76D39"/>
    <w:rsid w:val="00F8177E"/>
    <w:rsid w:val="00F82860"/>
    <w:rsid w:val="00F82EF6"/>
    <w:rsid w:val="00F82F3B"/>
    <w:rsid w:val="00F8301E"/>
    <w:rsid w:val="00F832C8"/>
    <w:rsid w:val="00F8393C"/>
    <w:rsid w:val="00F845B0"/>
    <w:rsid w:val="00F85D41"/>
    <w:rsid w:val="00F873B3"/>
    <w:rsid w:val="00F908D6"/>
    <w:rsid w:val="00F96668"/>
    <w:rsid w:val="00F96812"/>
    <w:rsid w:val="00FA206A"/>
    <w:rsid w:val="00FA33FE"/>
    <w:rsid w:val="00FA3F01"/>
    <w:rsid w:val="00FA42B9"/>
    <w:rsid w:val="00FA5B7E"/>
    <w:rsid w:val="00FA755A"/>
    <w:rsid w:val="00FB2B0F"/>
    <w:rsid w:val="00FB3342"/>
    <w:rsid w:val="00FB4F6B"/>
    <w:rsid w:val="00FB5809"/>
    <w:rsid w:val="00FB5FE1"/>
    <w:rsid w:val="00FB60A2"/>
    <w:rsid w:val="00FB675F"/>
    <w:rsid w:val="00FC0AD4"/>
    <w:rsid w:val="00FC0E8D"/>
    <w:rsid w:val="00FC44C4"/>
    <w:rsid w:val="00FC46EF"/>
    <w:rsid w:val="00FC727D"/>
    <w:rsid w:val="00FC7B73"/>
    <w:rsid w:val="00FC7C08"/>
    <w:rsid w:val="00FD2471"/>
    <w:rsid w:val="00FD31B3"/>
    <w:rsid w:val="00FD3681"/>
    <w:rsid w:val="00FD4204"/>
    <w:rsid w:val="00FD6411"/>
    <w:rsid w:val="00FD6803"/>
    <w:rsid w:val="00FE00EF"/>
    <w:rsid w:val="00FE02EC"/>
    <w:rsid w:val="00FE0BCA"/>
    <w:rsid w:val="00FE1776"/>
    <w:rsid w:val="00FE2452"/>
    <w:rsid w:val="00FE2741"/>
    <w:rsid w:val="00FE28C7"/>
    <w:rsid w:val="00FE3375"/>
    <w:rsid w:val="00FE5971"/>
    <w:rsid w:val="00FE79C3"/>
    <w:rsid w:val="00FF09B8"/>
    <w:rsid w:val="00FF0F8D"/>
    <w:rsid w:val="00FF3CCB"/>
    <w:rsid w:val="00FF40D9"/>
    <w:rsid w:val="00FF4727"/>
    <w:rsid w:val="00FF5177"/>
    <w:rsid w:val="00FF57B5"/>
    <w:rsid w:val="00FF59F5"/>
    <w:rsid w:val="00FF611A"/>
    <w:rsid w:val="00FF6F7A"/>
    <w:rsid w:val="00FF73E9"/>
    <w:rsid w:val="00FF7F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11"/>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eastAsia="Times New Roman" w:cs="Times New Roman"/>
      <w:i/>
      <w:color w:val="22413A"/>
      <w:u w:val="single"/>
    </w:rPr>
  </w:style>
  <w:style w:type="paragraph" w:styleId="Heading7">
    <w:name w:val="heading 7"/>
    <w:basedOn w:val="Normal"/>
    <w:next w:val="Normal"/>
    <w:link w:val="Heading7Char"/>
    <w:rsid w:val="004C0B9E"/>
    <w:pPr>
      <w:tabs>
        <w:tab w:val="num" w:pos="1296"/>
      </w:tabs>
      <w:spacing w:after="60" w:line="264"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4C0B9E"/>
    <w:pPr>
      <w:tabs>
        <w:tab w:val="num" w:pos="1440"/>
      </w:tabs>
      <w:spacing w:after="60" w:line="264"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4C0B9E"/>
    <w:pPr>
      <w:tabs>
        <w:tab w:val="num" w:pos="1584"/>
      </w:tabs>
      <w:spacing w:after="60" w:line="264" w:lineRule="auto"/>
      <w:ind w:left="1584" w:hanging="1584"/>
      <w:outlineLvl w:val="8"/>
    </w:pPr>
    <w:rPr>
      <w:rFonts w:eastAsia="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D2911"/>
    <w:pPr>
      <w:numPr>
        <w:numId w:val="1"/>
      </w:numPr>
    </w:pPr>
  </w:style>
  <w:style w:type="paragraph" w:customStyle="1" w:styleId="Bulletlist2">
    <w:name w:val="Bullet list 2"/>
    <w:basedOn w:val="Bulletlist1"/>
    <w:uiPriority w:val="1"/>
    <w:qFormat/>
    <w:rsid w:val="009D2911"/>
    <w:pPr>
      <w:numPr>
        <w:ilvl w:val="1"/>
      </w:numPr>
      <w:ind w:left="850" w:hanging="357"/>
    </w:pPr>
    <w:rPr>
      <w:bCs/>
    </w:rPr>
  </w:style>
  <w:style w:type="paragraph" w:customStyle="1" w:styleId="TableandChartNote">
    <w:name w:val="Table and Chart Note"/>
    <w:basedOn w:val="Normal"/>
    <w:uiPriority w:val="1"/>
    <w:rsid w:val="007068BA"/>
    <w:pPr>
      <w:spacing w:before="60"/>
    </w:pPr>
    <w:rPr>
      <w:b/>
      <w:noProof/>
      <w:color w:val="000000"/>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Arial" w:cs="Times New Roman"/>
    </w:rPr>
  </w:style>
  <w:style w:type="paragraph" w:styleId="TOC1">
    <w:name w:val="toc 1"/>
    <w:basedOn w:val="Normal"/>
    <w:next w:val="Normal"/>
    <w:uiPriority w:val="39"/>
    <w:rsid w:val="00C1596D"/>
    <w:pPr>
      <w:tabs>
        <w:tab w:val="right" w:leader="dot" w:pos="9752"/>
      </w:tabs>
      <w:spacing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link w:val="FootnoteText"/>
    <w:uiPriority w:val="99"/>
    <w:semiHidden/>
    <w:rsid w:val="00C32CC1"/>
    <w:rPr>
      <w:lang w:eastAsia="en-US" w:bidi="he-IL"/>
    </w:rPr>
  </w:style>
  <w:style w:type="character" w:styleId="FootnoteReference">
    <w:name w:val="footnote reference"/>
    <w:unhideWhenUsed/>
    <w:rsid w:val="00C32CC1"/>
    <w:rPr>
      <w:vertAlign w:val="superscript"/>
    </w:rPr>
  </w:style>
  <w:style w:type="character" w:styleId="PlaceholderText">
    <w:name w:val="Placeholder Tex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eastAsia="Arial" w:cs="Times New Roman"/>
      <w:b/>
      <w:noProof/>
      <w:color w:val="22413A"/>
      <w:sz w:val="20"/>
      <w:szCs w:val="18"/>
      <w:lang w:bidi="ar-SA"/>
    </w:rPr>
  </w:style>
  <w:style w:type="table" w:customStyle="1" w:styleId="ONRTable1">
    <w:name w:val="ONR Table 1"/>
    <w:basedOn w:val="TableNormal"/>
    <w:uiPriority w:val="99"/>
    <w:rsid w:val="00881B6F"/>
    <w:rPr>
      <w:rFonts w:ascii="Arial" w:eastAsia="Arial" w:hAnsi="Arial" w:cs="Times New Roman"/>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Arial" w:eastAsia="Arial" w:hAnsi="Arial" w:cs="Times New Roman"/>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Arial" w:eastAsia="Arial" w:hAnsi="Arial" w:cs="Times New Roman"/>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D2911"/>
    <w:pPr>
      <w:pBdr>
        <w:top w:val="single" w:sz="4" w:space="6" w:color="22413A"/>
        <w:bottom w:val="single" w:sz="4" w:space="6" w:color="22413A"/>
      </w:pBdr>
    </w:pPr>
    <w:rPr>
      <w:rFonts w:eastAsia="Arial" w:cs="Times New Roman"/>
      <w:color w:val="22413A"/>
      <w:szCs w:val="28"/>
      <w:lang w:bidi="ar-SA"/>
    </w:rPr>
  </w:style>
  <w:style w:type="paragraph" w:customStyle="1" w:styleId="NumList1">
    <w:name w:val="Num List 1"/>
    <w:basedOn w:val="Normal"/>
    <w:uiPriority w:val="1"/>
    <w:qFormat/>
    <w:rsid w:val="00FD31B3"/>
    <w:pPr>
      <w:numPr>
        <w:numId w:val="2"/>
      </w:numPr>
    </w:pPr>
    <w:rPr>
      <w:rFonts w:eastAsia="Arial" w:cs="Times New Roman"/>
      <w:noProof/>
      <w:lang w:bidi="ar-SA"/>
    </w:rPr>
  </w:style>
  <w:style w:type="paragraph" w:customStyle="1" w:styleId="NumList2">
    <w:name w:val="Num List 2"/>
    <w:basedOn w:val="Normal"/>
    <w:uiPriority w:val="1"/>
    <w:qFormat/>
    <w:rsid w:val="00FD31B3"/>
    <w:pPr>
      <w:numPr>
        <w:ilvl w:val="1"/>
        <w:numId w:val="2"/>
      </w:numPr>
    </w:pPr>
    <w:rPr>
      <w:rFonts w:eastAsia="Arial" w:cs="Times New Roman"/>
      <w:lang w:bidi="ar-SA"/>
    </w:rPr>
  </w:style>
  <w:style w:type="paragraph" w:customStyle="1" w:styleId="BulletList3">
    <w:name w:val="Bullet List 3"/>
    <w:basedOn w:val="Bulletlist2"/>
    <w:uiPriority w:val="1"/>
    <w:qFormat/>
    <w:rsid w:val="009D2911"/>
    <w:pPr>
      <w:numPr>
        <w:ilvl w:val="2"/>
      </w:numPr>
      <w:ind w:left="1417" w:hanging="357"/>
    </w:pPr>
  </w:style>
  <w:style w:type="character" w:styleId="CommentReference">
    <w:name w:val="annotation reference"/>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eastAsia="Arial" w:cs="Times New Roman"/>
      <w:sz w:val="20"/>
      <w:szCs w:val="20"/>
      <w:lang w:bidi="ar-SA"/>
    </w:rPr>
  </w:style>
  <w:style w:type="character" w:customStyle="1" w:styleId="CommentTextChar">
    <w:name w:val="Comment Text Char"/>
    <w:link w:val="CommentText"/>
    <w:uiPriority w:val="99"/>
    <w:semiHidden/>
    <w:rsid w:val="00FD31B3"/>
    <w:rPr>
      <w:rFonts w:ascii="Arial" w:eastAsia="Arial" w:hAnsi="Arial" w:cs="Times New Roman"/>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uiPriority w:val="21"/>
    <w:qFormat/>
    <w:rsid w:val="004648A4"/>
    <w:rPr>
      <w:i/>
      <w:iCs/>
      <w:color w:val="22413A"/>
    </w:rPr>
  </w:style>
  <w:style w:type="character" w:styleId="IntenseReference">
    <w:name w:val="Intense Reference"/>
    <w:uiPriority w:val="32"/>
    <w:qFormat/>
    <w:rsid w:val="004648A4"/>
    <w:rPr>
      <w:b/>
      <w:bCs/>
      <w:smallCaps/>
      <w:color w:val="22413A"/>
      <w:spacing w:val="5"/>
    </w:rPr>
  </w:style>
  <w:style w:type="paragraph" w:styleId="IntenseQuote">
    <w:name w:val="Intense Quote"/>
    <w:basedOn w:val="Normal"/>
    <w:next w:val="Normal"/>
    <w:link w:val="IntenseQuoteChar"/>
    <w:uiPriority w:val="30"/>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link w:val="IntenseQuote"/>
    <w:uiPriority w:val="30"/>
    <w:rsid w:val="003C114C"/>
    <w:rPr>
      <w:rFonts w:ascii="Arial" w:hAnsi="Arial"/>
      <w:i/>
      <w:iCs/>
      <w:color w:val="22413A"/>
      <w:sz w:val="24"/>
      <w:szCs w:val="22"/>
      <w:lang w:eastAsia="en-US" w:bidi="he-IL"/>
    </w:rPr>
  </w:style>
  <w:style w:type="character" w:customStyle="1" w:styleId="Heading6Char">
    <w:name w:val="Heading 6 Char"/>
    <w:link w:val="Heading6"/>
    <w:rsid w:val="00F47145"/>
    <w:rPr>
      <w:rFonts w:ascii="Arial" w:eastAsia="Times New Roman" w:hAnsi="Arial" w:cs="Times New Roman"/>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link w:val="EndnoteText"/>
    <w:uiPriority w:val="99"/>
    <w:semiHidden/>
    <w:rsid w:val="009E0E52"/>
    <w:rPr>
      <w:rFonts w:ascii="Arial" w:hAnsi="Arial"/>
      <w:lang w:eastAsia="en-US" w:bidi="he-IL"/>
    </w:rPr>
  </w:style>
  <w:style w:type="character" w:styleId="EndnoteReference">
    <w:name w:val="endnote reference"/>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uiPriority w:val="1"/>
    <w:rsid w:val="00004C16"/>
    <w:rPr>
      <w:rFonts w:ascii="Arial" w:hAnsi="Arial"/>
      <w:color w:val="auto"/>
      <w:sz w:val="36"/>
    </w:rPr>
  </w:style>
  <w:style w:type="character" w:customStyle="1" w:styleId="Style2">
    <w:name w:val="Style2"/>
    <w:uiPriority w:val="1"/>
    <w:rsid w:val="00004C16"/>
    <w:rPr>
      <w:rFonts w:ascii="Arial" w:hAnsi="Arial"/>
      <w:color w:val="auto"/>
      <w:sz w:val="48"/>
    </w:rPr>
  </w:style>
  <w:style w:type="character" w:customStyle="1" w:styleId="ParagraphChar">
    <w:name w:val="Paragraph Char"/>
    <w:link w:val="Paragraph"/>
    <w:locked/>
    <w:rsid w:val="009D2911"/>
    <w:rPr>
      <w:rFonts w:ascii="Arial" w:hAnsi="Arial"/>
      <w:sz w:val="24"/>
      <w:szCs w:val="22"/>
      <w:lang w:eastAsia="en-US" w:bidi="he-IL"/>
    </w:rPr>
  </w:style>
  <w:style w:type="paragraph" w:customStyle="1" w:styleId="Paragraph">
    <w:name w:val="Paragraph"/>
    <w:basedOn w:val="Normal"/>
    <w:link w:val="ParagraphChar"/>
    <w:qFormat/>
    <w:rsid w:val="009D2911"/>
  </w:style>
  <w:style w:type="character" w:customStyle="1" w:styleId="Heading7Char">
    <w:name w:val="Heading 7 Char"/>
    <w:link w:val="Heading7"/>
    <w:rsid w:val="004C0B9E"/>
    <w:rPr>
      <w:rFonts w:ascii="Times New Roman" w:eastAsia="Times New Roman" w:hAnsi="Times New Roman" w:cs="Times New Roman"/>
      <w:sz w:val="24"/>
      <w:szCs w:val="24"/>
      <w:lang w:eastAsia="en-US"/>
    </w:rPr>
  </w:style>
  <w:style w:type="character" w:customStyle="1" w:styleId="Heading8Char">
    <w:name w:val="Heading 8 Char"/>
    <w:link w:val="Heading8"/>
    <w:rsid w:val="004C0B9E"/>
    <w:rPr>
      <w:rFonts w:ascii="Times New Roman" w:eastAsia="Times New Roman" w:hAnsi="Times New Roman" w:cs="Times New Roman"/>
      <w:i/>
      <w:iCs/>
      <w:sz w:val="24"/>
      <w:szCs w:val="24"/>
      <w:lang w:eastAsia="en-US"/>
    </w:rPr>
  </w:style>
  <w:style w:type="character" w:customStyle="1" w:styleId="Heading9Char">
    <w:name w:val="Heading 9 Char"/>
    <w:link w:val="Heading9"/>
    <w:rsid w:val="004C0B9E"/>
    <w:rPr>
      <w:rFonts w:ascii="Arial" w:eastAsia="Times New Roman" w:hAnsi="Arial"/>
      <w:sz w:val="24"/>
      <w:szCs w:val="22"/>
      <w:lang w:eastAsia="en-US"/>
    </w:rPr>
  </w:style>
  <w:style w:type="paragraph" w:styleId="Title">
    <w:name w:val="Title"/>
    <w:basedOn w:val="Normal"/>
    <w:next w:val="Normal"/>
    <w:link w:val="TitleChar"/>
    <w:rsid w:val="004C0B9E"/>
    <w:pPr>
      <w:pBdr>
        <w:bottom w:val="single" w:sz="8" w:space="4" w:color="4F81BD"/>
      </w:pBdr>
      <w:spacing w:after="300" w:line="264" w:lineRule="auto"/>
      <w:contextualSpacing/>
    </w:pPr>
    <w:rPr>
      <w:rFonts w:ascii="Cambria" w:eastAsia="Times New Roman" w:hAnsi="Cambria" w:cs="Times New Roman"/>
      <w:color w:val="17365D"/>
      <w:spacing w:val="5"/>
      <w:kern w:val="28"/>
      <w:sz w:val="52"/>
      <w:szCs w:val="52"/>
      <w:lang w:bidi="ar-SA"/>
    </w:rPr>
  </w:style>
  <w:style w:type="character" w:customStyle="1" w:styleId="TitleChar">
    <w:name w:val="Title Char"/>
    <w:link w:val="Title"/>
    <w:rsid w:val="004C0B9E"/>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4C0B9E"/>
    <w:pPr>
      <w:numPr>
        <w:ilvl w:val="1"/>
      </w:numPr>
      <w:spacing w:line="264" w:lineRule="auto"/>
    </w:pPr>
    <w:rPr>
      <w:rFonts w:ascii="Cambria" w:eastAsia="Times New Roman" w:hAnsi="Cambria" w:cs="Times New Roman"/>
      <w:i/>
      <w:iCs/>
      <w:color w:val="4F81BD"/>
      <w:spacing w:val="15"/>
      <w:szCs w:val="24"/>
      <w:lang w:bidi="ar-SA"/>
    </w:rPr>
  </w:style>
  <w:style w:type="character" w:customStyle="1" w:styleId="SubtitleChar">
    <w:name w:val="Subtitle Char"/>
    <w:link w:val="Subtitle"/>
    <w:rsid w:val="004C0B9E"/>
    <w:rPr>
      <w:rFonts w:ascii="Cambria" w:eastAsia="Times New Roman" w:hAnsi="Cambria" w:cs="Times New Roman"/>
      <w:i/>
      <w:iCs/>
      <w:color w:val="4F81BD"/>
      <w:spacing w:val="15"/>
      <w:sz w:val="24"/>
      <w:szCs w:val="24"/>
      <w:lang w:eastAsia="en-US"/>
    </w:rPr>
  </w:style>
  <w:style w:type="character" w:styleId="Strong">
    <w:name w:val="Strong"/>
    <w:rsid w:val="004C0B9E"/>
    <w:rPr>
      <w:b/>
      <w:bCs/>
    </w:rPr>
  </w:style>
  <w:style w:type="character" w:styleId="Emphasis">
    <w:name w:val="Emphasis"/>
    <w:rsid w:val="004C0B9E"/>
    <w:rPr>
      <w:i/>
      <w:iCs/>
    </w:rPr>
  </w:style>
  <w:style w:type="paragraph" w:styleId="NoSpacing">
    <w:name w:val="No Spacing"/>
    <w:basedOn w:val="Normal"/>
    <w:link w:val="NoSpacingChar"/>
    <w:uiPriority w:val="1"/>
    <w:rsid w:val="004C0B9E"/>
    <w:pPr>
      <w:spacing w:line="264" w:lineRule="auto"/>
    </w:pPr>
    <w:rPr>
      <w:rFonts w:eastAsia="Times New Roman" w:cs="Times New Roman"/>
      <w:szCs w:val="24"/>
      <w:lang w:bidi="ar-SA"/>
    </w:rPr>
  </w:style>
  <w:style w:type="character" w:customStyle="1" w:styleId="NoSpacingChar">
    <w:name w:val="No Spacing Char"/>
    <w:link w:val="NoSpacing"/>
    <w:uiPriority w:val="1"/>
    <w:rsid w:val="004C0B9E"/>
    <w:rPr>
      <w:rFonts w:ascii="Arial" w:eastAsia="Times New Roman" w:hAnsi="Arial" w:cs="Times New Roman"/>
      <w:sz w:val="24"/>
      <w:szCs w:val="24"/>
      <w:lang w:eastAsia="en-US"/>
    </w:rPr>
  </w:style>
  <w:style w:type="paragraph" w:styleId="Quote">
    <w:name w:val="Quote"/>
    <w:basedOn w:val="Normal"/>
    <w:next w:val="Normal"/>
    <w:link w:val="QuoteChar"/>
    <w:uiPriority w:val="29"/>
    <w:rsid w:val="004C0B9E"/>
    <w:pPr>
      <w:spacing w:line="264" w:lineRule="auto"/>
    </w:pPr>
    <w:rPr>
      <w:rFonts w:eastAsia="Times New Roman" w:cs="Times New Roman"/>
      <w:i/>
      <w:iCs/>
      <w:color w:val="000000"/>
      <w:szCs w:val="24"/>
      <w:lang w:bidi="ar-SA"/>
    </w:rPr>
  </w:style>
  <w:style w:type="character" w:customStyle="1" w:styleId="QuoteChar">
    <w:name w:val="Quote Char"/>
    <w:link w:val="Quote"/>
    <w:uiPriority w:val="29"/>
    <w:rsid w:val="004C0B9E"/>
    <w:rPr>
      <w:rFonts w:ascii="Arial" w:eastAsia="Times New Roman" w:hAnsi="Arial" w:cs="Times New Roman"/>
      <w:i/>
      <w:iCs/>
      <w:color w:val="000000"/>
      <w:sz w:val="24"/>
      <w:szCs w:val="24"/>
      <w:lang w:eastAsia="en-US"/>
    </w:rPr>
  </w:style>
  <w:style w:type="character" w:styleId="SubtleEmphasis">
    <w:name w:val="Subtle Emphasis"/>
    <w:uiPriority w:val="19"/>
    <w:rsid w:val="004C0B9E"/>
    <w:rPr>
      <w:i/>
      <w:iCs/>
      <w:color w:val="808080"/>
    </w:rPr>
  </w:style>
  <w:style w:type="character" w:styleId="SubtleReference">
    <w:name w:val="Subtle Reference"/>
    <w:uiPriority w:val="31"/>
    <w:rsid w:val="004C0B9E"/>
    <w:rPr>
      <w:smallCaps/>
      <w:color w:val="C0504D"/>
      <w:u w:val="single"/>
    </w:rPr>
  </w:style>
  <w:style w:type="character" w:styleId="BookTitle">
    <w:name w:val="Book Title"/>
    <w:uiPriority w:val="33"/>
    <w:rsid w:val="004C0B9E"/>
    <w:rPr>
      <w:b/>
      <w:bCs/>
      <w:smallCaps/>
      <w:spacing w:val="5"/>
    </w:rPr>
  </w:style>
  <w:style w:type="paragraph" w:styleId="TOCHeading">
    <w:name w:val="TOC Heading"/>
    <w:basedOn w:val="Heading1"/>
    <w:next w:val="Normal"/>
    <w:uiPriority w:val="39"/>
    <w:semiHidden/>
    <w:unhideWhenUsed/>
    <w:qFormat/>
    <w:rsid w:val="004C0B9E"/>
    <w:pPr>
      <w:keepNext w:val="0"/>
      <w:keepLines/>
      <w:spacing w:before="480" w:line="240" w:lineRule="auto"/>
      <w:ind w:left="360" w:hanging="360"/>
      <w:contextualSpacing/>
      <w:outlineLvl w:val="9"/>
    </w:pPr>
    <w:rPr>
      <w:rFonts w:ascii="Cambria" w:eastAsia="Times New Roman" w:hAnsi="Cambria"/>
      <w:bCs/>
      <w:caps/>
      <w:color w:val="365F91"/>
      <w:szCs w:val="28"/>
      <w:lang w:bidi="ar-SA"/>
    </w:rPr>
  </w:style>
  <w:style w:type="paragraph" w:customStyle="1" w:styleId="SecurityClassification">
    <w:name w:val="Security Classification"/>
    <w:basedOn w:val="Header"/>
    <w:link w:val="SecurityClassificationChar"/>
    <w:rsid w:val="004C0B9E"/>
    <w:pPr>
      <w:pBdr>
        <w:bottom w:val="none" w:sz="0" w:space="0" w:color="auto"/>
      </w:pBdr>
      <w:spacing w:before="120" w:line="240" w:lineRule="auto"/>
      <w:jc w:val="center"/>
    </w:pPr>
    <w:rPr>
      <w:rFonts w:eastAsia="Times New Roman" w:cs="Times New Roman"/>
      <w:b/>
      <w:color w:val="006D68"/>
      <w:sz w:val="24"/>
      <w:szCs w:val="14"/>
      <w:lang w:bidi="ar-SA"/>
    </w:rPr>
  </w:style>
  <w:style w:type="character" w:customStyle="1" w:styleId="SecurityClassificationChar">
    <w:name w:val="Security Classification Char"/>
    <w:link w:val="SecurityClassification"/>
    <w:rsid w:val="004C0B9E"/>
    <w:rPr>
      <w:rFonts w:ascii="Arial" w:eastAsia="Times New Roman" w:hAnsi="Arial" w:cs="Times New Roman"/>
      <w:b/>
      <w:color w:val="006D68"/>
      <w:sz w:val="24"/>
      <w:szCs w:val="14"/>
      <w:lang w:eastAsia="en-US"/>
    </w:rPr>
  </w:style>
  <w:style w:type="paragraph" w:customStyle="1" w:styleId="BulletPoint">
    <w:name w:val="Bullet Point"/>
    <w:basedOn w:val="ListParagraph"/>
    <w:link w:val="BulletPointChar"/>
    <w:qFormat/>
    <w:rsid w:val="004C0B9E"/>
    <w:pPr>
      <w:numPr>
        <w:numId w:val="4"/>
      </w:numPr>
      <w:spacing w:line="240" w:lineRule="auto"/>
    </w:pPr>
    <w:rPr>
      <w:rFonts w:eastAsia="Times New Roman"/>
    </w:rPr>
  </w:style>
  <w:style w:type="character" w:customStyle="1" w:styleId="ListParagraphChar">
    <w:name w:val="List Paragraph Char"/>
    <w:link w:val="ListParagraph"/>
    <w:uiPriority w:val="34"/>
    <w:rsid w:val="004C0B9E"/>
    <w:rPr>
      <w:rFonts w:ascii="Arial" w:hAnsi="Arial"/>
      <w:sz w:val="24"/>
      <w:szCs w:val="22"/>
      <w:lang w:eastAsia="en-US" w:bidi="he-IL"/>
    </w:rPr>
  </w:style>
  <w:style w:type="character" w:customStyle="1" w:styleId="BulletPointChar">
    <w:name w:val="Bullet Point Char"/>
    <w:link w:val="BulletPoint"/>
    <w:rsid w:val="004C0B9E"/>
    <w:rPr>
      <w:rFonts w:ascii="Arial" w:eastAsia="Times New Roman"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4C0B9E"/>
    <w:rPr>
      <w:rFonts w:eastAsia="Times New Roman"/>
      <w:b/>
      <w:bCs/>
    </w:rPr>
  </w:style>
  <w:style w:type="character" w:customStyle="1" w:styleId="CommentSubjectChar">
    <w:name w:val="Comment Subject Char"/>
    <w:link w:val="CommentSubject"/>
    <w:uiPriority w:val="99"/>
    <w:semiHidden/>
    <w:rsid w:val="004C0B9E"/>
    <w:rPr>
      <w:rFonts w:ascii="Arial" w:eastAsia="Times New Roman" w:hAnsi="Arial" w:cs="Times New Roman"/>
      <w:b/>
      <w:bCs/>
      <w:lang w:eastAsia="en-US"/>
    </w:rPr>
  </w:style>
  <w:style w:type="table" w:styleId="GridTable1Light-Accent6">
    <w:name w:val="Grid Table 1 Light Accent 6"/>
    <w:basedOn w:val="TableNormal"/>
    <w:uiPriority w:val="46"/>
    <w:rsid w:val="004C0B9E"/>
    <w:rPr>
      <w:rFonts w:ascii="Times New Roman" w:eastAsia="Times New Roman" w:hAnsi="Times New Roman" w:cs="Times New Roman"/>
    </w:rPr>
    <w:tblPr>
      <w:tblStyleRowBandSize w:val="1"/>
      <w:tblStyleColBandSize w:val="1"/>
      <w:tblBorders>
        <w:top w:val="single" w:sz="4" w:space="0" w:color="D1D1D1"/>
        <w:left w:val="single" w:sz="4" w:space="0" w:color="D1D1D1"/>
        <w:bottom w:val="single" w:sz="4" w:space="0" w:color="D1D1D1"/>
        <w:right w:val="single" w:sz="4" w:space="0" w:color="D1D1D1"/>
        <w:insideH w:val="single" w:sz="4" w:space="0" w:color="D1D1D1"/>
        <w:insideV w:val="single" w:sz="4" w:space="0" w:color="D1D1D1"/>
      </w:tblBorders>
    </w:tblPr>
    <w:tblStylePr w:type="firstRow">
      <w:rPr>
        <w:b/>
        <w:bCs/>
      </w:rPr>
      <w:tblPr/>
      <w:tcPr>
        <w:tcBorders>
          <w:bottom w:val="single" w:sz="12" w:space="0" w:color="BBBBBA"/>
        </w:tcBorders>
      </w:tcPr>
    </w:tblStylePr>
    <w:tblStylePr w:type="lastRow">
      <w:rPr>
        <w:b/>
        <w:bCs/>
      </w:rPr>
      <w:tblPr/>
      <w:tcPr>
        <w:tcBorders>
          <w:top w:val="double" w:sz="2" w:space="0" w:color="BBBBBA"/>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4C0B9E"/>
    <w:pPr>
      <w:spacing w:after="0" w:line="240" w:lineRule="auto"/>
      <w:contextualSpacing/>
    </w:pPr>
    <w:rPr>
      <w:rFonts w:eastAsia="Times New Roman" w:cs="Times New Roman"/>
      <w:szCs w:val="24"/>
      <w:lang w:bidi="ar-SA"/>
    </w:rPr>
  </w:style>
  <w:style w:type="paragraph" w:customStyle="1" w:styleId="Heading-4">
    <w:name w:val="Heading-4"/>
    <w:basedOn w:val="Heading3"/>
    <w:link w:val="Heading-4Char"/>
    <w:qFormat/>
    <w:rsid w:val="004C0B9E"/>
    <w:pPr>
      <w:keepNext w:val="0"/>
      <w:numPr>
        <w:ilvl w:val="0"/>
        <w:numId w:val="0"/>
      </w:numPr>
      <w:spacing w:line="240" w:lineRule="auto"/>
      <w:ind w:left="1276" w:hanging="1276"/>
      <w:contextualSpacing/>
    </w:pPr>
    <w:rPr>
      <w:rFonts w:eastAsia="Times New Roman"/>
      <w:sz w:val="24"/>
      <w:szCs w:val="28"/>
    </w:rPr>
  </w:style>
  <w:style w:type="paragraph" w:customStyle="1" w:styleId="TSHeadingNumbered111">
    <w:name w:val="TS Heading Numbered 1.1.1"/>
    <w:basedOn w:val="Normal"/>
    <w:rsid w:val="004C0B9E"/>
    <w:pPr>
      <w:tabs>
        <w:tab w:val="num" w:pos="-31680"/>
      </w:tabs>
      <w:spacing w:before="0" w:after="220" w:line="240" w:lineRule="auto"/>
      <w:ind w:left="720" w:hanging="720"/>
      <w:outlineLvl w:val="0"/>
    </w:pPr>
    <w:rPr>
      <w:rFonts w:ascii="Arial Bold" w:eastAsia="Times New Roman" w:hAnsi="Arial Bold" w:cs="Times New Roman"/>
      <w:b/>
      <w:caps/>
      <w:sz w:val="22"/>
      <w:szCs w:val="24"/>
      <w:lang w:bidi="ar-SA"/>
    </w:rPr>
  </w:style>
  <w:style w:type="character" w:customStyle="1" w:styleId="Heading-4Char">
    <w:name w:val="Heading-4 Char"/>
    <w:link w:val="Heading-4"/>
    <w:rsid w:val="004C0B9E"/>
    <w:rPr>
      <w:rFonts w:ascii="Arial" w:eastAsia="Times New Roman" w:hAnsi="Arial"/>
      <w:color w:val="22413A"/>
      <w:sz w:val="24"/>
      <w:szCs w:val="28"/>
      <w:lang w:eastAsia="en-US" w:bidi="he-IL"/>
    </w:rPr>
  </w:style>
  <w:style w:type="paragraph" w:customStyle="1" w:styleId="HAZ1HEAD">
    <w:name w:val="HAZ1HEAD"/>
    <w:basedOn w:val="Normal"/>
    <w:qFormat/>
    <w:rsid w:val="004C0B9E"/>
    <w:pPr>
      <w:spacing w:before="120" w:line="240" w:lineRule="auto"/>
    </w:pPr>
    <w:rPr>
      <w:rFonts w:ascii="Times New Roman" w:eastAsia="Times New Roman" w:hAnsi="Times New Roman" w:cs="Times New Roman"/>
      <w:b/>
      <w:sz w:val="22"/>
      <w:lang w:bidi="en-US"/>
    </w:rPr>
  </w:style>
  <w:style w:type="paragraph" w:styleId="Revision">
    <w:name w:val="Revision"/>
    <w:hidden/>
    <w:uiPriority w:val="99"/>
    <w:semiHidden/>
    <w:rsid w:val="004C0B9E"/>
    <w:rPr>
      <w:rFonts w:ascii="Arial" w:hAnsi="Arial"/>
      <w:sz w:val="24"/>
      <w:szCs w:val="22"/>
      <w:lang w:eastAsia="en-US" w:bidi="he-IL"/>
    </w:rPr>
  </w:style>
  <w:style w:type="character" w:styleId="FollowedHyperlink">
    <w:name w:val="FollowedHyperlink"/>
    <w:basedOn w:val="DefaultParagraphFont"/>
    <w:uiPriority w:val="99"/>
    <w:semiHidden/>
    <w:unhideWhenUsed/>
    <w:rsid w:val="00947336"/>
    <w:rPr>
      <w:color w:val="AA1C76" w:themeColor="followedHyperlink"/>
      <w:u w:val="single"/>
    </w:rPr>
  </w:style>
  <w:style w:type="paragraph" w:customStyle="1" w:styleId="F9-Paragraph">
    <w:name w:val="F9 - # Paragraph"/>
    <w:basedOn w:val="Normal"/>
    <w:link w:val="F9-ParagraphChar"/>
    <w:qFormat/>
    <w:rsid w:val="00DA4FDE"/>
    <w:pPr>
      <w:numPr>
        <w:numId w:val="36"/>
      </w:numPr>
      <w:spacing w:line="240" w:lineRule="auto"/>
    </w:pPr>
    <w:rPr>
      <w:rFonts w:eastAsia="Times New Roman"/>
      <w:szCs w:val="24"/>
      <w:lang w:bidi="ar-SA"/>
    </w:rPr>
  </w:style>
  <w:style w:type="character" w:customStyle="1" w:styleId="F9-ParagraphChar">
    <w:name w:val="F9 - # Paragraph Char"/>
    <w:basedOn w:val="DefaultParagraphFont"/>
    <w:link w:val="F9-Paragraph"/>
    <w:rsid w:val="00DA4FDE"/>
    <w:rPr>
      <w:rFonts w:ascii="Arial" w:eastAsia="Times New Roman"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71">
      <w:bodyDiv w:val="1"/>
      <w:marLeft w:val="0"/>
      <w:marRight w:val="0"/>
      <w:marTop w:val="0"/>
      <w:marBottom w:val="0"/>
      <w:divBdr>
        <w:top w:val="none" w:sz="0" w:space="0" w:color="auto"/>
        <w:left w:val="none" w:sz="0" w:space="0" w:color="auto"/>
        <w:bottom w:val="none" w:sz="0" w:space="0" w:color="auto"/>
        <w:right w:val="none" w:sz="0" w:space="0" w:color="auto"/>
      </w:divBdr>
    </w:div>
    <w:div w:id="7021658">
      <w:bodyDiv w:val="1"/>
      <w:marLeft w:val="0"/>
      <w:marRight w:val="0"/>
      <w:marTop w:val="0"/>
      <w:marBottom w:val="0"/>
      <w:divBdr>
        <w:top w:val="none" w:sz="0" w:space="0" w:color="auto"/>
        <w:left w:val="none" w:sz="0" w:space="0" w:color="auto"/>
        <w:bottom w:val="none" w:sz="0" w:space="0" w:color="auto"/>
        <w:right w:val="none" w:sz="0" w:space="0" w:color="auto"/>
      </w:divBdr>
    </w:div>
    <w:div w:id="7604098">
      <w:bodyDiv w:val="1"/>
      <w:marLeft w:val="0"/>
      <w:marRight w:val="0"/>
      <w:marTop w:val="0"/>
      <w:marBottom w:val="0"/>
      <w:divBdr>
        <w:top w:val="none" w:sz="0" w:space="0" w:color="auto"/>
        <w:left w:val="none" w:sz="0" w:space="0" w:color="auto"/>
        <w:bottom w:val="none" w:sz="0" w:space="0" w:color="auto"/>
        <w:right w:val="none" w:sz="0" w:space="0" w:color="auto"/>
      </w:divBdr>
    </w:div>
    <w:div w:id="10883624">
      <w:bodyDiv w:val="1"/>
      <w:marLeft w:val="0"/>
      <w:marRight w:val="0"/>
      <w:marTop w:val="0"/>
      <w:marBottom w:val="0"/>
      <w:divBdr>
        <w:top w:val="none" w:sz="0" w:space="0" w:color="auto"/>
        <w:left w:val="none" w:sz="0" w:space="0" w:color="auto"/>
        <w:bottom w:val="none" w:sz="0" w:space="0" w:color="auto"/>
        <w:right w:val="none" w:sz="0" w:space="0" w:color="auto"/>
      </w:divBdr>
    </w:div>
    <w:div w:id="14044813">
      <w:bodyDiv w:val="1"/>
      <w:marLeft w:val="0"/>
      <w:marRight w:val="0"/>
      <w:marTop w:val="0"/>
      <w:marBottom w:val="0"/>
      <w:divBdr>
        <w:top w:val="none" w:sz="0" w:space="0" w:color="auto"/>
        <w:left w:val="none" w:sz="0" w:space="0" w:color="auto"/>
        <w:bottom w:val="none" w:sz="0" w:space="0" w:color="auto"/>
        <w:right w:val="none" w:sz="0" w:space="0" w:color="auto"/>
      </w:divBdr>
    </w:div>
    <w:div w:id="16586253">
      <w:bodyDiv w:val="1"/>
      <w:marLeft w:val="0"/>
      <w:marRight w:val="0"/>
      <w:marTop w:val="0"/>
      <w:marBottom w:val="0"/>
      <w:divBdr>
        <w:top w:val="none" w:sz="0" w:space="0" w:color="auto"/>
        <w:left w:val="none" w:sz="0" w:space="0" w:color="auto"/>
        <w:bottom w:val="none" w:sz="0" w:space="0" w:color="auto"/>
        <w:right w:val="none" w:sz="0" w:space="0" w:color="auto"/>
      </w:divBdr>
    </w:div>
    <w:div w:id="19937185">
      <w:bodyDiv w:val="1"/>
      <w:marLeft w:val="0"/>
      <w:marRight w:val="0"/>
      <w:marTop w:val="0"/>
      <w:marBottom w:val="0"/>
      <w:divBdr>
        <w:top w:val="none" w:sz="0" w:space="0" w:color="auto"/>
        <w:left w:val="none" w:sz="0" w:space="0" w:color="auto"/>
        <w:bottom w:val="none" w:sz="0" w:space="0" w:color="auto"/>
        <w:right w:val="none" w:sz="0" w:space="0" w:color="auto"/>
      </w:divBdr>
    </w:div>
    <w:div w:id="20594571">
      <w:bodyDiv w:val="1"/>
      <w:marLeft w:val="0"/>
      <w:marRight w:val="0"/>
      <w:marTop w:val="0"/>
      <w:marBottom w:val="0"/>
      <w:divBdr>
        <w:top w:val="none" w:sz="0" w:space="0" w:color="auto"/>
        <w:left w:val="none" w:sz="0" w:space="0" w:color="auto"/>
        <w:bottom w:val="none" w:sz="0" w:space="0" w:color="auto"/>
        <w:right w:val="none" w:sz="0" w:space="0" w:color="auto"/>
      </w:divBdr>
    </w:div>
    <w:div w:id="21782225">
      <w:bodyDiv w:val="1"/>
      <w:marLeft w:val="0"/>
      <w:marRight w:val="0"/>
      <w:marTop w:val="0"/>
      <w:marBottom w:val="0"/>
      <w:divBdr>
        <w:top w:val="none" w:sz="0" w:space="0" w:color="auto"/>
        <w:left w:val="none" w:sz="0" w:space="0" w:color="auto"/>
        <w:bottom w:val="none" w:sz="0" w:space="0" w:color="auto"/>
        <w:right w:val="none" w:sz="0" w:space="0" w:color="auto"/>
      </w:divBdr>
    </w:div>
    <w:div w:id="24139428">
      <w:bodyDiv w:val="1"/>
      <w:marLeft w:val="0"/>
      <w:marRight w:val="0"/>
      <w:marTop w:val="0"/>
      <w:marBottom w:val="0"/>
      <w:divBdr>
        <w:top w:val="none" w:sz="0" w:space="0" w:color="auto"/>
        <w:left w:val="none" w:sz="0" w:space="0" w:color="auto"/>
        <w:bottom w:val="none" w:sz="0" w:space="0" w:color="auto"/>
        <w:right w:val="none" w:sz="0" w:space="0" w:color="auto"/>
      </w:divBdr>
    </w:div>
    <w:div w:id="25448577">
      <w:bodyDiv w:val="1"/>
      <w:marLeft w:val="0"/>
      <w:marRight w:val="0"/>
      <w:marTop w:val="0"/>
      <w:marBottom w:val="0"/>
      <w:divBdr>
        <w:top w:val="none" w:sz="0" w:space="0" w:color="auto"/>
        <w:left w:val="none" w:sz="0" w:space="0" w:color="auto"/>
        <w:bottom w:val="none" w:sz="0" w:space="0" w:color="auto"/>
        <w:right w:val="none" w:sz="0" w:space="0" w:color="auto"/>
      </w:divBdr>
    </w:div>
    <w:div w:id="31657979">
      <w:bodyDiv w:val="1"/>
      <w:marLeft w:val="0"/>
      <w:marRight w:val="0"/>
      <w:marTop w:val="0"/>
      <w:marBottom w:val="0"/>
      <w:divBdr>
        <w:top w:val="none" w:sz="0" w:space="0" w:color="auto"/>
        <w:left w:val="none" w:sz="0" w:space="0" w:color="auto"/>
        <w:bottom w:val="none" w:sz="0" w:space="0" w:color="auto"/>
        <w:right w:val="none" w:sz="0" w:space="0" w:color="auto"/>
      </w:divBdr>
    </w:div>
    <w:div w:id="37976704">
      <w:bodyDiv w:val="1"/>
      <w:marLeft w:val="0"/>
      <w:marRight w:val="0"/>
      <w:marTop w:val="0"/>
      <w:marBottom w:val="0"/>
      <w:divBdr>
        <w:top w:val="none" w:sz="0" w:space="0" w:color="auto"/>
        <w:left w:val="none" w:sz="0" w:space="0" w:color="auto"/>
        <w:bottom w:val="none" w:sz="0" w:space="0" w:color="auto"/>
        <w:right w:val="none" w:sz="0" w:space="0" w:color="auto"/>
      </w:divBdr>
    </w:div>
    <w:div w:id="41027712">
      <w:bodyDiv w:val="1"/>
      <w:marLeft w:val="0"/>
      <w:marRight w:val="0"/>
      <w:marTop w:val="0"/>
      <w:marBottom w:val="0"/>
      <w:divBdr>
        <w:top w:val="none" w:sz="0" w:space="0" w:color="auto"/>
        <w:left w:val="none" w:sz="0" w:space="0" w:color="auto"/>
        <w:bottom w:val="none" w:sz="0" w:space="0" w:color="auto"/>
        <w:right w:val="none" w:sz="0" w:space="0" w:color="auto"/>
      </w:divBdr>
    </w:div>
    <w:div w:id="45757947">
      <w:bodyDiv w:val="1"/>
      <w:marLeft w:val="0"/>
      <w:marRight w:val="0"/>
      <w:marTop w:val="0"/>
      <w:marBottom w:val="0"/>
      <w:divBdr>
        <w:top w:val="none" w:sz="0" w:space="0" w:color="auto"/>
        <w:left w:val="none" w:sz="0" w:space="0" w:color="auto"/>
        <w:bottom w:val="none" w:sz="0" w:space="0" w:color="auto"/>
        <w:right w:val="none" w:sz="0" w:space="0" w:color="auto"/>
      </w:divBdr>
    </w:div>
    <w:div w:id="46074252">
      <w:bodyDiv w:val="1"/>
      <w:marLeft w:val="0"/>
      <w:marRight w:val="0"/>
      <w:marTop w:val="0"/>
      <w:marBottom w:val="0"/>
      <w:divBdr>
        <w:top w:val="none" w:sz="0" w:space="0" w:color="auto"/>
        <w:left w:val="none" w:sz="0" w:space="0" w:color="auto"/>
        <w:bottom w:val="none" w:sz="0" w:space="0" w:color="auto"/>
        <w:right w:val="none" w:sz="0" w:space="0" w:color="auto"/>
      </w:divBdr>
    </w:div>
    <w:div w:id="47848127">
      <w:bodyDiv w:val="1"/>
      <w:marLeft w:val="0"/>
      <w:marRight w:val="0"/>
      <w:marTop w:val="0"/>
      <w:marBottom w:val="0"/>
      <w:divBdr>
        <w:top w:val="none" w:sz="0" w:space="0" w:color="auto"/>
        <w:left w:val="none" w:sz="0" w:space="0" w:color="auto"/>
        <w:bottom w:val="none" w:sz="0" w:space="0" w:color="auto"/>
        <w:right w:val="none" w:sz="0" w:space="0" w:color="auto"/>
      </w:divBdr>
    </w:div>
    <w:div w:id="50883210">
      <w:bodyDiv w:val="1"/>
      <w:marLeft w:val="0"/>
      <w:marRight w:val="0"/>
      <w:marTop w:val="0"/>
      <w:marBottom w:val="0"/>
      <w:divBdr>
        <w:top w:val="none" w:sz="0" w:space="0" w:color="auto"/>
        <w:left w:val="none" w:sz="0" w:space="0" w:color="auto"/>
        <w:bottom w:val="none" w:sz="0" w:space="0" w:color="auto"/>
        <w:right w:val="none" w:sz="0" w:space="0" w:color="auto"/>
      </w:divBdr>
    </w:div>
    <w:div w:id="51346412">
      <w:bodyDiv w:val="1"/>
      <w:marLeft w:val="0"/>
      <w:marRight w:val="0"/>
      <w:marTop w:val="0"/>
      <w:marBottom w:val="0"/>
      <w:divBdr>
        <w:top w:val="none" w:sz="0" w:space="0" w:color="auto"/>
        <w:left w:val="none" w:sz="0" w:space="0" w:color="auto"/>
        <w:bottom w:val="none" w:sz="0" w:space="0" w:color="auto"/>
        <w:right w:val="none" w:sz="0" w:space="0" w:color="auto"/>
      </w:divBdr>
    </w:div>
    <w:div w:id="59714602">
      <w:bodyDiv w:val="1"/>
      <w:marLeft w:val="0"/>
      <w:marRight w:val="0"/>
      <w:marTop w:val="0"/>
      <w:marBottom w:val="0"/>
      <w:divBdr>
        <w:top w:val="none" w:sz="0" w:space="0" w:color="auto"/>
        <w:left w:val="none" w:sz="0" w:space="0" w:color="auto"/>
        <w:bottom w:val="none" w:sz="0" w:space="0" w:color="auto"/>
        <w:right w:val="none" w:sz="0" w:space="0" w:color="auto"/>
      </w:divBdr>
    </w:div>
    <w:div w:id="65224058">
      <w:bodyDiv w:val="1"/>
      <w:marLeft w:val="0"/>
      <w:marRight w:val="0"/>
      <w:marTop w:val="0"/>
      <w:marBottom w:val="0"/>
      <w:divBdr>
        <w:top w:val="none" w:sz="0" w:space="0" w:color="auto"/>
        <w:left w:val="none" w:sz="0" w:space="0" w:color="auto"/>
        <w:bottom w:val="none" w:sz="0" w:space="0" w:color="auto"/>
        <w:right w:val="none" w:sz="0" w:space="0" w:color="auto"/>
      </w:divBdr>
    </w:div>
    <w:div w:id="67771640">
      <w:bodyDiv w:val="1"/>
      <w:marLeft w:val="0"/>
      <w:marRight w:val="0"/>
      <w:marTop w:val="0"/>
      <w:marBottom w:val="0"/>
      <w:divBdr>
        <w:top w:val="none" w:sz="0" w:space="0" w:color="auto"/>
        <w:left w:val="none" w:sz="0" w:space="0" w:color="auto"/>
        <w:bottom w:val="none" w:sz="0" w:space="0" w:color="auto"/>
        <w:right w:val="none" w:sz="0" w:space="0" w:color="auto"/>
      </w:divBdr>
    </w:div>
    <w:div w:id="75590792">
      <w:bodyDiv w:val="1"/>
      <w:marLeft w:val="0"/>
      <w:marRight w:val="0"/>
      <w:marTop w:val="0"/>
      <w:marBottom w:val="0"/>
      <w:divBdr>
        <w:top w:val="none" w:sz="0" w:space="0" w:color="auto"/>
        <w:left w:val="none" w:sz="0" w:space="0" w:color="auto"/>
        <w:bottom w:val="none" w:sz="0" w:space="0" w:color="auto"/>
        <w:right w:val="none" w:sz="0" w:space="0" w:color="auto"/>
      </w:divBdr>
    </w:div>
    <w:div w:id="8030086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5682863">
      <w:bodyDiv w:val="1"/>
      <w:marLeft w:val="0"/>
      <w:marRight w:val="0"/>
      <w:marTop w:val="0"/>
      <w:marBottom w:val="0"/>
      <w:divBdr>
        <w:top w:val="none" w:sz="0" w:space="0" w:color="auto"/>
        <w:left w:val="none" w:sz="0" w:space="0" w:color="auto"/>
        <w:bottom w:val="none" w:sz="0" w:space="0" w:color="auto"/>
        <w:right w:val="none" w:sz="0" w:space="0" w:color="auto"/>
      </w:divBdr>
    </w:div>
    <w:div w:id="106195649">
      <w:bodyDiv w:val="1"/>
      <w:marLeft w:val="0"/>
      <w:marRight w:val="0"/>
      <w:marTop w:val="0"/>
      <w:marBottom w:val="0"/>
      <w:divBdr>
        <w:top w:val="none" w:sz="0" w:space="0" w:color="auto"/>
        <w:left w:val="none" w:sz="0" w:space="0" w:color="auto"/>
        <w:bottom w:val="none" w:sz="0" w:space="0" w:color="auto"/>
        <w:right w:val="none" w:sz="0" w:space="0" w:color="auto"/>
      </w:divBdr>
    </w:div>
    <w:div w:id="110323875">
      <w:bodyDiv w:val="1"/>
      <w:marLeft w:val="0"/>
      <w:marRight w:val="0"/>
      <w:marTop w:val="0"/>
      <w:marBottom w:val="0"/>
      <w:divBdr>
        <w:top w:val="none" w:sz="0" w:space="0" w:color="auto"/>
        <w:left w:val="none" w:sz="0" w:space="0" w:color="auto"/>
        <w:bottom w:val="none" w:sz="0" w:space="0" w:color="auto"/>
        <w:right w:val="none" w:sz="0" w:space="0" w:color="auto"/>
      </w:divBdr>
    </w:div>
    <w:div w:id="117257652">
      <w:bodyDiv w:val="1"/>
      <w:marLeft w:val="0"/>
      <w:marRight w:val="0"/>
      <w:marTop w:val="0"/>
      <w:marBottom w:val="0"/>
      <w:divBdr>
        <w:top w:val="none" w:sz="0" w:space="0" w:color="auto"/>
        <w:left w:val="none" w:sz="0" w:space="0" w:color="auto"/>
        <w:bottom w:val="none" w:sz="0" w:space="0" w:color="auto"/>
        <w:right w:val="none" w:sz="0" w:space="0" w:color="auto"/>
      </w:divBdr>
    </w:div>
    <w:div w:id="122120090">
      <w:bodyDiv w:val="1"/>
      <w:marLeft w:val="0"/>
      <w:marRight w:val="0"/>
      <w:marTop w:val="0"/>
      <w:marBottom w:val="0"/>
      <w:divBdr>
        <w:top w:val="none" w:sz="0" w:space="0" w:color="auto"/>
        <w:left w:val="none" w:sz="0" w:space="0" w:color="auto"/>
        <w:bottom w:val="none" w:sz="0" w:space="0" w:color="auto"/>
        <w:right w:val="none" w:sz="0" w:space="0" w:color="auto"/>
      </w:divBdr>
    </w:div>
    <w:div w:id="134495604">
      <w:bodyDiv w:val="1"/>
      <w:marLeft w:val="0"/>
      <w:marRight w:val="0"/>
      <w:marTop w:val="0"/>
      <w:marBottom w:val="0"/>
      <w:divBdr>
        <w:top w:val="none" w:sz="0" w:space="0" w:color="auto"/>
        <w:left w:val="none" w:sz="0" w:space="0" w:color="auto"/>
        <w:bottom w:val="none" w:sz="0" w:space="0" w:color="auto"/>
        <w:right w:val="none" w:sz="0" w:space="0" w:color="auto"/>
      </w:divBdr>
    </w:div>
    <w:div w:id="139424997">
      <w:bodyDiv w:val="1"/>
      <w:marLeft w:val="0"/>
      <w:marRight w:val="0"/>
      <w:marTop w:val="0"/>
      <w:marBottom w:val="0"/>
      <w:divBdr>
        <w:top w:val="none" w:sz="0" w:space="0" w:color="auto"/>
        <w:left w:val="none" w:sz="0" w:space="0" w:color="auto"/>
        <w:bottom w:val="none" w:sz="0" w:space="0" w:color="auto"/>
        <w:right w:val="none" w:sz="0" w:space="0" w:color="auto"/>
      </w:divBdr>
    </w:div>
    <w:div w:id="141654843">
      <w:bodyDiv w:val="1"/>
      <w:marLeft w:val="0"/>
      <w:marRight w:val="0"/>
      <w:marTop w:val="0"/>
      <w:marBottom w:val="0"/>
      <w:divBdr>
        <w:top w:val="none" w:sz="0" w:space="0" w:color="auto"/>
        <w:left w:val="none" w:sz="0" w:space="0" w:color="auto"/>
        <w:bottom w:val="none" w:sz="0" w:space="0" w:color="auto"/>
        <w:right w:val="none" w:sz="0" w:space="0" w:color="auto"/>
      </w:divBdr>
    </w:div>
    <w:div w:id="142435661">
      <w:bodyDiv w:val="1"/>
      <w:marLeft w:val="0"/>
      <w:marRight w:val="0"/>
      <w:marTop w:val="0"/>
      <w:marBottom w:val="0"/>
      <w:divBdr>
        <w:top w:val="none" w:sz="0" w:space="0" w:color="auto"/>
        <w:left w:val="none" w:sz="0" w:space="0" w:color="auto"/>
        <w:bottom w:val="none" w:sz="0" w:space="0" w:color="auto"/>
        <w:right w:val="none" w:sz="0" w:space="0" w:color="auto"/>
      </w:divBdr>
    </w:div>
    <w:div w:id="143012832">
      <w:bodyDiv w:val="1"/>
      <w:marLeft w:val="0"/>
      <w:marRight w:val="0"/>
      <w:marTop w:val="0"/>
      <w:marBottom w:val="0"/>
      <w:divBdr>
        <w:top w:val="none" w:sz="0" w:space="0" w:color="auto"/>
        <w:left w:val="none" w:sz="0" w:space="0" w:color="auto"/>
        <w:bottom w:val="none" w:sz="0" w:space="0" w:color="auto"/>
        <w:right w:val="none" w:sz="0" w:space="0" w:color="auto"/>
      </w:divBdr>
    </w:div>
    <w:div w:id="144854178">
      <w:bodyDiv w:val="1"/>
      <w:marLeft w:val="0"/>
      <w:marRight w:val="0"/>
      <w:marTop w:val="0"/>
      <w:marBottom w:val="0"/>
      <w:divBdr>
        <w:top w:val="none" w:sz="0" w:space="0" w:color="auto"/>
        <w:left w:val="none" w:sz="0" w:space="0" w:color="auto"/>
        <w:bottom w:val="none" w:sz="0" w:space="0" w:color="auto"/>
        <w:right w:val="none" w:sz="0" w:space="0" w:color="auto"/>
      </w:divBdr>
    </w:div>
    <w:div w:id="145822108">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48250192">
      <w:bodyDiv w:val="1"/>
      <w:marLeft w:val="0"/>
      <w:marRight w:val="0"/>
      <w:marTop w:val="0"/>
      <w:marBottom w:val="0"/>
      <w:divBdr>
        <w:top w:val="none" w:sz="0" w:space="0" w:color="auto"/>
        <w:left w:val="none" w:sz="0" w:space="0" w:color="auto"/>
        <w:bottom w:val="none" w:sz="0" w:space="0" w:color="auto"/>
        <w:right w:val="none" w:sz="0" w:space="0" w:color="auto"/>
      </w:divBdr>
    </w:div>
    <w:div w:id="148600449">
      <w:bodyDiv w:val="1"/>
      <w:marLeft w:val="0"/>
      <w:marRight w:val="0"/>
      <w:marTop w:val="0"/>
      <w:marBottom w:val="0"/>
      <w:divBdr>
        <w:top w:val="none" w:sz="0" w:space="0" w:color="auto"/>
        <w:left w:val="none" w:sz="0" w:space="0" w:color="auto"/>
        <w:bottom w:val="none" w:sz="0" w:space="0" w:color="auto"/>
        <w:right w:val="none" w:sz="0" w:space="0" w:color="auto"/>
      </w:divBdr>
    </w:div>
    <w:div w:id="151794765">
      <w:bodyDiv w:val="1"/>
      <w:marLeft w:val="0"/>
      <w:marRight w:val="0"/>
      <w:marTop w:val="0"/>
      <w:marBottom w:val="0"/>
      <w:divBdr>
        <w:top w:val="none" w:sz="0" w:space="0" w:color="auto"/>
        <w:left w:val="none" w:sz="0" w:space="0" w:color="auto"/>
        <w:bottom w:val="none" w:sz="0" w:space="0" w:color="auto"/>
        <w:right w:val="none" w:sz="0" w:space="0" w:color="auto"/>
      </w:divBdr>
    </w:div>
    <w:div w:id="159585088">
      <w:bodyDiv w:val="1"/>
      <w:marLeft w:val="0"/>
      <w:marRight w:val="0"/>
      <w:marTop w:val="0"/>
      <w:marBottom w:val="0"/>
      <w:divBdr>
        <w:top w:val="none" w:sz="0" w:space="0" w:color="auto"/>
        <w:left w:val="none" w:sz="0" w:space="0" w:color="auto"/>
        <w:bottom w:val="none" w:sz="0" w:space="0" w:color="auto"/>
        <w:right w:val="none" w:sz="0" w:space="0" w:color="auto"/>
      </w:divBdr>
    </w:div>
    <w:div w:id="163591112">
      <w:bodyDiv w:val="1"/>
      <w:marLeft w:val="0"/>
      <w:marRight w:val="0"/>
      <w:marTop w:val="0"/>
      <w:marBottom w:val="0"/>
      <w:divBdr>
        <w:top w:val="none" w:sz="0" w:space="0" w:color="auto"/>
        <w:left w:val="none" w:sz="0" w:space="0" w:color="auto"/>
        <w:bottom w:val="none" w:sz="0" w:space="0" w:color="auto"/>
        <w:right w:val="none" w:sz="0" w:space="0" w:color="auto"/>
      </w:divBdr>
    </w:div>
    <w:div w:id="166597738">
      <w:bodyDiv w:val="1"/>
      <w:marLeft w:val="0"/>
      <w:marRight w:val="0"/>
      <w:marTop w:val="0"/>
      <w:marBottom w:val="0"/>
      <w:divBdr>
        <w:top w:val="none" w:sz="0" w:space="0" w:color="auto"/>
        <w:left w:val="none" w:sz="0" w:space="0" w:color="auto"/>
        <w:bottom w:val="none" w:sz="0" w:space="0" w:color="auto"/>
        <w:right w:val="none" w:sz="0" w:space="0" w:color="auto"/>
      </w:divBdr>
    </w:div>
    <w:div w:id="177500623">
      <w:bodyDiv w:val="1"/>
      <w:marLeft w:val="0"/>
      <w:marRight w:val="0"/>
      <w:marTop w:val="0"/>
      <w:marBottom w:val="0"/>
      <w:divBdr>
        <w:top w:val="none" w:sz="0" w:space="0" w:color="auto"/>
        <w:left w:val="none" w:sz="0" w:space="0" w:color="auto"/>
        <w:bottom w:val="none" w:sz="0" w:space="0" w:color="auto"/>
        <w:right w:val="none" w:sz="0" w:space="0" w:color="auto"/>
      </w:divBdr>
    </w:div>
    <w:div w:id="182086924">
      <w:bodyDiv w:val="1"/>
      <w:marLeft w:val="0"/>
      <w:marRight w:val="0"/>
      <w:marTop w:val="0"/>
      <w:marBottom w:val="0"/>
      <w:divBdr>
        <w:top w:val="none" w:sz="0" w:space="0" w:color="auto"/>
        <w:left w:val="none" w:sz="0" w:space="0" w:color="auto"/>
        <w:bottom w:val="none" w:sz="0" w:space="0" w:color="auto"/>
        <w:right w:val="none" w:sz="0" w:space="0" w:color="auto"/>
      </w:divBdr>
    </w:div>
    <w:div w:id="182984653">
      <w:bodyDiv w:val="1"/>
      <w:marLeft w:val="0"/>
      <w:marRight w:val="0"/>
      <w:marTop w:val="0"/>
      <w:marBottom w:val="0"/>
      <w:divBdr>
        <w:top w:val="none" w:sz="0" w:space="0" w:color="auto"/>
        <w:left w:val="none" w:sz="0" w:space="0" w:color="auto"/>
        <w:bottom w:val="none" w:sz="0" w:space="0" w:color="auto"/>
        <w:right w:val="none" w:sz="0" w:space="0" w:color="auto"/>
      </w:divBdr>
    </w:div>
    <w:div w:id="186255452">
      <w:bodyDiv w:val="1"/>
      <w:marLeft w:val="0"/>
      <w:marRight w:val="0"/>
      <w:marTop w:val="0"/>
      <w:marBottom w:val="0"/>
      <w:divBdr>
        <w:top w:val="none" w:sz="0" w:space="0" w:color="auto"/>
        <w:left w:val="none" w:sz="0" w:space="0" w:color="auto"/>
        <w:bottom w:val="none" w:sz="0" w:space="0" w:color="auto"/>
        <w:right w:val="none" w:sz="0" w:space="0" w:color="auto"/>
      </w:divBdr>
    </w:div>
    <w:div w:id="190147537">
      <w:bodyDiv w:val="1"/>
      <w:marLeft w:val="0"/>
      <w:marRight w:val="0"/>
      <w:marTop w:val="0"/>
      <w:marBottom w:val="0"/>
      <w:divBdr>
        <w:top w:val="none" w:sz="0" w:space="0" w:color="auto"/>
        <w:left w:val="none" w:sz="0" w:space="0" w:color="auto"/>
        <w:bottom w:val="none" w:sz="0" w:space="0" w:color="auto"/>
        <w:right w:val="none" w:sz="0" w:space="0" w:color="auto"/>
      </w:divBdr>
    </w:div>
    <w:div w:id="192110767">
      <w:bodyDiv w:val="1"/>
      <w:marLeft w:val="0"/>
      <w:marRight w:val="0"/>
      <w:marTop w:val="0"/>
      <w:marBottom w:val="0"/>
      <w:divBdr>
        <w:top w:val="none" w:sz="0" w:space="0" w:color="auto"/>
        <w:left w:val="none" w:sz="0" w:space="0" w:color="auto"/>
        <w:bottom w:val="none" w:sz="0" w:space="0" w:color="auto"/>
        <w:right w:val="none" w:sz="0" w:space="0" w:color="auto"/>
      </w:divBdr>
    </w:div>
    <w:div w:id="192112499">
      <w:bodyDiv w:val="1"/>
      <w:marLeft w:val="0"/>
      <w:marRight w:val="0"/>
      <w:marTop w:val="0"/>
      <w:marBottom w:val="0"/>
      <w:divBdr>
        <w:top w:val="none" w:sz="0" w:space="0" w:color="auto"/>
        <w:left w:val="none" w:sz="0" w:space="0" w:color="auto"/>
        <w:bottom w:val="none" w:sz="0" w:space="0" w:color="auto"/>
        <w:right w:val="none" w:sz="0" w:space="0" w:color="auto"/>
      </w:divBdr>
    </w:div>
    <w:div w:id="19978461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7424399">
      <w:bodyDiv w:val="1"/>
      <w:marLeft w:val="0"/>
      <w:marRight w:val="0"/>
      <w:marTop w:val="0"/>
      <w:marBottom w:val="0"/>
      <w:divBdr>
        <w:top w:val="none" w:sz="0" w:space="0" w:color="auto"/>
        <w:left w:val="none" w:sz="0" w:space="0" w:color="auto"/>
        <w:bottom w:val="none" w:sz="0" w:space="0" w:color="auto"/>
        <w:right w:val="none" w:sz="0" w:space="0" w:color="auto"/>
      </w:divBdr>
    </w:div>
    <w:div w:id="216665600">
      <w:bodyDiv w:val="1"/>
      <w:marLeft w:val="0"/>
      <w:marRight w:val="0"/>
      <w:marTop w:val="0"/>
      <w:marBottom w:val="0"/>
      <w:divBdr>
        <w:top w:val="none" w:sz="0" w:space="0" w:color="auto"/>
        <w:left w:val="none" w:sz="0" w:space="0" w:color="auto"/>
        <w:bottom w:val="none" w:sz="0" w:space="0" w:color="auto"/>
        <w:right w:val="none" w:sz="0" w:space="0" w:color="auto"/>
      </w:divBdr>
    </w:div>
    <w:div w:id="222182814">
      <w:bodyDiv w:val="1"/>
      <w:marLeft w:val="0"/>
      <w:marRight w:val="0"/>
      <w:marTop w:val="0"/>
      <w:marBottom w:val="0"/>
      <w:divBdr>
        <w:top w:val="none" w:sz="0" w:space="0" w:color="auto"/>
        <w:left w:val="none" w:sz="0" w:space="0" w:color="auto"/>
        <w:bottom w:val="none" w:sz="0" w:space="0" w:color="auto"/>
        <w:right w:val="none" w:sz="0" w:space="0" w:color="auto"/>
      </w:divBdr>
    </w:div>
    <w:div w:id="228737687">
      <w:bodyDiv w:val="1"/>
      <w:marLeft w:val="0"/>
      <w:marRight w:val="0"/>
      <w:marTop w:val="0"/>
      <w:marBottom w:val="0"/>
      <w:divBdr>
        <w:top w:val="none" w:sz="0" w:space="0" w:color="auto"/>
        <w:left w:val="none" w:sz="0" w:space="0" w:color="auto"/>
        <w:bottom w:val="none" w:sz="0" w:space="0" w:color="auto"/>
        <w:right w:val="none" w:sz="0" w:space="0" w:color="auto"/>
      </w:divBdr>
    </w:div>
    <w:div w:id="232737672">
      <w:bodyDiv w:val="1"/>
      <w:marLeft w:val="0"/>
      <w:marRight w:val="0"/>
      <w:marTop w:val="0"/>
      <w:marBottom w:val="0"/>
      <w:divBdr>
        <w:top w:val="none" w:sz="0" w:space="0" w:color="auto"/>
        <w:left w:val="none" w:sz="0" w:space="0" w:color="auto"/>
        <w:bottom w:val="none" w:sz="0" w:space="0" w:color="auto"/>
        <w:right w:val="none" w:sz="0" w:space="0" w:color="auto"/>
      </w:divBdr>
    </w:div>
    <w:div w:id="236257488">
      <w:bodyDiv w:val="1"/>
      <w:marLeft w:val="0"/>
      <w:marRight w:val="0"/>
      <w:marTop w:val="0"/>
      <w:marBottom w:val="0"/>
      <w:divBdr>
        <w:top w:val="none" w:sz="0" w:space="0" w:color="auto"/>
        <w:left w:val="none" w:sz="0" w:space="0" w:color="auto"/>
        <w:bottom w:val="none" w:sz="0" w:space="0" w:color="auto"/>
        <w:right w:val="none" w:sz="0" w:space="0" w:color="auto"/>
      </w:divBdr>
    </w:div>
    <w:div w:id="236283412">
      <w:bodyDiv w:val="1"/>
      <w:marLeft w:val="0"/>
      <w:marRight w:val="0"/>
      <w:marTop w:val="0"/>
      <w:marBottom w:val="0"/>
      <w:divBdr>
        <w:top w:val="none" w:sz="0" w:space="0" w:color="auto"/>
        <w:left w:val="none" w:sz="0" w:space="0" w:color="auto"/>
        <w:bottom w:val="none" w:sz="0" w:space="0" w:color="auto"/>
        <w:right w:val="none" w:sz="0" w:space="0" w:color="auto"/>
      </w:divBdr>
    </w:div>
    <w:div w:id="238640103">
      <w:bodyDiv w:val="1"/>
      <w:marLeft w:val="0"/>
      <w:marRight w:val="0"/>
      <w:marTop w:val="0"/>
      <w:marBottom w:val="0"/>
      <w:divBdr>
        <w:top w:val="none" w:sz="0" w:space="0" w:color="auto"/>
        <w:left w:val="none" w:sz="0" w:space="0" w:color="auto"/>
        <w:bottom w:val="none" w:sz="0" w:space="0" w:color="auto"/>
        <w:right w:val="none" w:sz="0" w:space="0" w:color="auto"/>
      </w:divBdr>
    </w:div>
    <w:div w:id="243687974">
      <w:bodyDiv w:val="1"/>
      <w:marLeft w:val="0"/>
      <w:marRight w:val="0"/>
      <w:marTop w:val="0"/>
      <w:marBottom w:val="0"/>
      <w:divBdr>
        <w:top w:val="none" w:sz="0" w:space="0" w:color="auto"/>
        <w:left w:val="none" w:sz="0" w:space="0" w:color="auto"/>
        <w:bottom w:val="none" w:sz="0" w:space="0" w:color="auto"/>
        <w:right w:val="none" w:sz="0" w:space="0" w:color="auto"/>
      </w:divBdr>
    </w:div>
    <w:div w:id="243882553">
      <w:bodyDiv w:val="1"/>
      <w:marLeft w:val="0"/>
      <w:marRight w:val="0"/>
      <w:marTop w:val="0"/>
      <w:marBottom w:val="0"/>
      <w:divBdr>
        <w:top w:val="none" w:sz="0" w:space="0" w:color="auto"/>
        <w:left w:val="none" w:sz="0" w:space="0" w:color="auto"/>
        <w:bottom w:val="none" w:sz="0" w:space="0" w:color="auto"/>
        <w:right w:val="none" w:sz="0" w:space="0" w:color="auto"/>
      </w:divBdr>
    </w:div>
    <w:div w:id="244337278">
      <w:bodyDiv w:val="1"/>
      <w:marLeft w:val="0"/>
      <w:marRight w:val="0"/>
      <w:marTop w:val="0"/>
      <w:marBottom w:val="0"/>
      <w:divBdr>
        <w:top w:val="none" w:sz="0" w:space="0" w:color="auto"/>
        <w:left w:val="none" w:sz="0" w:space="0" w:color="auto"/>
        <w:bottom w:val="none" w:sz="0" w:space="0" w:color="auto"/>
        <w:right w:val="none" w:sz="0" w:space="0" w:color="auto"/>
      </w:divBdr>
    </w:div>
    <w:div w:id="244539269">
      <w:bodyDiv w:val="1"/>
      <w:marLeft w:val="0"/>
      <w:marRight w:val="0"/>
      <w:marTop w:val="0"/>
      <w:marBottom w:val="0"/>
      <w:divBdr>
        <w:top w:val="none" w:sz="0" w:space="0" w:color="auto"/>
        <w:left w:val="none" w:sz="0" w:space="0" w:color="auto"/>
        <w:bottom w:val="none" w:sz="0" w:space="0" w:color="auto"/>
        <w:right w:val="none" w:sz="0" w:space="0" w:color="auto"/>
      </w:divBdr>
    </w:div>
    <w:div w:id="249700126">
      <w:bodyDiv w:val="1"/>
      <w:marLeft w:val="0"/>
      <w:marRight w:val="0"/>
      <w:marTop w:val="0"/>
      <w:marBottom w:val="0"/>
      <w:divBdr>
        <w:top w:val="none" w:sz="0" w:space="0" w:color="auto"/>
        <w:left w:val="none" w:sz="0" w:space="0" w:color="auto"/>
        <w:bottom w:val="none" w:sz="0" w:space="0" w:color="auto"/>
        <w:right w:val="none" w:sz="0" w:space="0" w:color="auto"/>
      </w:divBdr>
    </w:div>
    <w:div w:id="251545716">
      <w:bodyDiv w:val="1"/>
      <w:marLeft w:val="0"/>
      <w:marRight w:val="0"/>
      <w:marTop w:val="0"/>
      <w:marBottom w:val="0"/>
      <w:divBdr>
        <w:top w:val="none" w:sz="0" w:space="0" w:color="auto"/>
        <w:left w:val="none" w:sz="0" w:space="0" w:color="auto"/>
        <w:bottom w:val="none" w:sz="0" w:space="0" w:color="auto"/>
        <w:right w:val="none" w:sz="0" w:space="0" w:color="auto"/>
      </w:divBdr>
    </w:div>
    <w:div w:id="254169046">
      <w:bodyDiv w:val="1"/>
      <w:marLeft w:val="0"/>
      <w:marRight w:val="0"/>
      <w:marTop w:val="0"/>
      <w:marBottom w:val="0"/>
      <w:divBdr>
        <w:top w:val="none" w:sz="0" w:space="0" w:color="auto"/>
        <w:left w:val="none" w:sz="0" w:space="0" w:color="auto"/>
        <w:bottom w:val="none" w:sz="0" w:space="0" w:color="auto"/>
        <w:right w:val="none" w:sz="0" w:space="0" w:color="auto"/>
      </w:divBdr>
    </w:div>
    <w:div w:id="260724419">
      <w:bodyDiv w:val="1"/>
      <w:marLeft w:val="0"/>
      <w:marRight w:val="0"/>
      <w:marTop w:val="0"/>
      <w:marBottom w:val="0"/>
      <w:divBdr>
        <w:top w:val="none" w:sz="0" w:space="0" w:color="auto"/>
        <w:left w:val="none" w:sz="0" w:space="0" w:color="auto"/>
        <w:bottom w:val="none" w:sz="0" w:space="0" w:color="auto"/>
        <w:right w:val="none" w:sz="0" w:space="0" w:color="auto"/>
      </w:divBdr>
    </w:div>
    <w:div w:id="270088182">
      <w:bodyDiv w:val="1"/>
      <w:marLeft w:val="0"/>
      <w:marRight w:val="0"/>
      <w:marTop w:val="0"/>
      <w:marBottom w:val="0"/>
      <w:divBdr>
        <w:top w:val="none" w:sz="0" w:space="0" w:color="auto"/>
        <w:left w:val="none" w:sz="0" w:space="0" w:color="auto"/>
        <w:bottom w:val="none" w:sz="0" w:space="0" w:color="auto"/>
        <w:right w:val="none" w:sz="0" w:space="0" w:color="auto"/>
      </w:divBdr>
    </w:div>
    <w:div w:id="274022293">
      <w:bodyDiv w:val="1"/>
      <w:marLeft w:val="0"/>
      <w:marRight w:val="0"/>
      <w:marTop w:val="0"/>
      <w:marBottom w:val="0"/>
      <w:divBdr>
        <w:top w:val="none" w:sz="0" w:space="0" w:color="auto"/>
        <w:left w:val="none" w:sz="0" w:space="0" w:color="auto"/>
        <w:bottom w:val="none" w:sz="0" w:space="0" w:color="auto"/>
        <w:right w:val="none" w:sz="0" w:space="0" w:color="auto"/>
      </w:divBdr>
    </w:div>
    <w:div w:id="276452037">
      <w:bodyDiv w:val="1"/>
      <w:marLeft w:val="0"/>
      <w:marRight w:val="0"/>
      <w:marTop w:val="0"/>
      <w:marBottom w:val="0"/>
      <w:divBdr>
        <w:top w:val="none" w:sz="0" w:space="0" w:color="auto"/>
        <w:left w:val="none" w:sz="0" w:space="0" w:color="auto"/>
        <w:bottom w:val="none" w:sz="0" w:space="0" w:color="auto"/>
        <w:right w:val="none" w:sz="0" w:space="0" w:color="auto"/>
      </w:divBdr>
    </w:div>
    <w:div w:id="276911572">
      <w:bodyDiv w:val="1"/>
      <w:marLeft w:val="0"/>
      <w:marRight w:val="0"/>
      <w:marTop w:val="0"/>
      <w:marBottom w:val="0"/>
      <w:divBdr>
        <w:top w:val="none" w:sz="0" w:space="0" w:color="auto"/>
        <w:left w:val="none" w:sz="0" w:space="0" w:color="auto"/>
        <w:bottom w:val="none" w:sz="0" w:space="0" w:color="auto"/>
        <w:right w:val="none" w:sz="0" w:space="0" w:color="auto"/>
      </w:divBdr>
    </w:div>
    <w:div w:id="278605585">
      <w:bodyDiv w:val="1"/>
      <w:marLeft w:val="0"/>
      <w:marRight w:val="0"/>
      <w:marTop w:val="0"/>
      <w:marBottom w:val="0"/>
      <w:divBdr>
        <w:top w:val="none" w:sz="0" w:space="0" w:color="auto"/>
        <w:left w:val="none" w:sz="0" w:space="0" w:color="auto"/>
        <w:bottom w:val="none" w:sz="0" w:space="0" w:color="auto"/>
        <w:right w:val="none" w:sz="0" w:space="0" w:color="auto"/>
      </w:divBdr>
    </w:div>
    <w:div w:id="280890674">
      <w:bodyDiv w:val="1"/>
      <w:marLeft w:val="0"/>
      <w:marRight w:val="0"/>
      <w:marTop w:val="0"/>
      <w:marBottom w:val="0"/>
      <w:divBdr>
        <w:top w:val="none" w:sz="0" w:space="0" w:color="auto"/>
        <w:left w:val="none" w:sz="0" w:space="0" w:color="auto"/>
        <w:bottom w:val="none" w:sz="0" w:space="0" w:color="auto"/>
        <w:right w:val="none" w:sz="0" w:space="0" w:color="auto"/>
      </w:divBdr>
    </w:div>
    <w:div w:id="292636172">
      <w:bodyDiv w:val="1"/>
      <w:marLeft w:val="0"/>
      <w:marRight w:val="0"/>
      <w:marTop w:val="0"/>
      <w:marBottom w:val="0"/>
      <w:divBdr>
        <w:top w:val="none" w:sz="0" w:space="0" w:color="auto"/>
        <w:left w:val="none" w:sz="0" w:space="0" w:color="auto"/>
        <w:bottom w:val="none" w:sz="0" w:space="0" w:color="auto"/>
        <w:right w:val="none" w:sz="0" w:space="0" w:color="auto"/>
      </w:divBdr>
    </w:div>
    <w:div w:id="295990678">
      <w:bodyDiv w:val="1"/>
      <w:marLeft w:val="0"/>
      <w:marRight w:val="0"/>
      <w:marTop w:val="0"/>
      <w:marBottom w:val="0"/>
      <w:divBdr>
        <w:top w:val="none" w:sz="0" w:space="0" w:color="auto"/>
        <w:left w:val="none" w:sz="0" w:space="0" w:color="auto"/>
        <w:bottom w:val="none" w:sz="0" w:space="0" w:color="auto"/>
        <w:right w:val="none" w:sz="0" w:space="0" w:color="auto"/>
      </w:divBdr>
    </w:div>
    <w:div w:id="301691821">
      <w:bodyDiv w:val="1"/>
      <w:marLeft w:val="0"/>
      <w:marRight w:val="0"/>
      <w:marTop w:val="0"/>
      <w:marBottom w:val="0"/>
      <w:divBdr>
        <w:top w:val="none" w:sz="0" w:space="0" w:color="auto"/>
        <w:left w:val="none" w:sz="0" w:space="0" w:color="auto"/>
        <w:bottom w:val="none" w:sz="0" w:space="0" w:color="auto"/>
        <w:right w:val="none" w:sz="0" w:space="0" w:color="auto"/>
      </w:divBdr>
    </w:div>
    <w:div w:id="302153012">
      <w:bodyDiv w:val="1"/>
      <w:marLeft w:val="0"/>
      <w:marRight w:val="0"/>
      <w:marTop w:val="0"/>
      <w:marBottom w:val="0"/>
      <w:divBdr>
        <w:top w:val="none" w:sz="0" w:space="0" w:color="auto"/>
        <w:left w:val="none" w:sz="0" w:space="0" w:color="auto"/>
        <w:bottom w:val="none" w:sz="0" w:space="0" w:color="auto"/>
        <w:right w:val="none" w:sz="0" w:space="0" w:color="auto"/>
      </w:divBdr>
    </w:div>
    <w:div w:id="304169043">
      <w:bodyDiv w:val="1"/>
      <w:marLeft w:val="0"/>
      <w:marRight w:val="0"/>
      <w:marTop w:val="0"/>
      <w:marBottom w:val="0"/>
      <w:divBdr>
        <w:top w:val="none" w:sz="0" w:space="0" w:color="auto"/>
        <w:left w:val="none" w:sz="0" w:space="0" w:color="auto"/>
        <w:bottom w:val="none" w:sz="0" w:space="0" w:color="auto"/>
        <w:right w:val="none" w:sz="0" w:space="0" w:color="auto"/>
      </w:divBdr>
    </w:div>
    <w:div w:id="308285066">
      <w:bodyDiv w:val="1"/>
      <w:marLeft w:val="0"/>
      <w:marRight w:val="0"/>
      <w:marTop w:val="0"/>
      <w:marBottom w:val="0"/>
      <w:divBdr>
        <w:top w:val="none" w:sz="0" w:space="0" w:color="auto"/>
        <w:left w:val="none" w:sz="0" w:space="0" w:color="auto"/>
        <w:bottom w:val="none" w:sz="0" w:space="0" w:color="auto"/>
        <w:right w:val="none" w:sz="0" w:space="0" w:color="auto"/>
      </w:divBdr>
    </w:div>
    <w:div w:id="310325996">
      <w:bodyDiv w:val="1"/>
      <w:marLeft w:val="0"/>
      <w:marRight w:val="0"/>
      <w:marTop w:val="0"/>
      <w:marBottom w:val="0"/>
      <w:divBdr>
        <w:top w:val="none" w:sz="0" w:space="0" w:color="auto"/>
        <w:left w:val="none" w:sz="0" w:space="0" w:color="auto"/>
        <w:bottom w:val="none" w:sz="0" w:space="0" w:color="auto"/>
        <w:right w:val="none" w:sz="0" w:space="0" w:color="auto"/>
      </w:divBdr>
    </w:div>
    <w:div w:id="315379060">
      <w:bodyDiv w:val="1"/>
      <w:marLeft w:val="0"/>
      <w:marRight w:val="0"/>
      <w:marTop w:val="0"/>
      <w:marBottom w:val="0"/>
      <w:divBdr>
        <w:top w:val="none" w:sz="0" w:space="0" w:color="auto"/>
        <w:left w:val="none" w:sz="0" w:space="0" w:color="auto"/>
        <w:bottom w:val="none" w:sz="0" w:space="0" w:color="auto"/>
        <w:right w:val="none" w:sz="0" w:space="0" w:color="auto"/>
      </w:divBdr>
    </w:div>
    <w:div w:id="324360093">
      <w:bodyDiv w:val="1"/>
      <w:marLeft w:val="0"/>
      <w:marRight w:val="0"/>
      <w:marTop w:val="0"/>
      <w:marBottom w:val="0"/>
      <w:divBdr>
        <w:top w:val="none" w:sz="0" w:space="0" w:color="auto"/>
        <w:left w:val="none" w:sz="0" w:space="0" w:color="auto"/>
        <w:bottom w:val="none" w:sz="0" w:space="0" w:color="auto"/>
        <w:right w:val="none" w:sz="0" w:space="0" w:color="auto"/>
      </w:divBdr>
    </w:div>
    <w:div w:id="324431046">
      <w:bodyDiv w:val="1"/>
      <w:marLeft w:val="0"/>
      <w:marRight w:val="0"/>
      <w:marTop w:val="0"/>
      <w:marBottom w:val="0"/>
      <w:divBdr>
        <w:top w:val="none" w:sz="0" w:space="0" w:color="auto"/>
        <w:left w:val="none" w:sz="0" w:space="0" w:color="auto"/>
        <w:bottom w:val="none" w:sz="0" w:space="0" w:color="auto"/>
        <w:right w:val="none" w:sz="0" w:space="0" w:color="auto"/>
      </w:divBdr>
    </w:div>
    <w:div w:id="330644967">
      <w:bodyDiv w:val="1"/>
      <w:marLeft w:val="0"/>
      <w:marRight w:val="0"/>
      <w:marTop w:val="0"/>
      <w:marBottom w:val="0"/>
      <w:divBdr>
        <w:top w:val="none" w:sz="0" w:space="0" w:color="auto"/>
        <w:left w:val="none" w:sz="0" w:space="0" w:color="auto"/>
        <w:bottom w:val="none" w:sz="0" w:space="0" w:color="auto"/>
        <w:right w:val="none" w:sz="0" w:space="0" w:color="auto"/>
      </w:divBdr>
    </w:div>
    <w:div w:id="331220040">
      <w:bodyDiv w:val="1"/>
      <w:marLeft w:val="0"/>
      <w:marRight w:val="0"/>
      <w:marTop w:val="0"/>
      <w:marBottom w:val="0"/>
      <w:divBdr>
        <w:top w:val="none" w:sz="0" w:space="0" w:color="auto"/>
        <w:left w:val="none" w:sz="0" w:space="0" w:color="auto"/>
        <w:bottom w:val="none" w:sz="0" w:space="0" w:color="auto"/>
        <w:right w:val="none" w:sz="0" w:space="0" w:color="auto"/>
      </w:divBdr>
    </w:div>
    <w:div w:id="33161319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379163">
      <w:bodyDiv w:val="1"/>
      <w:marLeft w:val="0"/>
      <w:marRight w:val="0"/>
      <w:marTop w:val="0"/>
      <w:marBottom w:val="0"/>
      <w:divBdr>
        <w:top w:val="none" w:sz="0" w:space="0" w:color="auto"/>
        <w:left w:val="none" w:sz="0" w:space="0" w:color="auto"/>
        <w:bottom w:val="none" w:sz="0" w:space="0" w:color="auto"/>
        <w:right w:val="none" w:sz="0" w:space="0" w:color="auto"/>
      </w:divBdr>
    </w:div>
    <w:div w:id="339281281">
      <w:bodyDiv w:val="1"/>
      <w:marLeft w:val="0"/>
      <w:marRight w:val="0"/>
      <w:marTop w:val="0"/>
      <w:marBottom w:val="0"/>
      <w:divBdr>
        <w:top w:val="none" w:sz="0" w:space="0" w:color="auto"/>
        <w:left w:val="none" w:sz="0" w:space="0" w:color="auto"/>
        <w:bottom w:val="none" w:sz="0" w:space="0" w:color="auto"/>
        <w:right w:val="none" w:sz="0" w:space="0" w:color="auto"/>
      </w:divBdr>
    </w:div>
    <w:div w:id="341779844">
      <w:bodyDiv w:val="1"/>
      <w:marLeft w:val="0"/>
      <w:marRight w:val="0"/>
      <w:marTop w:val="0"/>
      <w:marBottom w:val="0"/>
      <w:divBdr>
        <w:top w:val="none" w:sz="0" w:space="0" w:color="auto"/>
        <w:left w:val="none" w:sz="0" w:space="0" w:color="auto"/>
        <w:bottom w:val="none" w:sz="0" w:space="0" w:color="auto"/>
        <w:right w:val="none" w:sz="0" w:space="0" w:color="auto"/>
      </w:divBdr>
    </w:div>
    <w:div w:id="346564850">
      <w:bodyDiv w:val="1"/>
      <w:marLeft w:val="0"/>
      <w:marRight w:val="0"/>
      <w:marTop w:val="0"/>
      <w:marBottom w:val="0"/>
      <w:divBdr>
        <w:top w:val="none" w:sz="0" w:space="0" w:color="auto"/>
        <w:left w:val="none" w:sz="0" w:space="0" w:color="auto"/>
        <w:bottom w:val="none" w:sz="0" w:space="0" w:color="auto"/>
        <w:right w:val="none" w:sz="0" w:space="0" w:color="auto"/>
      </w:divBdr>
    </w:div>
    <w:div w:id="355809225">
      <w:bodyDiv w:val="1"/>
      <w:marLeft w:val="0"/>
      <w:marRight w:val="0"/>
      <w:marTop w:val="0"/>
      <w:marBottom w:val="0"/>
      <w:divBdr>
        <w:top w:val="none" w:sz="0" w:space="0" w:color="auto"/>
        <w:left w:val="none" w:sz="0" w:space="0" w:color="auto"/>
        <w:bottom w:val="none" w:sz="0" w:space="0" w:color="auto"/>
        <w:right w:val="none" w:sz="0" w:space="0" w:color="auto"/>
      </w:divBdr>
    </w:div>
    <w:div w:id="359093446">
      <w:bodyDiv w:val="1"/>
      <w:marLeft w:val="0"/>
      <w:marRight w:val="0"/>
      <w:marTop w:val="0"/>
      <w:marBottom w:val="0"/>
      <w:divBdr>
        <w:top w:val="none" w:sz="0" w:space="0" w:color="auto"/>
        <w:left w:val="none" w:sz="0" w:space="0" w:color="auto"/>
        <w:bottom w:val="none" w:sz="0" w:space="0" w:color="auto"/>
        <w:right w:val="none" w:sz="0" w:space="0" w:color="auto"/>
      </w:divBdr>
    </w:div>
    <w:div w:id="360863324">
      <w:bodyDiv w:val="1"/>
      <w:marLeft w:val="0"/>
      <w:marRight w:val="0"/>
      <w:marTop w:val="0"/>
      <w:marBottom w:val="0"/>
      <w:divBdr>
        <w:top w:val="none" w:sz="0" w:space="0" w:color="auto"/>
        <w:left w:val="none" w:sz="0" w:space="0" w:color="auto"/>
        <w:bottom w:val="none" w:sz="0" w:space="0" w:color="auto"/>
        <w:right w:val="none" w:sz="0" w:space="0" w:color="auto"/>
      </w:divBdr>
    </w:div>
    <w:div w:id="361515543">
      <w:bodyDiv w:val="1"/>
      <w:marLeft w:val="0"/>
      <w:marRight w:val="0"/>
      <w:marTop w:val="0"/>
      <w:marBottom w:val="0"/>
      <w:divBdr>
        <w:top w:val="none" w:sz="0" w:space="0" w:color="auto"/>
        <w:left w:val="none" w:sz="0" w:space="0" w:color="auto"/>
        <w:bottom w:val="none" w:sz="0" w:space="0" w:color="auto"/>
        <w:right w:val="none" w:sz="0" w:space="0" w:color="auto"/>
      </w:divBdr>
    </w:div>
    <w:div w:id="370686636">
      <w:bodyDiv w:val="1"/>
      <w:marLeft w:val="0"/>
      <w:marRight w:val="0"/>
      <w:marTop w:val="0"/>
      <w:marBottom w:val="0"/>
      <w:divBdr>
        <w:top w:val="none" w:sz="0" w:space="0" w:color="auto"/>
        <w:left w:val="none" w:sz="0" w:space="0" w:color="auto"/>
        <w:bottom w:val="none" w:sz="0" w:space="0" w:color="auto"/>
        <w:right w:val="none" w:sz="0" w:space="0" w:color="auto"/>
      </w:divBdr>
    </w:div>
    <w:div w:id="378895905">
      <w:bodyDiv w:val="1"/>
      <w:marLeft w:val="0"/>
      <w:marRight w:val="0"/>
      <w:marTop w:val="0"/>
      <w:marBottom w:val="0"/>
      <w:divBdr>
        <w:top w:val="none" w:sz="0" w:space="0" w:color="auto"/>
        <w:left w:val="none" w:sz="0" w:space="0" w:color="auto"/>
        <w:bottom w:val="none" w:sz="0" w:space="0" w:color="auto"/>
        <w:right w:val="none" w:sz="0" w:space="0" w:color="auto"/>
      </w:divBdr>
    </w:div>
    <w:div w:id="405491547">
      <w:bodyDiv w:val="1"/>
      <w:marLeft w:val="0"/>
      <w:marRight w:val="0"/>
      <w:marTop w:val="0"/>
      <w:marBottom w:val="0"/>
      <w:divBdr>
        <w:top w:val="none" w:sz="0" w:space="0" w:color="auto"/>
        <w:left w:val="none" w:sz="0" w:space="0" w:color="auto"/>
        <w:bottom w:val="none" w:sz="0" w:space="0" w:color="auto"/>
        <w:right w:val="none" w:sz="0" w:space="0" w:color="auto"/>
      </w:divBdr>
    </w:div>
    <w:div w:id="406266534">
      <w:bodyDiv w:val="1"/>
      <w:marLeft w:val="0"/>
      <w:marRight w:val="0"/>
      <w:marTop w:val="0"/>
      <w:marBottom w:val="0"/>
      <w:divBdr>
        <w:top w:val="none" w:sz="0" w:space="0" w:color="auto"/>
        <w:left w:val="none" w:sz="0" w:space="0" w:color="auto"/>
        <w:bottom w:val="none" w:sz="0" w:space="0" w:color="auto"/>
        <w:right w:val="none" w:sz="0" w:space="0" w:color="auto"/>
      </w:divBdr>
    </w:div>
    <w:div w:id="412094978">
      <w:bodyDiv w:val="1"/>
      <w:marLeft w:val="0"/>
      <w:marRight w:val="0"/>
      <w:marTop w:val="0"/>
      <w:marBottom w:val="0"/>
      <w:divBdr>
        <w:top w:val="none" w:sz="0" w:space="0" w:color="auto"/>
        <w:left w:val="none" w:sz="0" w:space="0" w:color="auto"/>
        <w:bottom w:val="none" w:sz="0" w:space="0" w:color="auto"/>
        <w:right w:val="none" w:sz="0" w:space="0" w:color="auto"/>
      </w:divBdr>
    </w:div>
    <w:div w:id="412699227">
      <w:bodyDiv w:val="1"/>
      <w:marLeft w:val="0"/>
      <w:marRight w:val="0"/>
      <w:marTop w:val="0"/>
      <w:marBottom w:val="0"/>
      <w:divBdr>
        <w:top w:val="none" w:sz="0" w:space="0" w:color="auto"/>
        <w:left w:val="none" w:sz="0" w:space="0" w:color="auto"/>
        <w:bottom w:val="none" w:sz="0" w:space="0" w:color="auto"/>
        <w:right w:val="none" w:sz="0" w:space="0" w:color="auto"/>
      </w:divBdr>
    </w:div>
    <w:div w:id="414018881">
      <w:bodyDiv w:val="1"/>
      <w:marLeft w:val="0"/>
      <w:marRight w:val="0"/>
      <w:marTop w:val="0"/>
      <w:marBottom w:val="0"/>
      <w:divBdr>
        <w:top w:val="none" w:sz="0" w:space="0" w:color="auto"/>
        <w:left w:val="none" w:sz="0" w:space="0" w:color="auto"/>
        <w:bottom w:val="none" w:sz="0" w:space="0" w:color="auto"/>
        <w:right w:val="none" w:sz="0" w:space="0" w:color="auto"/>
      </w:divBdr>
    </w:div>
    <w:div w:id="418452998">
      <w:bodyDiv w:val="1"/>
      <w:marLeft w:val="0"/>
      <w:marRight w:val="0"/>
      <w:marTop w:val="0"/>
      <w:marBottom w:val="0"/>
      <w:divBdr>
        <w:top w:val="none" w:sz="0" w:space="0" w:color="auto"/>
        <w:left w:val="none" w:sz="0" w:space="0" w:color="auto"/>
        <w:bottom w:val="none" w:sz="0" w:space="0" w:color="auto"/>
        <w:right w:val="none" w:sz="0" w:space="0" w:color="auto"/>
      </w:divBdr>
    </w:div>
    <w:div w:id="427430463">
      <w:bodyDiv w:val="1"/>
      <w:marLeft w:val="0"/>
      <w:marRight w:val="0"/>
      <w:marTop w:val="0"/>
      <w:marBottom w:val="0"/>
      <w:divBdr>
        <w:top w:val="none" w:sz="0" w:space="0" w:color="auto"/>
        <w:left w:val="none" w:sz="0" w:space="0" w:color="auto"/>
        <w:bottom w:val="none" w:sz="0" w:space="0" w:color="auto"/>
        <w:right w:val="none" w:sz="0" w:space="0" w:color="auto"/>
      </w:divBdr>
    </w:div>
    <w:div w:id="428892807">
      <w:bodyDiv w:val="1"/>
      <w:marLeft w:val="0"/>
      <w:marRight w:val="0"/>
      <w:marTop w:val="0"/>
      <w:marBottom w:val="0"/>
      <w:divBdr>
        <w:top w:val="none" w:sz="0" w:space="0" w:color="auto"/>
        <w:left w:val="none" w:sz="0" w:space="0" w:color="auto"/>
        <w:bottom w:val="none" w:sz="0" w:space="0" w:color="auto"/>
        <w:right w:val="none" w:sz="0" w:space="0" w:color="auto"/>
      </w:divBdr>
    </w:div>
    <w:div w:id="437876627">
      <w:bodyDiv w:val="1"/>
      <w:marLeft w:val="0"/>
      <w:marRight w:val="0"/>
      <w:marTop w:val="0"/>
      <w:marBottom w:val="0"/>
      <w:divBdr>
        <w:top w:val="none" w:sz="0" w:space="0" w:color="auto"/>
        <w:left w:val="none" w:sz="0" w:space="0" w:color="auto"/>
        <w:bottom w:val="none" w:sz="0" w:space="0" w:color="auto"/>
        <w:right w:val="none" w:sz="0" w:space="0" w:color="auto"/>
      </w:divBdr>
    </w:div>
    <w:div w:id="438185673">
      <w:bodyDiv w:val="1"/>
      <w:marLeft w:val="0"/>
      <w:marRight w:val="0"/>
      <w:marTop w:val="0"/>
      <w:marBottom w:val="0"/>
      <w:divBdr>
        <w:top w:val="none" w:sz="0" w:space="0" w:color="auto"/>
        <w:left w:val="none" w:sz="0" w:space="0" w:color="auto"/>
        <w:bottom w:val="none" w:sz="0" w:space="0" w:color="auto"/>
        <w:right w:val="none" w:sz="0" w:space="0" w:color="auto"/>
      </w:divBdr>
    </w:div>
    <w:div w:id="441925993">
      <w:bodyDiv w:val="1"/>
      <w:marLeft w:val="0"/>
      <w:marRight w:val="0"/>
      <w:marTop w:val="0"/>
      <w:marBottom w:val="0"/>
      <w:divBdr>
        <w:top w:val="none" w:sz="0" w:space="0" w:color="auto"/>
        <w:left w:val="none" w:sz="0" w:space="0" w:color="auto"/>
        <w:bottom w:val="none" w:sz="0" w:space="0" w:color="auto"/>
        <w:right w:val="none" w:sz="0" w:space="0" w:color="auto"/>
      </w:divBdr>
    </w:div>
    <w:div w:id="447165919">
      <w:bodyDiv w:val="1"/>
      <w:marLeft w:val="0"/>
      <w:marRight w:val="0"/>
      <w:marTop w:val="0"/>
      <w:marBottom w:val="0"/>
      <w:divBdr>
        <w:top w:val="none" w:sz="0" w:space="0" w:color="auto"/>
        <w:left w:val="none" w:sz="0" w:space="0" w:color="auto"/>
        <w:bottom w:val="none" w:sz="0" w:space="0" w:color="auto"/>
        <w:right w:val="none" w:sz="0" w:space="0" w:color="auto"/>
      </w:divBdr>
    </w:div>
    <w:div w:id="450242824">
      <w:bodyDiv w:val="1"/>
      <w:marLeft w:val="0"/>
      <w:marRight w:val="0"/>
      <w:marTop w:val="0"/>
      <w:marBottom w:val="0"/>
      <w:divBdr>
        <w:top w:val="none" w:sz="0" w:space="0" w:color="auto"/>
        <w:left w:val="none" w:sz="0" w:space="0" w:color="auto"/>
        <w:bottom w:val="none" w:sz="0" w:space="0" w:color="auto"/>
        <w:right w:val="none" w:sz="0" w:space="0" w:color="auto"/>
      </w:divBdr>
    </w:div>
    <w:div w:id="453250030">
      <w:bodyDiv w:val="1"/>
      <w:marLeft w:val="0"/>
      <w:marRight w:val="0"/>
      <w:marTop w:val="0"/>
      <w:marBottom w:val="0"/>
      <w:divBdr>
        <w:top w:val="none" w:sz="0" w:space="0" w:color="auto"/>
        <w:left w:val="none" w:sz="0" w:space="0" w:color="auto"/>
        <w:bottom w:val="none" w:sz="0" w:space="0" w:color="auto"/>
        <w:right w:val="none" w:sz="0" w:space="0" w:color="auto"/>
      </w:divBdr>
    </w:div>
    <w:div w:id="45464530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993129">
      <w:bodyDiv w:val="1"/>
      <w:marLeft w:val="0"/>
      <w:marRight w:val="0"/>
      <w:marTop w:val="0"/>
      <w:marBottom w:val="0"/>
      <w:divBdr>
        <w:top w:val="none" w:sz="0" w:space="0" w:color="auto"/>
        <w:left w:val="none" w:sz="0" w:space="0" w:color="auto"/>
        <w:bottom w:val="none" w:sz="0" w:space="0" w:color="auto"/>
        <w:right w:val="none" w:sz="0" w:space="0" w:color="auto"/>
      </w:divBdr>
    </w:div>
    <w:div w:id="461928599">
      <w:bodyDiv w:val="1"/>
      <w:marLeft w:val="0"/>
      <w:marRight w:val="0"/>
      <w:marTop w:val="0"/>
      <w:marBottom w:val="0"/>
      <w:divBdr>
        <w:top w:val="none" w:sz="0" w:space="0" w:color="auto"/>
        <w:left w:val="none" w:sz="0" w:space="0" w:color="auto"/>
        <w:bottom w:val="none" w:sz="0" w:space="0" w:color="auto"/>
        <w:right w:val="none" w:sz="0" w:space="0" w:color="auto"/>
      </w:divBdr>
    </w:div>
    <w:div w:id="467354684">
      <w:bodyDiv w:val="1"/>
      <w:marLeft w:val="0"/>
      <w:marRight w:val="0"/>
      <w:marTop w:val="0"/>
      <w:marBottom w:val="0"/>
      <w:divBdr>
        <w:top w:val="none" w:sz="0" w:space="0" w:color="auto"/>
        <w:left w:val="none" w:sz="0" w:space="0" w:color="auto"/>
        <w:bottom w:val="none" w:sz="0" w:space="0" w:color="auto"/>
        <w:right w:val="none" w:sz="0" w:space="0" w:color="auto"/>
      </w:divBdr>
    </w:div>
    <w:div w:id="476068329">
      <w:bodyDiv w:val="1"/>
      <w:marLeft w:val="0"/>
      <w:marRight w:val="0"/>
      <w:marTop w:val="0"/>
      <w:marBottom w:val="0"/>
      <w:divBdr>
        <w:top w:val="none" w:sz="0" w:space="0" w:color="auto"/>
        <w:left w:val="none" w:sz="0" w:space="0" w:color="auto"/>
        <w:bottom w:val="none" w:sz="0" w:space="0" w:color="auto"/>
        <w:right w:val="none" w:sz="0" w:space="0" w:color="auto"/>
      </w:divBdr>
    </w:div>
    <w:div w:id="478037434">
      <w:bodyDiv w:val="1"/>
      <w:marLeft w:val="0"/>
      <w:marRight w:val="0"/>
      <w:marTop w:val="0"/>
      <w:marBottom w:val="0"/>
      <w:divBdr>
        <w:top w:val="none" w:sz="0" w:space="0" w:color="auto"/>
        <w:left w:val="none" w:sz="0" w:space="0" w:color="auto"/>
        <w:bottom w:val="none" w:sz="0" w:space="0" w:color="auto"/>
        <w:right w:val="none" w:sz="0" w:space="0" w:color="auto"/>
      </w:divBdr>
    </w:div>
    <w:div w:id="483817775">
      <w:bodyDiv w:val="1"/>
      <w:marLeft w:val="0"/>
      <w:marRight w:val="0"/>
      <w:marTop w:val="0"/>
      <w:marBottom w:val="0"/>
      <w:divBdr>
        <w:top w:val="none" w:sz="0" w:space="0" w:color="auto"/>
        <w:left w:val="none" w:sz="0" w:space="0" w:color="auto"/>
        <w:bottom w:val="none" w:sz="0" w:space="0" w:color="auto"/>
        <w:right w:val="none" w:sz="0" w:space="0" w:color="auto"/>
      </w:divBdr>
    </w:div>
    <w:div w:id="485054213">
      <w:bodyDiv w:val="1"/>
      <w:marLeft w:val="0"/>
      <w:marRight w:val="0"/>
      <w:marTop w:val="0"/>
      <w:marBottom w:val="0"/>
      <w:divBdr>
        <w:top w:val="none" w:sz="0" w:space="0" w:color="auto"/>
        <w:left w:val="none" w:sz="0" w:space="0" w:color="auto"/>
        <w:bottom w:val="none" w:sz="0" w:space="0" w:color="auto"/>
        <w:right w:val="none" w:sz="0" w:space="0" w:color="auto"/>
      </w:divBdr>
    </w:div>
    <w:div w:id="492337602">
      <w:bodyDiv w:val="1"/>
      <w:marLeft w:val="0"/>
      <w:marRight w:val="0"/>
      <w:marTop w:val="0"/>
      <w:marBottom w:val="0"/>
      <w:divBdr>
        <w:top w:val="none" w:sz="0" w:space="0" w:color="auto"/>
        <w:left w:val="none" w:sz="0" w:space="0" w:color="auto"/>
        <w:bottom w:val="none" w:sz="0" w:space="0" w:color="auto"/>
        <w:right w:val="none" w:sz="0" w:space="0" w:color="auto"/>
      </w:divBdr>
    </w:div>
    <w:div w:id="508258146">
      <w:bodyDiv w:val="1"/>
      <w:marLeft w:val="0"/>
      <w:marRight w:val="0"/>
      <w:marTop w:val="0"/>
      <w:marBottom w:val="0"/>
      <w:divBdr>
        <w:top w:val="none" w:sz="0" w:space="0" w:color="auto"/>
        <w:left w:val="none" w:sz="0" w:space="0" w:color="auto"/>
        <w:bottom w:val="none" w:sz="0" w:space="0" w:color="auto"/>
        <w:right w:val="none" w:sz="0" w:space="0" w:color="auto"/>
      </w:divBdr>
    </w:div>
    <w:div w:id="516626277">
      <w:bodyDiv w:val="1"/>
      <w:marLeft w:val="0"/>
      <w:marRight w:val="0"/>
      <w:marTop w:val="0"/>
      <w:marBottom w:val="0"/>
      <w:divBdr>
        <w:top w:val="none" w:sz="0" w:space="0" w:color="auto"/>
        <w:left w:val="none" w:sz="0" w:space="0" w:color="auto"/>
        <w:bottom w:val="none" w:sz="0" w:space="0" w:color="auto"/>
        <w:right w:val="none" w:sz="0" w:space="0" w:color="auto"/>
      </w:divBdr>
    </w:div>
    <w:div w:id="523205095">
      <w:bodyDiv w:val="1"/>
      <w:marLeft w:val="0"/>
      <w:marRight w:val="0"/>
      <w:marTop w:val="0"/>
      <w:marBottom w:val="0"/>
      <w:divBdr>
        <w:top w:val="none" w:sz="0" w:space="0" w:color="auto"/>
        <w:left w:val="none" w:sz="0" w:space="0" w:color="auto"/>
        <w:bottom w:val="none" w:sz="0" w:space="0" w:color="auto"/>
        <w:right w:val="none" w:sz="0" w:space="0" w:color="auto"/>
      </w:divBdr>
    </w:div>
    <w:div w:id="525749449">
      <w:bodyDiv w:val="1"/>
      <w:marLeft w:val="0"/>
      <w:marRight w:val="0"/>
      <w:marTop w:val="0"/>
      <w:marBottom w:val="0"/>
      <w:divBdr>
        <w:top w:val="none" w:sz="0" w:space="0" w:color="auto"/>
        <w:left w:val="none" w:sz="0" w:space="0" w:color="auto"/>
        <w:bottom w:val="none" w:sz="0" w:space="0" w:color="auto"/>
        <w:right w:val="none" w:sz="0" w:space="0" w:color="auto"/>
      </w:divBdr>
    </w:div>
    <w:div w:id="529878660">
      <w:bodyDiv w:val="1"/>
      <w:marLeft w:val="0"/>
      <w:marRight w:val="0"/>
      <w:marTop w:val="0"/>
      <w:marBottom w:val="0"/>
      <w:divBdr>
        <w:top w:val="none" w:sz="0" w:space="0" w:color="auto"/>
        <w:left w:val="none" w:sz="0" w:space="0" w:color="auto"/>
        <w:bottom w:val="none" w:sz="0" w:space="0" w:color="auto"/>
        <w:right w:val="none" w:sz="0" w:space="0" w:color="auto"/>
      </w:divBdr>
    </w:div>
    <w:div w:id="53315514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923246">
      <w:bodyDiv w:val="1"/>
      <w:marLeft w:val="0"/>
      <w:marRight w:val="0"/>
      <w:marTop w:val="0"/>
      <w:marBottom w:val="0"/>
      <w:divBdr>
        <w:top w:val="none" w:sz="0" w:space="0" w:color="auto"/>
        <w:left w:val="none" w:sz="0" w:space="0" w:color="auto"/>
        <w:bottom w:val="none" w:sz="0" w:space="0" w:color="auto"/>
        <w:right w:val="none" w:sz="0" w:space="0" w:color="auto"/>
      </w:divBdr>
    </w:div>
    <w:div w:id="540826694">
      <w:bodyDiv w:val="1"/>
      <w:marLeft w:val="0"/>
      <w:marRight w:val="0"/>
      <w:marTop w:val="0"/>
      <w:marBottom w:val="0"/>
      <w:divBdr>
        <w:top w:val="none" w:sz="0" w:space="0" w:color="auto"/>
        <w:left w:val="none" w:sz="0" w:space="0" w:color="auto"/>
        <w:bottom w:val="none" w:sz="0" w:space="0" w:color="auto"/>
        <w:right w:val="none" w:sz="0" w:space="0" w:color="auto"/>
      </w:divBdr>
    </w:div>
    <w:div w:id="573584288">
      <w:bodyDiv w:val="1"/>
      <w:marLeft w:val="0"/>
      <w:marRight w:val="0"/>
      <w:marTop w:val="0"/>
      <w:marBottom w:val="0"/>
      <w:divBdr>
        <w:top w:val="none" w:sz="0" w:space="0" w:color="auto"/>
        <w:left w:val="none" w:sz="0" w:space="0" w:color="auto"/>
        <w:bottom w:val="none" w:sz="0" w:space="0" w:color="auto"/>
        <w:right w:val="none" w:sz="0" w:space="0" w:color="auto"/>
      </w:divBdr>
    </w:div>
    <w:div w:id="580259215">
      <w:bodyDiv w:val="1"/>
      <w:marLeft w:val="0"/>
      <w:marRight w:val="0"/>
      <w:marTop w:val="0"/>
      <w:marBottom w:val="0"/>
      <w:divBdr>
        <w:top w:val="none" w:sz="0" w:space="0" w:color="auto"/>
        <w:left w:val="none" w:sz="0" w:space="0" w:color="auto"/>
        <w:bottom w:val="none" w:sz="0" w:space="0" w:color="auto"/>
        <w:right w:val="none" w:sz="0" w:space="0" w:color="auto"/>
      </w:divBdr>
    </w:div>
    <w:div w:id="580599791">
      <w:bodyDiv w:val="1"/>
      <w:marLeft w:val="0"/>
      <w:marRight w:val="0"/>
      <w:marTop w:val="0"/>
      <w:marBottom w:val="0"/>
      <w:divBdr>
        <w:top w:val="none" w:sz="0" w:space="0" w:color="auto"/>
        <w:left w:val="none" w:sz="0" w:space="0" w:color="auto"/>
        <w:bottom w:val="none" w:sz="0" w:space="0" w:color="auto"/>
        <w:right w:val="none" w:sz="0" w:space="0" w:color="auto"/>
      </w:divBdr>
    </w:div>
    <w:div w:id="586310022">
      <w:bodyDiv w:val="1"/>
      <w:marLeft w:val="0"/>
      <w:marRight w:val="0"/>
      <w:marTop w:val="0"/>
      <w:marBottom w:val="0"/>
      <w:divBdr>
        <w:top w:val="none" w:sz="0" w:space="0" w:color="auto"/>
        <w:left w:val="none" w:sz="0" w:space="0" w:color="auto"/>
        <w:bottom w:val="none" w:sz="0" w:space="0" w:color="auto"/>
        <w:right w:val="none" w:sz="0" w:space="0" w:color="auto"/>
      </w:divBdr>
    </w:div>
    <w:div w:id="586421557">
      <w:bodyDiv w:val="1"/>
      <w:marLeft w:val="0"/>
      <w:marRight w:val="0"/>
      <w:marTop w:val="0"/>
      <w:marBottom w:val="0"/>
      <w:divBdr>
        <w:top w:val="none" w:sz="0" w:space="0" w:color="auto"/>
        <w:left w:val="none" w:sz="0" w:space="0" w:color="auto"/>
        <w:bottom w:val="none" w:sz="0" w:space="0" w:color="auto"/>
        <w:right w:val="none" w:sz="0" w:space="0" w:color="auto"/>
      </w:divBdr>
    </w:div>
    <w:div w:id="591552339">
      <w:bodyDiv w:val="1"/>
      <w:marLeft w:val="0"/>
      <w:marRight w:val="0"/>
      <w:marTop w:val="0"/>
      <w:marBottom w:val="0"/>
      <w:divBdr>
        <w:top w:val="none" w:sz="0" w:space="0" w:color="auto"/>
        <w:left w:val="none" w:sz="0" w:space="0" w:color="auto"/>
        <w:bottom w:val="none" w:sz="0" w:space="0" w:color="auto"/>
        <w:right w:val="none" w:sz="0" w:space="0" w:color="auto"/>
      </w:divBdr>
    </w:div>
    <w:div w:id="608050215">
      <w:bodyDiv w:val="1"/>
      <w:marLeft w:val="0"/>
      <w:marRight w:val="0"/>
      <w:marTop w:val="0"/>
      <w:marBottom w:val="0"/>
      <w:divBdr>
        <w:top w:val="none" w:sz="0" w:space="0" w:color="auto"/>
        <w:left w:val="none" w:sz="0" w:space="0" w:color="auto"/>
        <w:bottom w:val="none" w:sz="0" w:space="0" w:color="auto"/>
        <w:right w:val="none" w:sz="0" w:space="0" w:color="auto"/>
      </w:divBdr>
    </w:div>
    <w:div w:id="608925697">
      <w:bodyDiv w:val="1"/>
      <w:marLeft w:val="0"/>
      <w:marRight w:val="0"/>
      <w:marTop w:val="0"/>
      <w:marBottom w:val="0"/>
      <w:divBdr>
        <w:top w:val="none" w:sz="0" w:space="0" w:color="auto"/>
        <w:left w:val="none" w:sz="0" w:space="0" w:color="auto"/>
        <w:bottom w:val="none" w:sz="0" w:space="0" w:color="auto"/>
        <w:right w:val="none" w:sz="0" w:space="0" w:color="auto"/>
      </w:divBdr>
    </w:div>
    <w:div w:id="616253823">
      <w:bodyDiv w:val="1"/>
      <w:marLeft w:val="0"/>
      <w:marRight w:val="0"/>
      <w:marTop w:val="0"/>
      <w:marBottom w:val="0"/>
      <w:divBdr>
        <w:top w:val="none" w:sz="0" w:space="0" w:color="auto"/>
        <w:left w:val="none" w:sz="0" w:space="0" w:color="auto"/>
        <w:bottom w:val="none" w:sz="0" w:space="0" w:color="auto"/>
        <w:right w:val="none" w:sz="0" w:space="0" w:color="auto"/>
      </w:divBdr>
    </w:div>
    <w:div w:id="618951752">
      <w:bodyDiv w:val="1"/>
      <w:marLeft w:val="0"/>
      <w:marRight w:val="0"/>
      <w:marTop w:val="0"/>
      <w:marBottom w:val="0"/>
      <w:divBdr>
        <w:top w:val="none" w:sz="0" w:space="0" w:color="auto"/>
        <w:left w:val="none" w:sz="0" w:space="0" w:color="auto"/>
        <w:bottom w:val="none" w:sz="0" w:space="0" w:color="auto"/>
        <w:right w:val="none" w:sz="0" w:space="0" w:color="auto"/>
      </w:divBdr>
    </w:div>
    <w:div w:id="624850601">
      <w:bodyDiv w:val="1"/>
      <w:marLeft w:val="0"/>
      <w:marRight w:val="0"/>
      <w:marTop w:val="0"/>
      <w:marBottom w:val="0"/>
      <w:divBdr>
        <w:top w:val="none" w:sz="0" w:space="0" w:color="auto"/>
        <w:left w:val="none" w:sz="0" w:space="0" w:color="auto"/>
        <w:bottom w:val="none" w:sz="0" w:space="0" w:color="auto"/>
        <w:right w:val="none" w:sz="0" w:space="0" w:color="auto"/>
      </w:divBdr>
    </w:div>
    <w:div w:id="625937706">
      <w:bodyDiv w:val="1"/>
      <w:marLeft w:val="0"/>
      <w:marRight w:val="0"/>
      <w:marTop w:val="0"/>
      <w:marBottom w:val="0"/>
      <w:divBdr>
        <w:top w:val="none" w:sz="0" w:space="0" w:color="auto"/>
        <w:left w:val="none" w:sz="0" w:space="0" w:color="auto"/>
        <w:bottom w:val="none" w:sz="0" w:space="0" w:color="auto"/>
        <w:right w:val="none" w:sz="0" w:space="0" w:color="auto"/>
      </w:divBdr>
    </w:div>
    <w:div w:id="628777124">
      <w:bodyDiv w:val="1"/>
      <w:marLeft w:val="0"/>
      <w:marRight w:val="0"/>
      <w:marTop w:val="0"/>
      <w:marBottom w:val="0"/>
      <w:divBdr>
        <w:top w:val="none" w:sz="0" w:space="0" w:color="auto"/>
        <w:left w:val="none" w:sz="0" w:space="0" w:color="auto"/>
        <w:bottom w:val="none" w:sz="0" w:space="0" w:color="auto"/>
        <w:right w:val="none" w:sz="0" w:space="0" w:color="auto"/>
      </w:divBdr>
    </w:div>
    <w:div w:id="632175940">
      <w:bodyDiv w:val="1"/>
      <w:marLeft w:val="0"/>
      <w:marRight w:val="0"/>
      <w:marTop w:val="0"/>
      <w:marBottom w:val="0"/>
      <w:divBdr>
        <w:top w:val="none" w:sz="0" w:space="0" w:color="auto"/>
        <w:left w:val="none" w:sz="0" w:space="0" w:color="auto"/>
        <w:bottom w:val="none" w:sz="0" w:space="0" w:color="auto"/>
        <w:right w:val="none" w:sz="0" w:space="0" w:color="auto"/>
      </w:divBdr>
    </w:div>
    <w:div w:id="638874875">
      <w:bodyDiv w:val="1"/>
      <w:marLeft w:val="0"/>
      <w:marRight w:val="0"/>
      <w:marTop w:val="0"/>
      <w:marBottom w:val="0"/>
      <w:divBdr>
        <w:top w:val="none" w:sz="0" w:space="0" w:color="auto"/>
        <w:left w:val="none" w:sz="0" w:space="0" w:color="auto"/>
        <w:bottom w:val="none" w:sz="0" w:space="0" w:color="auto"/>
        <w:right w:val="none" w:sz="0" w:space="0" w:color="auto"/>
      </w:divBdr>
    </w:div>
    <w:div w:id="641809476">
      <w:bodyDiv w:val="1"/>
      <w:marLeft w:val="0"/>
      <w:marRight w:val="0"/>
      <w:marTop w:val="0"/>
      <w:marBottom w:val="0"/>
      <w:divBdr>
        <w:top w:val="none" w:sz="0" w:space="0" w:color="auto"/>
        <w:left w:val="none" w:sz="0" w:space="0" w:color="auto"/>
        <w:bottom w:val="none" w:sz="0" w:space="0" w:color="auto"/>
        <w:right w:val="none" w:sz="0" w:space="0" w:color="auto"/>
      </w:divBdr>
    </w:div>
    <w:div w:id="648898429">
      <w:bodyDiv w:val="1"/>
      <w:marLeft w:val="0"/>
      <w:marRight w:val="0"/>
      <w:marTop w:val="0"/>
      <w:marBottom w:val="0"/>
      <w:divBdr>
        <w:top w:val="none" w:sz="0" w:space="0" w:color="auto"/>
        <w:left w:val="none" w:sz="0" w:space="0" w:color="auto"/>
        <w:bottom w:val="none" w:sz="0" w:space="0" w:color="auto"/>
        <w:right w:val="none" w:sz="0" w:space="0" w:color="auto"/>
      </w:divBdr>
    </w:div>
    <w:div w:id="652225507">
      <w:bodyDiv w:val="1"/>
      <w:marLeft w:val="0"/>
      <w:marRight w:val="0"/>
      <w:marTop w:val="0"/>
      <w:marBottom w:val="0"/>
      <w:divBdr>
        <w:top w:val="none" w:sz="0" w:space="0" w:color="auto"/>
        <w:left w:val="none" w:sz="0" w:space="0" w:color="auto"/>
        <w:bottom w:val="none" w:sz="0" w:space="0" w:color="auto"/>
        <w:right w:val="none" w:sz="0" w:space="0" w:color="auto"/>
      </w:divBdr>
    </w:div>
    <w:div w:id="656805169">
      <w:bodyDiv w:val="1"/>
      <w:marLeft w:val="0"/>
      <w:marRight w:val="0"/>
      <w:marTop w:val="0"/>
      <w:marBottom w:val="0"/>
      <w:divBdr>
        <w:top w:val="none" w:sz="0" w:space="0" w:color="auto"/>
        <w:left w:val="none" w:sz="0" w:space="0" w:color="auto"/>
        <w:bottom w:val="none" w:sz="0" w:space="0" w:color="auto"/>
        <w:right w:val="none" w:sz="0" w:space="0" w:color="auto"/>
      </w:divBdr>
    </w:div>
    <w:div w:id="656958176">
      <w:bodyDiv w:val="1"/>
      <w:marLeft w:val="0"/>
      <w:marRight w:val="0"/>
      <w:marTop w:val="0"/>
      <w:marBottom w:val="0"/>
      <w:divBdr>
        <w:top w:val="none" w:sz="0" w:space="0" w:color="auto"/>
        <w:left w:val="none" w:sz="0" w:space="0" w:color="auto"/>
        <w:bottom w:val="none" w:sz="0" w:space="0" w:color="auto"/>
        <w:right w:val="none" w:sz="0" w:space="0" w:color="auto"/>
      </w:divBdr>
    </w:div>
    <w:div w:id="671613813">
      <w:bodyDiv w:val="1"/>
      <w:marLeft w:val="0"/>
      <w:marRight w:val="0"/>
      <w:marTop w:val="0"/>
      <w:marBottom w:val="0"/>
      <w:divBdr>
        <w:top w:val="none" w:sz="0" w:space="0" w:color="auto"/>
        <w:left w:val="none" w:sz="0" w:space="0" w:color="auto"/>
        <w:bottom w:val="none" w:sz="0" w:space="0" w:color="auto"/>
        <w:right w:val="none" w:sz="0" w:space="0" w:color="auto"/>
      </w:divBdr>
    </w:div>
    <w:div w:id="675034590">
      <w:bodyDiv w:val="1"/>
      <w:marLeft w:val="0"/>
      <w:marRight w:val="0"/>
      <w:marTop w:val="0"/>
      <w:marBottom w:val="0"/>
      <w:divBdr>
        <w:top w:val="none" w:sz="0" w:space="0" w:color="auto"/>
        <w:left w:val="none" w:sz="0" w:space="0" w:color="auto"/>
        <w:bottom w:val="none" w:sz="0" w:space="0" w:color="auto"/>
        <w:right w:val="none" w:sz="0" w:space="0" w:color="auto"/>
      </w:divBdr>
    </w:div>
    <w:div w:id="678049525">
      <w:bodyDiv w:val="1"/>
      <w:marLeft w:val="0"/>
      <w:marRight w:val="0"/>
      <w:marTop w:val="0"/>
      <w:marBottom w:val="0"/>
      <w:divBdr>
        <w:top w:val="none" w:sz="0" w:space="0" w:color="auto"/>
        <w:left w:val="none" w:sz="0" w:space="0" w:color="auto"/>
        <w:bottom w:val="none" w:sz="0" w:space="0" w:color="auto"/>
        <w:right w:val="none" w:sz="0" w:space="0" w:color="auto"/>
      </w:divBdr>
    </w:div>
    <w:div w:id="681007246">
      <w:bodyDiv w:val="1"/>
      <w:marLeft w:val="0"/>
      <w:marRight w:val="0"/>
      <w:marTop w:val="0"/>
      <w:marBottom w:val="0"/>
      <w:divBdr>
        <w:top w:val="none" w:sz="0" w:space="0" w:color="auto"/>
        <w:left w:val="none" w:sz="0" w:space="0" w:color="auto"/>
        <w:bottom w:val="none" w:sz="0" w:space="0" w:color="auto"/>
        <w:right w:val="none" w:sz="0" w:space="0" w:color="auto"/>
      </w:divBdr>
    </w:div>
    <w:div w:id="683676293">
      <w:bodyDiv w:val="1"/>
      <w:marLeft w:val="0"/>
      <w:marRight w:val="0"/>
      <w:marTop w:val="0"/>
      <w:marBottom w:val="0"/>
      <w:divBdr>
        <w:top w:val="none" w:sz="0" w:space="0" w:color="auto"/>
        <w:left w:val="none" w:sz="0" w:space="0" w:color="auto"/>
        <w:bottom w:val="none" w:sz="0" w:space="0" w:color="auto"/>
        <w:right w:val="none" w:sz="0" w:space="0" w:color="auto"/>
      </w:divBdr>
    </w:div>
    <w:div w:id="685518205">
      <w:bodyDiv w:val="1"/>
      <w:marLeft w:val="0"/>
      <w:marRight w:val="0"/>
      <w:marTop w:val="0"/>
      <w:marBottom w:val="0"/>
      <w:divBdr>
        <w:top w:val="none" w:sz="0" w:space="0" w:color="auto"/>
        <w:left w:val="none" w:sz="0" w:space="0" w:color="auto"/>
        <w:bottom w:val="none" w:sz="0" w:space="0" w:color="auto"/>
        <w:right w:val="none" w:sz="0" w:space="0" w:color="auto"/>
      </w:divBdr>
    </w:div>
    <w:div w:id="687565009">
      <w:bodyDiv w:val="1"/>
      <w:marLeft w:val="0"/>
      <w:marRight w:val="0"/>
      <w:marTop w:val="0"/>
      <w:marBottom w:val="0"/>
      <w:divBdr>
        <w:top w:val="none" w:sz="0" w:space="0" w:color="auto"/>
        <w:left w:val="none" w:sz="0" w:space="0" w:color="auto"/>
        <w:bottom w:val="none" w:sz="0" w:space="0" w:color="auto"/>
        <w:right w:val="none" w:sz="0" w:space="0" w:color="auto"/>
      </w:divBdr>
    </w:div>
    <w:div w:id="693844905">
      <w:bodyDiv w:val="1"/>
      <w:marLeft w:val="0"/>
      <w:marRight w:val="0"/>
      <w:marTop w:val="0"/>
      <w:marBottom w:val="0"/>
      <w:divBdr>
        <w:top w:val="none" w:sz="0" w:space="0" w:color="auto"/>
        <w:left w:val="none" w:sz="0" w:space="0" w:color="auto"/>
        <w:bottom w:val="none" w:sz="0" w:space="0" w:color="auto"/>
        <w:right w:val="none" w:sz="0" w:space="0" w:color="auto"/>
      </w:divBdr>
    </w:div>
    <w:div w:id="693966439">
      <w:bodyDiv w:val="1"/>
      <w:marLeft w:val="0"/>
      <w:marRight w:val="0"/>
      <w:marTop w:val="0"/>
      <w:marBottom w:val="0"/>
      <w:divBdr>
        <w:top w:val="none" w:sz="0" w:space="0" w:color="auto"/>
        <w:left w:val="none" w:sz="0" w:space="0" w:color="auto"/>
        <w:bottom w:val="none" w:sz="0" w:space="0" w:color="auto"/>
        <w:right w:val="none" w:sz="0" w:space="0" w:color="auto"/>
      </w:divBdr>
    </w:div>
    <w:div w:id="697312329">
      <w:bodyDiv w:val="1"/>
      <w:marLeft w:val="0"/>
      <w:marRight w:val="0"/>
      <w:marTop w:val="0"/>
      <w:marBottom w:val="0"/>
      <w:divBdr>
        <w:top w:val="none" w:sz="0" w:space="0" w:color="auto"/>
        <w:left w:val="none" w:sz="0" w:space="0" w:color="auto"/>
        <w:bottom w:val="none" w:sz="0" w:space="0" w:color="auto"/>
        <w:right w:val="none" w:sz="0" w:space="0" w:color="auto"/>
      </w:divBdr>
    </w:div>
    <w:div w:id="698431832">
      <w:bodyDiv w:val="1"/>
      <w:marLeft w:val="0"/>
      <w:marRight w:val="0"/>
      <w:marTop w:val="0"/>
      <w:marBottom w:val="0"/>
      <w:divBdr>
        <w:top w:val="none" w:sz="0" w:space="0" w:color="auto"/>
        <w:left w:val="none" w:sz="0" w:space="0" w:color="auto"/>
        <w:bottom w:val="none" w:sz="0" w:space="0" w:color="auto"/>
        <w:right w:val="none" w:sz="0" w:space="0" w:color="auto"/>
      </w:divBdr>
    </w:div>
    <w:div w:id="703021778">
      <w:bodyDiv w:val="1"/>
      <w:marLeft w:val="0"/>
      <w:marRight w:val="0"/>
      <w:marTop w:val="0"/>
      <w:marBottom w:val="0"/>
      <w:divBdr>
        <w:top w:val="none" w:sz="0" w:space="0" w:color="auto"/>
        <w:left w:val="none" w:sz="0" w:space="0" w:color="auto"/>
        <w:bottom w:val="none" w:sz="0" w:space="0" w:color="auto"/>
        <w:right w:val="none" w:sz="0" w:space="0" w:color="auto"/>
      </w:divBdr>
    </w:div>
    <w:div w:id="711733772">
      <w:bodyDiv w:val="1"/>
      <w:marLeft w:val="0"/>
      <w:marRight w:val="0"/>
      <w:marTop w:val="0"/>
      <w:marBottom w:val="0"/>
      <w:divBdr>
        <w:top w:val="none" w:sz="0" w:space="0" w:color="auto"/>
        <w:left w:val="none" w:sz="0" w:space="0" w:color="auto"/>
        <w:bottom w:val="none" w:sz="0" w:space="0" w:color="auto"/>
        <w:right w:val="none" w:sz="0" w:space="0" w:color="auto"/>
      </w:divBdr>
    </w:div>
    <w:div w:id="712970585">
      <w:bodyDiv w:val="1"/>
      <w:marLeft w:val="0"/>
      <w:marRight w:val="0"/>
      <w:marTop w:val="0"/>
      <w:marBottom w:val="0"/>
      <w:divBdr>
        <w:top w:val="none" w:sz="0" w:space="0" w:color="auto"/>
        <w:left w:val="none" w:sz="0" w:space="0" w:color="auto"/>
        <w:bottom w:val="none" w:sz="0" w:space="0" w:color="auto"/>
        <w:right w:val="none" w:sz="0" w:space="0" w:color="auto"/>
      </w:divBdr>
    </w:div>
    <w:div w:id="715928763">
      <w:bodyDiv w:val="1"/>
      <w:marLeft w:val="0"/>
      <w:marRight w:val="0"/>
      <w:marTop w:val="0"/>
      <w:marBottom w:val="0"/>
      <w:divBdr>
        <w:top w:val="none" w:sz="0" w:space="0" w:color="auto"/>
        <w:left w:val="none" w:sz="0" w:space="0" w:color="auto"/>
        <w:bottom w:val="none" w:sz="0" w:space="0" w:color="auto"/>
        <w:right w:val="none" w:sz="0" w:space="0" w:color="auto"/>
      </w:divBdr>
    </w:div>
    <w:div w:id="724109684">
      <w:bodyDiv w:val="1"/>
      <w:marLeft w:val="0"/>
      <w:marRight w:val="0"/>
      <w:marTop w:val="0"/>
      <w:marBottom w:val="0"/>
      <w:divBdr>
        <w:top w:val="none" w:sz="0" w:space="0" w:color="auto"/>
        <w:left w:val="none" w:sz="0" w:space="0" w:color="auto"/>
        <w:bottom w:val="none" w:sz="0" w:space="0" w:color="auto"/>
        <w:right w:val="none" w:sz="0" w:space="0" w:color="auto"/>
      </w:divBdr>
    </w:div>
    <w:div w:id="726807303">
      <w:bodyDiv w:val="1"/>
      <w:marLeft w:val="0"/>
      <w:marRight w:val="0"/>
      <w:marTop w:val="0"/>
      <w:marBottom w:val="0"/>
      <w:divBdr>
        <w:top w:val="none" w:sz="0" w:space="0" w:color="auto"/>
        <w:left w:val="none" w:sz="0" w:space="0" w:color="auto"/>
        <w:bottom w:val="none" w:sz="0" w:space="0" w:color="auto"/>
        <w:right w:val="none" w:sz="0" w:space="0" w:color="auto"/>
      </w:divBdr>
    </w:div>
    <w:div w:id="746347086">
      <w:bodyDiv w:val="1"/>
      <w:marLeft w:val="0"/>
      <w:marRight w:val="0"/>
      <w:marTop w:val="0"/>
      <w:marBottom w:val="0"/>
      <w:divBdr>
        <w:top w:val="none" w:sz="0" w:space="0" w:color="auto"/>
        <w:left w:val="none" w:sz="0" w:space="0" w:color="auto"/>
        <w:bottom w:val="none" w:sz="0" w:space="0" w:color="auto"/>
        <w:right w:val="none" w:sz="0" w:space="0" w:color="auto"/>
      </w:divBdr>
    </w:div>
    <w:div w:id="749038764">
      <w:bodyDiv w:val="1"/>
      <w:marLeft w:val="0"/>
      <w:marRight w:val="0"/>
      <w:marTop w:val="0"/>
      <w:marBottom w:val="0"/>
      <w:divBdr>
        <w:top w:val="none" w:sz="0" w:space="0" w:color="auto"/>
        <w:left w:val="none" w:sz="0" w:space="0" w:color="auto"/>
        <w:bottom w:val="none" w:sz="0" w:space="0" w:color="auto"/>
        <w:right w:val="none" w:sz="0" w:space="0" w:color="auto"/>
      </w:divBdr>
    </w:div>
    <w:div w:id="749229411">
      <w:bodyDiv w:val="1"/>
      <w:marLeft w:val="0"/>
      <w:marRight w:val="0"/>
      <w:marTop w:val="0"/>
      <w:marBottom w:val="0"/>
      <w:divBdr>
        <w:top w:val="none" w:sz="0" w:space="0" w:color="auto"/>
        <w:left w:val="none" w:sz="0" w:space="0" w:color="auto"/>
        <w:bottom w:val="none" w:sz="0" w:space="0" w:color="auto"/>
        <w:right w:val="none" w:sz="0" w:space="0" w:color="auto"/>
      </w:divBdr>
    </w:div>
    <w:div w:id="752817912">
      <w:bodyDiv w:val="1"/>
      <w:marLeft w:val="0"/>
      <w:marRight w:val="0"/>
      <w:marTop w:val="0"/>
      <w:marBottom w:val="0"/>
      <w:divBdr>
        <w:top w:val="none" w:sz="0" w:space="0" w:color="auto"/>
        <w:left w:val="none" w:sz="0" w:space="0" w:color="auto"/>
        <w:bottom w:val="none" w:sz="0" w:space="0" w:color="auto"/>
        <w:right w:val="none" w:sz="0" w:space="0" w:color="auto"/>
      </w:divBdr>
    </w:div>
    <w:div w:id="754472211">
      <w:bodyDiv w:val="1"/>
      <w:marLeft w:val="0"/>
      <w:marRight w:val="0"/>
      <w:marTop w:val="0"/>
      <w:marBottom w:val="0"/>
      <w:divBdr>
        <w:top w:val="none" w:sz="0" w:space="0" w:color="auto"/>
        <w:left w:val="none" w:sz="0" w:space="0" w:color="auto"/>
        <w:bottom w:val="none" w:sz="0" w:space="0" w:color="auto"/>
        <w:right w:val="none" w:sz="0" w:space="0" w:color="auto"/>
      </w:divBdr>
    </w:div>
    <w:div w:id="756176955">
      <w:bodyDiv w:val="1"/>
      <w:marLeft w:val="0"/>
      <w:marRight w:val="0"/>
      <w:marTop w:val="0"/>
      <w:marBottom w:val="0"/>
      <w:divBdr>
        <w:top w:val="none" w:sz="0" w:space="0" w:color="auto"/>
        <w:left w:val="none" w:sz="0" w:space="0" w:color="auto"/>
        <w:bottom w:val="none" w:sz="0" w:space="0" w:color="auto"/>
        <w:right w:val="none" w:sz="0" w:space="0" w:color="auto"/>
      </w:divBdr>
    </w:div>
    <w:div w:id="757405974">
      <w:bodyDiv w:val="1"/>
      <w:marLeft w:val="0"/>
      <w:marRight w:val="0"/>
      <w:marTop w:val="0"/>
      <w:marBottom w:val="0"/>
      <w:divBdr>
        <w:top w:val="none" w:sz="0" w:space="0" w:color="auto"/>
        <w:left w:val="none" w:sz="0" w:space="0" w:color="auto"/>
        <w:bottom w:val="none" w:sz="0" w:space="0" w:color="auto"/>
        <w:right w:val="none" w:sz="0" w:space="0" w:color="auto"/>
      </w:divBdr>
    </w:div>
    <w:div w:id="769737023">
      <w:bodyDiv w:val="1"/>
      <w:marLeft w:val="0"/>
      <w:marRight w:val="0"/>
      <w:marTop w:val="0"/>
      <w:marBottom w:val="0"/>
      <w:divBdr>
        <w:top w:val="none" w:sz="0" w:space="0" w:color="auto"/>
        <w:left w:val="none" w:sz="0" w:space="0" w:color="auto"/>
        <w:bottom w:val="none" w:sz="0" w:space="0" w:color="auto"/>
        <w:right w:val="none" w:sz="0" w:space="0" w:color="auto"/>
      </w:divBdr>
    </w:div>
    <w:div w:id="774793178">
      <w:bodyDiv w:val="1"/>
      <w:marLeft w:val="0"/>
      <w:marRight w:val="0"/>
      <w:marTop w:val="0"/>
      <w:marBottom w:val="0"/>
      <w:divBdr>
        <w:top w:val="none" w:sz="0" w:space="0" w:color="auto"/>
        <w:left w:val="none" w:sz="0" w:space="0" w:color="auto"/>
        <w:bottom w:val="none" w:sz="0" w:space="0" w:color="auto"/>
        <w:right w:val="none" w:sz="0" w:space="0" w:color="auto"/>
      </w:divBdr>
    </w:div>
    <w:div w:id="780493500">
      <w:bodyDiv w:val="1"/>
      <w:marLeft w:val="0"/>
      <w:marRight w:val="0"/>
      <w:marTop w:val="0"/>
      <w:marBottom w:val="0"/>
      <w:divBdr>
        <w:top w:val="none" w:sz="0" w:space="0" w:color="auto"/>
        <w:left w:val="none" w:sz="0" w:space="0" w:color="auto"/>
        <w:bottom w:val="none" w:sz="0" w:space="0" w:color="auto"/>
        <w:right w:val="none" w:sz="0" w:space="0" w:color="auto"/>
      </w:divBdr>
    </w:div>
    <w:div w:id="781530390">
      <w:bodyDiv w:val="1"/>
      <w:marLeft w:val="0"/>
      <w:marRight w:val="0"/>
      <w:marTop w:val="0"/>
      <w:marBottom w:val="0"/>
      <w:divBdr>
        <w:top w:val="none" w:sz="0" w:space="0" w:color="auto"/>
        <w:left w:val="none" w:sz="0" w:space="0" w:color="auto"/>
        <w:bottom w:val="none" w:sz="0" w:space="0" w:color="auto"/>
        <w:right w:val="none" w:sz="0" w:space="0" w:color="auto"/>
      </w:divBdr>
    </w:div>
    <w:div w:id="783231610">
      <w:bodyDiv w:val="1"/>
      <w:marLeft w:val="0"/>
      <w:marRight w:val="0"/>
      <w:marTop w:val="0"/>
      <w:marBottom w:val="0"/>
      <w:divBdr>
        <w:top w:val="none" w:sz="0" w:space="0" w:color="auto"/>
        <w:left w:val="none" w:sz="0" w:space="0" w:color="auto"/>
        <w:bottom w:val="none" w:sz="0" w:space="0" w:color="auto"/>
        <w:right w:val="none" w:sz="0" w:space="0" w:color="auto"/>
      </w:divBdr>
    </w:div>
    <w:div w:id="783575508">
      <w:bodyDiv w:val="1"/>
      <w:marLeft w:val="0"/>
      <w:marRight w:val="0"/>
      <w:marTop w:val="0"/>
      <w:marBottom w:val="0"/>
      <w:divBdr>
        <w:top w:val="none" w:sz="0" w:space="0" w:color="auto"/>
        <w:left w:val="none" w:sz="0" w:space="0" w:color="auto"/>
        <w:bottom w:val="none" w:sz="0" w:space="0" w:color="auto"/>
        <w:right w:val="none" w:sz="0" w:space="0" w:color="auto"/>
      </w:divBdr>
    </w:div>
    <w:div w:id="787815093">
      <w:bodyDiv w:val="1"/>
      <w:marLeft w:val="0"/>
      <w:marRight w:val="0"/>
      <w:marTop w:val="0"/>
      <w:marBottom w:val="0"/>
      <w:divBdr>
        <w:top w:val="none" w:sz="0" w:space="0" w:color="auto"/>
        <w:left w:val="none" w:sz="0" w:space="0" w:color="auto"/>
        <w:bottom w:val="none" w:sz="0" w:space="0" w:color="auto"/>
        <w:right w:val="none" w:sz="0" w:space="0" w:color="auto"/>
      </w:divBdr>
    </w:div>
    <w:div w:id="793324954">
      <w:bodyDiv w:val="1"/>
      <w:marLeft w:val="0"/>
      <w:marRight w:val="0"/>
      <w:marTop w:val="0"/>
      <w:marBottom w:val="0"/>
      <w:divBdr>
        <w:top w:val="none" w:sz="0" w:space="0" w:color="auto"/>
        <w:left w:val="none" w:sz="0" w:space="0" w:color="auto"/>
        <w:bottom w:val="none" w:sz="0" w:space="0" w:color="auto"/>
        <w:right w:val="none" w:sz="0" w:space="0" w:color="auto"/>
      </w:divBdr>
    </w:div>
    <w:div w:id="795954680">
      <w:bodyDiv w:val="1"/>
      <w:marLeft w:val="0"/>
      <w:marRight w:val="0"/>
      <w:marTop w:val="0"/>
      <w:marBottom w:val="0"/>
      <w:divBdr>
        <w:top w:val="none" w:sz="0" w:space="0" w:color="auto"/>
        <w:left w:val="none" w:sz="0" w:space="0" w:color="auto"/>
        <w:bottom w:val="none" w:sz="0" w:space="0" w:color="auto"/>
        <w:right w:val="none" w:sz="0" w:space="0" w:color="auto"/>
      </w:divBdr>
    </w:div>
    <w:div w:id="798299850">
      <w:bodyDiv w:val="1"/>
      <w:marLeft w:val="0"/>
      <w:marRight w:val="0"/>
      <w:marTop w:val="0"/>
      <w:marBottom w:val="0"/>
      <w:divBdr>
        <w:top w:val="none" w:sz="0" w:space="0" w:color="auto"/>
        <w:left w:val="none" w:sz="0" w:space="0" w:color="auto"/>
        <w:bottom w:val="none" w:sz="0" w:space="0" w:color="auto"/>
        <w:right w:val="none" w:sz="0" w:space="0" w:color="auto"/>
      </w:divBdr>
    </w:div>
    <w:div w:id="800030388">
      <w:bodyDiv w:val="1"/>
      <w:marLeft w:val="0"/>
      <w:marRight w:val="0"/>
      <w:marTop w:val="0"/>
      <w:marBottom w:val="0"/>
      <w:divBdr>
        <w:top w:val="none" w:sz="0" w:space="0" w:color="auto"/>
        <w:left w:val="none" w:sz="0" w:space="0" w:color="auto"/>
        <w:bottom w:val="none" w:sz="0" w:space="0" w:color="auto"/>
        <w:right w:val="none" w:sz="0" w:space="0" w:color="auto"/>
      </w:divBdr>
    </w:div>
    <w:div w:id="802119377">
      <w:bodyDiv w:val="1"/>
      <w:marLeft w:val="0"/>
      <w:marRight w:val="0"/>
      <w:marTop w:val="0"/>
      <w:marBottom w:val="0"/>
      <w:divBdr>
        <w:top w:val="none" w:sz="0" w:space="0" w:color="auto"/>
        <w:left w:val="none" w:sz="0" w:space="0" w:color="auto"/>
        <w:bottom w:val="none" w:sz="0" w:space="0" w:color="auto"/>
        <w:right w:val="none" w:sz="0" w:space="0" w:color="auto"/>
      </w:divBdr>
    </w:div>
    <w:div w:id="807429941">
      <w:bodyDiv w:val="1"/>
      <w:marLeft w:val="0"/>
      <w:marRight w:val="0"/>
      <w:marTop w:val="0"/>
      <w:marBottom w:val="0"/>
      <w:divBdr>
        <w:top w:val="none" w:sz="0" w:space="0" w:color="auto"/>
        <w:left w:val="none" w:sz="0" w:space="0" w:color="auto"/>
        <w:bottom w:val="none" w:sz="0" w:space="0" w:color="auto"/>
        <w:right w:val="none" w:sz="0" w:space="0" w:color="auto"/>
      </w:divBdr>
    </w:div>
    <w:div w:id="812217847">
      <w:bodyDiv w:val="1"/>
      <w:marLeft w:val="0"/>
      <w:marRight w:val="0"/>
      <w:marTop w:val="0"/>
      <w:marBottom w:val="0"/>
      <w:divBdr>
        <w:top w:val="none" w:sz="0" w:space="0" w:color="auto"/>
        <w:left w:val="none" w:sz="0" w:space="0" w:color="auto"/>
        <w:bottom w:val="none" w:sz="0" w:space="0" w:color="auto"/>
        <w:right w:val="none" w:sz="0" w:space="0" w:color="auto"/>
      </w:divBdr>
    </w:div>
    <w:div w:id="813722072">
      <w:bodyDiv w:val="1"/>
      <w:marLeft w:val="0"/>
      <w:marRight w:val="0"/>
      <w:marTop w:val="0"/>
      <w:marBottom w:val="0"/>
      <w:divBdr>
        <w:top w:val="none" w:sz="0" w:space="0" w:color="auto"/>
        <w:left w:val="none" w:sz="0" w:space="0" w:color="auto"/>
        <w:bottom w:val="none" w:sz="0" w:space="0" w:color="auto"/>
        <w:right w:val="none" w:sz="0" w:space="0" w:color="auto"/>
      </w:divBdr>
    </w:div>
    <w:div w:id="814948924">
      <w:bodyDiv w:val="1"/>
      <w:marLeft w:val="0"/>
      <w:marRight w:val="0"/>
      <w:marTop w:val="0"/>
      <w:marBottom w:val="0"/>
      <w:divBdr>
        <w:top w:val="none" w:sz="0" w:space="0" w:color="auto"/>
        <w:left w:val="none" w:sz="0" w:space="0" w:color="auto"/>
        <w:bottom w:val="none" w:sz="0" w:space="0" w:color="auto"/>
        <w:right w:val="none" w:sz="0" w:space="0" w:color="auto"/>
      </w:divBdr>
    </w:div>
    <w:div w:id="820196796">
      <w:bodyDiv w:val="1"/>
      <w:marLeft w:val="0"/>
      <w:marRight w:val="0"/>
      <w:marTop w:val="0"/>
      <w:marBottom w:val="0"/>
      <w:divBdr>
        <w:top w:val="none" w:sz="0" w:space="0" w:color="auto"/>
        <w:left w:val="none" w:sz="0" w:space="0" w:color="auto"/>
        <w:bottom w:val="none" w:sz="0" w:space="0" w:color="auto"/>
        <w:right w:val="none" w:sz="0" w:space="0" w:color="auto"/>
      </w:divBdr>
    </w:div>
    <w:div w:id="822040079">
      <w:bodyDiv w:val="1"/>
      <w:marLeft w:val="0"/>
      <w:marRight w:val="0"/>
      <w:marTop w:val="0"/>
      <w:marBottom w:val="0"/>
      <w:divBdr>
        <w:top w:val="none" w:sz="0" w:space="0" w:color="auto"/>
        <w:left w:val="none" w:sz="0" w:space="0" w:color="auto"/>
        <w:bottom w:val="none" w:sz="0" w:space="0" w:color="auto"/>
        <w:right w:val="none" w:sz="0" w:space="0" w:color="auto"/>
      </w:divBdr>
    </w:div>
    <w:div w:id="824781142">
      <w:bodyDiv w:val="1"/>
      <w:marLeft w:val="0"/>
      <w:marRight w:val="0"/>
      <w:marTop w:val="0"/>
      <w:marBottom w:val="0"/>
      <w:divBdr>
        <w:top w:val="none" w:sz="0" w:space="0" w:color="auto"/>
        <w:left w:val="none" w:sz="0" w:space="0" w:color="auto"/>
        <w:bottom w:val="none" w:sz="0" w:space="0" w:color="auto"/>
        <w:right w:val="none" w:sz="0" w:space="0" w:color="auto"/>
      </w:divBdr>
    </w:div>
    <w:div w:id="838927439">
      <w:bodyDiv w:val="1"/>
      <w:marLeft w:val="0"/>
      <w:marRight w:val="0"/>
      <w:marTop w:val="0"/>
      <w:marBottom w:val="0"/>
      <w:divBdr>
        <w:top w:val="none" w:sz="0" w:space="0" w:color="auto"/>
        <w:left w:val="none" w:sz="0" w:space="0" w:color="auto"/>
        <w:bottom w:val="none" w:sz="0" w:space="0" w:color="auto"/>
        <w:right w:val="none" w:sz="0" w:space="0" w:color="auto"/>
      </w:divBdr>
    </w:div>
    <w:div w:id="842015812">
      <w:bodyDiv w:val="1"/>
      <w:marLeft w:val="0"/>
      <w:marRight w:val="0"/>
      <w:marTop w:val="0"/>
      <w:marBottom w:val="0"/>
      <w:divBdr>
        <w:top w:val="none" w:sz="0" w:space="0" w:color="auto"/>
        <w:left w:val="none" w:sz="0" w:space="0" w:color="auto"/>
        <w:bottom w:val="none" w:sz="0" w:space="0" w:color="auto"/>
        <w:right w:val="none" w:sz="0" w:space="0" w:color="auto"/>
      </w:divBdr>
    </w:div>
    <w:div w:id="843401461">
      <w:bodyDiv w:val="1"/>
      <w:marLeft w:val="0"/>
      <w:marRight w:val="0"/>
      <w:marTop w:val="0"/>
      <w:marBottom w:val="0"/>
      <w:divBdr>
        <w:top w:val="none" w:sz="0" w:space="0" w:color="auto"/>
        <w:left w:val="none" w:sz="0" w:space="0" w:color="auto"/>
        <w:bottom w:val="none" w:sz="0" w:space="0" w:color="auto"/>
        <w:right w:val="none" w:sz="0" w:space="0" w:color="auto"/>
      </w:divBdr>
    </w:div>
    <w:div w:id="866137644">
      <w:bodyDiv w:val="1"/>
      <w:marLeft w:val="0"/>
      <w:marRight w:val="0"/>
      <w:marTop w:val="0"/>
      <w:marBottom w:val="0"/>
      <w:divBdr>
        <w:top w:val="none" w:sz="0" w:space="0" w:color="auto"/>
        <w:left w:val="none" w:sz="0" w:space="0" w:color="auto"/>
        <w:bottom w:val="none" w:sz="0" w:space="0" w:color="auto"/>
        <w:right w:val="none" w:sz="0" w:space="0" w:color="auto"/>
      </w:divBdr>
    </w:div>
    <w:div w:id="875433255">
      <w:bodyDiv w:val="1"/>
      <w:marLeft w:val="0"/>
      <w:marRight w:val="0"/>
      <w:marTop w:val="0"/>
      <w:marBottom w:val="0"/>
      <w:divBdr>
        <w:top w:val="none" w:sz="0" w:space="0" w:color="auto"/>
        <w:left w:val="none" w:sz="0" w:space="0" w:color="auto"/>
        <w:bottom w:val="none" w:sz="0" w:space="0" w:color="auto"/>
        <w:right w:val="none" w:sz="0" w:space="0" w:color="auto"/>
      </w:divBdr>
    </w:div>
    <w:div w:id="875628929">
      <w:bodyDiv w:val="1"/>
      <w:marLeft w:val="0"/>
      <w:marRight w:val="0"/>
      <w:marTop w:val="0"/>
      <w:marBottom w:val="0"/>
      <w:divBdr>
        <w:top w:val="none" w:sz="0" w:space="0" w:color="auto"/>
        <w:left w:val="none" w:sz="0" w:space="0" w:color="auto"/>
        <w:bottom w:val="none" w:sz="0" w:space="0" w:color="auto"/>
        <w:right w:val="none" w:sz="0" w:space="0" w:color="auto"/>
      </w:divBdr>
    </w:div>
    <w:div w:id="885678499">
      <w:bodyDiv w:val="1"/>
      <w:marLeft w:val="0"/>
      <w:marRight w:val="0"/>
      <w:marTop w:val="0"/>
      <w:marBottom w:val="0"/>
      <w:divBdr>
        <w:top w:val="none" w:sz="0" w:space="0" w:color="auto"/>
        <w:left w:val="none" w:sz="0" w:space="0" w:color="auto"/>
        <w:bottom w:val="none" w:sz="0" w:space="0" w:color="auto"/>
        <w:right w:val="none" w:sz="0" w:space="0" w:color="auto"/>
      </w:divBdr>
    </w:div>
    <w:div w:id="894632188">
      <w:bodyDiv w:val="1"/>
      <w:marLeft w:val="0"/>
      <w:marRight w:val="0"/>
      <w:marTop w:val="0"/>
      <w:marBottom w:val="0"/>
      <w:divBdr>
        <w:top w:val="none" w:sz="0" w:space="0" w:color="auto"/>
        <w:left w:val="none" w:sz="0" w:space="0" w:color="auto"/>
        <w:bottom w:val="none" w:sz="0" w:space="0" w:color="auto"/>
        <w:right w:val="none" w:sz="0" w:space="0" w:color="auto"/>
      </w:divBdr>
    </w:div>
    <w:div w:id="898516487">
      <w:bodyDiv w:val="1"/>
      <w:marLeft w:val="0"/>
      <w:marRight w:val="0"/>
      <w:marTop w:val="0"/>
      <w:marBottom w:val="0"/>
      <w:divBdr>
        <w:top w:val="none" w:sz="0" w:space="0" w:color="auto"/>
        <w:left w:val="none" w:sz="0" w:space="0" w:color="auto"/>
        <w:bottom w:val="none" w:sz="0" w:space="0" w:color="auto"/>
        <w:right w:val="none" w:sz="0" w:space="0" w:color="auto"/>
      </w:divBdr>
    </w:div>
    <w:div w:id="903299677">
      <w:bodyDiv w:val="1"/>
      <w:marLeft w:val="0"/>
      <w:marRight w:val="0"/>
      <w:marTop w:val="0"/>
      <w:marBottom w:val="0"/>
      <w:divBdr>
        <w:top w:val="none" w:sz="0" w:space="0" w:color="auto"/>
        <w:left w:val="none" w:sz="0" w:space="0" w:color="auto"/>
        <w:bottom w:val="none" w:sz="0" w:space="0" w:color="auto"/>
        <w:right w:val="none" w:sz="0" w:space="0" w:color="auto"/>
      </w:divBdr>
    </w:div>
    <w:div w:id="906912391">
      <w:bodyDiv w:val="1"/>
      <w:marLeft w:val="0"/>
      <w:marRight w:val="0"/>
      <w:marTop w:val="0"/>
      <w:marBottom w:val="0"/>
      <w:divBdr>
        <w:top w:val="none" w:sz="0" w:space="0" w:color="auto"/>
        <w:left w:val="none" w:sz="0" w:space="0" w:color="auto"/>
        <w:bottom w:val="none" w:sz="0" w:space="0" w:color="auto"/>
        <w:right w:val="none" w:sz="0" w:space="0" w:color="auto"/>
      </w:divBdr>
    </w:div>
    <w:div w:id="910047413">
      <w:bodyDiv w:val="1"/>
      <w:marLeft w:val="0"/>
      <w:marRight w:val="0"/>
      <w:marTop w:val="0"/>
      <w:marBottom w:val="0"/>
      <w:divBdr>
        <w:top w:val="none" w:sz="0" w:space="0" w:color="auto"/>
        <w:left w:val="none" w:sz="0" w:space="0" w:color="auto"/>
        <w:bottom w:val="none" w:sz="0" w:space="0" w:color="auto"/>
        <w:right w:val="none" w:sz="0" w:space="0" w:color="auto"/>
      </w:divBdr>
    </w:div>
    <w:div w:id="910117128">
      <w:bodyDiv w:val="1"/>
      <w:marLeft w:val="0"/>
      <w:marRight w:val="0"/>
      <w:marTop w:val="0"/>
      <w:marBottom w:val="0"/>
      <w:divBdr>
        <w:top w:val="none" w:sz="0" w:space="0" w:color="auto"/>
        <w:left w:val="none" w:sz="0" w:space="0" w:color="auto"/>
        <w:bottom w:val="none" w:sz="0" w:space="0" w:color="auto"/>
        <w:right w:val="none" w:sz="0" w:space="0" w:color="auto"/>
      </w:divBdr>
    </w:div>
    <w:div w:id="919489405">
      <w:bodyDiv w:val="1"/>
      <w:marLeft w:val="0"/>
      <w:marRight w:val="0"/>
      <w:marTop w:val="0"/>
      <w:marBottom w:val="0"/>
      <w:divBdr>
        <w:top w:val="none" w:sz="0" w:space="0" w:color="auto"/>
        <w:left w:val="none" w:sz="0" w:space="0" w:color="auto"/>
        <w:bottom w:val="none" w:sz="0" w:space="0" w:color="auto"/>
        <w:right w:val="none" w:sz="0" w:space="0" w:color="auto"/>
      </w:divBdr>
    </w:div>
    <w:div w:id="919869471">
      <w:bodyDiv w:val="1"/>
      <w:marLeft w:val="0"/>
      <w:marRight w:val="0"/>
      <w:marTop w:val="0"/>
      <w:marBottom w:val="0"/>
      <w:divBdr>
        <w:top w:val="none" w:sz="0" w:space="0" w:color="auto"/>
        <w:left w:val="none" w:sz="0" w:space="0" w:color="auto"/>
        <w:bottom w:val="none" w:sz="0" w:space="0" w:color="auto"/>
        <w:right w:val="none" w:sz="0" w:space="0" w:color="auto"/>
      </w:divBdr>
    </w:div>
    <w:div w:id="922493839">
      <w:bodyDiv w:val="1"/>
      <w:marLeft w:val="0"/>
      <w:marRight w:val="0"/>
      <w:marTop w:val="0"/>
      <w:marBottom w:val="0"/>
      <w:divBdr>
        <w:top w:val="none" w:sz="0" w:space="0" w:color="auto"/>
        <w:left w:val="none" w:sz="0" w:space="0" w:color="auto"/>
        <w:bottom w:val="none" w:sz="0" w:space="0" w:color="auto"/>
        <w:right w:val="none" w:sz="0" w:space="0" w:color="auto"/>
      </w:divBdr>
    </w:div>
    <w:div w:id="928586141">
      <w:bodyDiv w:val="1"/>
      <w:marLeft w:val="0"/>
      <w:marRight w:val="0"/>
      <w:marTop w:val="0"/>
      <w:marBottom w:val="0"/>
      <w:divBdr>
        <w:top w:val="none" w:sz="0" w:space="0" w:color="auto"/>
        <w:left w:val="none" w:sz="0" w:space="0" w:color="auto"/>
        <w:bottom w:val="none" w:sz="0" w:space="0" w:color="auto"/>
        <w:right w:val="none" w:sz="0" w:space="0" w:color="auto"/>
      </w:divBdr>
    </w:div>
    <w:div w:id="928656277">
      <w:bodyDiv w:val="1"/>
      <w:marLeft w:val="0"/>
      <w:marRight w:val="0"/>
      <w:marTop w:val="0"/>
      <w:marBottom w:val="0"/>
      <w:divBdr>
        <w:top w:val="none" w:sz="0" w:space="0" w:color="auto"/>
        <w:left w:val="none" w:sz="0" w:space="0" w:color="auto"/>
        <w:bottom w:val="none" w:sz="0" w:space="0" w:color="auto"/>
        <w:right w:val="none" w:sz="0" w:space="0" w:color="auto"/>
      </w:divBdr>
    </w:div>
    <w:div w:id="930747484">
      <w:bodyDiv w:val="1"/>
      <w:marLeft w:val="0"/>
      <w:marRight w:val="0"/>
      <w:marTop w:val="0"/>
      <w:marBottom w:val="0"/>
      <w:divBdr>
        <w:top w:val="none" w:sz="0" w:space="0" w:color="auto"/>
        <w:left w:val="none" w:sz="0" w:space="0" w:color="auto"/>
        <w:bottom w:val="none" w:sz="0" w:space="0" w:color="auto"/>
        <w:right w:val="none" w:sz="0" w:space="0" w:color="auto"/>
      </w:divBdr>
    </w:div>
    <w:div w:id="932125883">
      <w:bodyDiv w:val="1"/>
      <w:marLeft w:val="0"/>
      <w:marRight w:val="0"/>
      <w:marTop w:val="0"/>
      <w:marBottom w:val="0"/>
      <w:divBdr>
        <w:top w:val="none" w:sz="0" w:space="0" w:color="auto"/>
        <w:left w:val="none" w:sz="0" w:space="0" w:color="auto"/>
        <w:bottom w:val="none" w:sz="0" w:space="0" w:color="auto"/>
        <w:right w:val="none" w:sz="0" w:space="0" w:color="auto"/>
      </w:divBdr>
    </w:div>
    <w:div w:id="9433453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52175492">
      <w:bodyDiv w:val="1"/>
      <w:marLeft w:val="0"/>
      <w:marRight w:val="0"/>
      <w:marTop w:val="0"/>
      <w:marBottom w:val="0"/>
      <w:divBdr>
        <w:top w:val="none" w:sz="0" w:space="0" w:color="auto"/>
        <w:left w:val="none" w:sz="0" w:space="0" w:color="auto"/>
        <w:bottom w:val="none" w:sz="0" w:space="0" w:color="auto"/>
        <w:right w:val="none" w:sz="0" w:space="0" w:color="auto"/>
      </w:divBdr>
    </w:div>
    <w:div w:id="953707375">
      <w:bodyDiv w:val="1"/>
      <w:marLeft w:val="0"/>
      <w:marRight w:val="0"/>
      <w:marTop w:val="0"/>
      <w:marBottom w:val="0"/>
      <w:divBdr>
        <w:top w:val="none" w:sz="0" w:space="0" w:color="auto"/>
        <w:left w:val="none" w:sz="0" w:space="0" w:color="auto"/>
        <w:bottom w:val="none" w:sz="0" w:space="0" w:color="auto"/>
        <w:right w:val="none" w:sz="0" w:space="0" w:color="auto"/>
      </w:divBdr>
    </w:div>
    <w:div w:id="953829961">
      <w:bodyDiv w:val="1"/>
      <w:marLeft w:val="0"/>
      <w:marRight w:val="0"/>
      <w:marTop w:val="0"/>
      <w:marBottom w:val="0"/>
      <w:divBdr>
        <w:top w:val="none" w:sz="0" w:space="0" w:color="auto"/>
        <w:left w:val="none" w:sz="0" w:space="0" w:color="auto"/>
        <w:bottom w:val="none" w:sz="0" w:space="0" w:color="auto"/>
        <w:right w:val="none" w:sz="0" w:space="0" w:color="auto"/>
      </w:divBdr>
    </w:div>
    <w:div w:id="955671556">
      <w:bodyDiv w:val="1"/>
      <w:marLeft w:val="0"/>
      <w:marRight w:val="0"/>
      <w:marTop w:val="0"/>
      <w:marBottom w:val="0"/>
      <w:divBdr>
        <w:top w:val="none" w:sz="0" w:space="0" w:color="auto"/>
        <w:left w:val="none" w:sz="0" w:space="0" w:color="auto"/>
        <w:bottom w:val="none" w:sz="0" w:space="0" w:color="auto"/>
        <w:right w:val="none" w:sz="0" w:space="0" w:color="auto"/>
      </w:divBdr>
    </w:div>
    <w:div w:id="969169079">
      <w:bodyDiv w:val="1"/>
      <w:marLeft w:val="0"/>
      <w:marRight w:val="0"/>
      <w:marTop w:val="0"/>
      <w:marBottom w:val="0"/>
      <w:divBdr>
        <w:top w:val="none" w:sz="0" w:space="0" w:color="auto"/>
        <w:left w:val="none" w:sz="0" w:space="0" w:color="auto"/>
        <w:bottom w:val="none" w:sz="0" w:space="0" w:color="auto"/>
        <w:right w:val="none" w:sz="0" w:space="0" w:color="auto"/>
      </w:divBdr>
    </w:div>
    <w:div w:id="970332243">
      <w:bodyDiv w:val="1"/>
      <w:marLeft w:val="0"/>
      <w:marRight w:val="0"/>
      <w:marTop w:val="0"/>
      <w:marBottom w:val="0"/>
      <w:divBdr>
        <w:top w:val="none" w:sz="0" w:space="0" w:color="auto"/>
        <w:left w:val="none" w:sz="0" w:space="0" w:color="auto"/>
        <w:bottom w:val="none" w:sz="0" w:space="0" w:color="auto"/>
        <w:right w:val="none" w:sz="0" w:space="0" w:color="auto"/>
      </w:divBdr>
    </w:div>
    <w:div w:id="970941823">
      <w:bodyDiv w:val="1"/>
      <w:marLeft w:val="0"/>
      <w:marRight w:val="0"/>
      <w:marTop w:val="0"/>
      <w:marBottom w:val="0"/>
      <w:divBdr>
        <w:top w:val="none" w:sz="0" w:space="0" w:color="auto"/>
        <w:left w:val="none" w:sz="0" w:space="0" w:color="auto"/>
        <w:bottom w:val="none" w:sz="0" w:space="0" w:color="auto"/>
        <w:right w:val="none" w:sz="0" w:space="0" w:color="auto"/>
      </w:divBdr>
    </w:div>
    <w:div w:id="97251498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1235566">
      <w:bodyDiv w:val="1"/>
      <w:marLeft w:val="0"/>
      <w:marRight w:val="0"/>
      <w:marTop w:val="0"/>
      <w:marBottom w:val="0"/>
      <w:divBdr>
        <w:top w:val="none" w:sz="0" w:space="0" w:color="auto"/>
        <w:left w:val="none" w:sz="0" w:space="0" w:color="auto"/>
        <w:bottom w:val="none" w:sz="0" w:space="0" w:color="auto"/>
        <w:right w:val="none" w:sz="0" w:space="0" w:color="auto"/>
      </w:divBdr>
    </w:div>
    <w:div w:id="981813396">
      <w:bodyDiv w:val="1"/>
      <w:marLeft w:val="0"/>
      <w:marRight w:val="0"/>
      <w:marTop w:val="0"/>
      <w:marBottom w:val="0"/>
      <w:divBdr>
        <w:top w:val="none" w:sz="0" w:space="0" w:color="auto"/>
        <w:left w:val="none" w:sz="0" w:space="0" w:color="auto"/>
        <w:bottom w:val="none" w:sz="0" w:space="0" w:color="auto"/>
        <w:right w:val="none" w:sz="0" w:space="0" w:color="auto"/>
      </w:divBdr>
    </w:div>
    <w:div w:id="981883278">
      <w:bodyDiv w:val="1"/>
      <w:marLeft w:val="0"/>
      <w:marRight w:val="0"/>
      <w:marTop w:val="0"/>
      <w:marBottom w:val="0"/>
      <w:divBdr>
        <w:top w:val="none" w:sz="0" w:space="0" w:color="auto"/>
        <w:left w:val="none" w:sz="0" w:space="0" w:color="auto"/>
        <w:bottom w:val="none" w:sz="0" w:space="0" w:color="auto"/>
        <w:right w:val="none" w:sz="0" w:space="0" w:color="auto"/>
      </w:divBdr>
    </w:div>
    <w:div w:id="983511488">
      <w:bodyDiv w:val="1"/>
      <w:marLeft w:val="0"/>
      <w:marRight w:val="0"/>
      <w:marTop w:val="0"/>
      <w:marBottom w:val="0"/>
      <w:divBdr>
        <w:top w:val="none" w:sz="0" w:space="0" w:color="auto"/>
        <w:left w:val="none" w:sz="0" w:space="0" w:color="auto"/>
        <w:bottom w:val="none" w:sz="0" w:space="0" w:color="auto"/>
        <w:right w:val="none" w:sz="0" w:space="0" w:color="auto"/>
      </w:divBdr>
    </w:div>
    <w:div w:id="987705291">
      <w:bodyDiv w:val="1"/>
      <w:marLeft w:val="0"/>
      <w:marRight w:val="0"/>
      <w:marTop w:val="0"/>
      <w:marBottom w:val="0"/>
      <w:divBdr>
        <w:top w:val="none" w:sz="0" w:space="0" w:color="auto"/>
        <w:left w:val="none" w:sz="0" w:space="0" w:color="auto"/>
        <w:bottom w:val="none" w:sz="0" w:space="0" w:color="auto"/>
        <w:right w:val="none" w:sz="0" w:space="0" w:color="auto"/>
      </w:divBdr>
    </w:div>
    <w:div w:id="995109358">
      <w:bodyDiv w:val="1"/>
      <w:marLeft w:val="0"/>
      <w:marRight w:val="0"/>
      <w:marTop w:val="0"/>
      <w:marBottom w:val="0"/>
      <w:divBdr>
        <w:top w:val="none" w:sz="0" w:space="0" w:color="auto"/>
        <w:left w:val="none" w:sz="0" w:space="0" w:color="auto"/>
        <w:bottom w:val="none" w:sz="0" w:space="0" w:color="auto"/>
        <w:right w:val="none" w:sz="0" w:space="0" w:color="auto"/>
      </w:divBdr>
    </w:div>
    <w:div w:id="995182039">
      <w:bodyDiv w:val="1"/>
      <w:marLeft w:val="0"/>
      <w:marRight w:val="0"/>
      <w:marTop w:val="0"/>
      <w:marBottom w:val="0"/>
      <w:divBdr>
        <w:top w:val="none" w:sz="0" w:space="0" w:color="auto"/>
        <w:left w:val="none" w:sz="0" w:space="0" w:color="auto"/>
        <w:bottom w:val="none" w:sz="0" w:space="0" w:color="auto"/>
        <w:right w:val="none" w:sz="0" w:space="0" w:color="auto"/>
      </w:divBdr>
    </w:div>
    <w:div w:id="1001617568">
      <w:bodyDiv w:val="1"/>
      <w:marLeft w:val="0"/>
      <w:marRight w:val="0"/>
      <w:marTop w:val="0"/>
      <w:marBottom w:val="0"/>
      <w:divBdr>
        <w:top w:val="none" w:sz="0" w:space="0" w:color="auto"/>
        <w:left w:val="none" w:sz="0" w:space="0" w:color="auto"/>
        <w:bottom w:val="none" w:sz="0" w:space="0" w:color="auto"/>
        <w:right w:val="none" w:sz="0" w:space="0" w:color="auto"/>
      </w:divBdr>
    </w:div>
    <w:div w:id="1015114733">
      <w:bodyDiv w:val="1"/>
      <w:marLeft w:val="0"/>
      <w:marRight w:val="0"/>
      <w:marTop w:val="0"/>
      <w:marBottom w:val="0"/>
      <w:divBdr>
        <w:top w:val="none" w:sz="0" w:space="0" w:color="auto"/>
        <w:left w:val="none" w:sz="0" w:space="0" w:color="auto"/>
        <w:bottom w:val="none" w:sz="0" w:space="0" w:color="auto"/>
        <w:right w:val="none" w:sz="0" w:space="0" w:color="auto"/>
      </w:divBdr>
    </w:div>
    <w:div w:id="1020157584">
      <w:bodyDiv w:val="1"/>
      <w:marLeft w:val="0"/>
      <w:marRight w:val="0"/>
      <w:marTop w:val="0"/>
      <w:marBottom w:val="0"/>
      <w:divBdr>
        <w:top w:val="none" w:sz="0" w:space="0" w:color="auto"/>
        <w:left w:val="none" w:sz="0" w:space="0" w:color="auto"/>
        <w:bottom w:val="none" w:sz="0" w:space="0" w:color="auto"/>
        <w:right w:val="none" w:sz="0" w:space="0" w:color="auto"/>
      </w:divBdr>
    </w:div>
    <w:div w:id="1020624647">
      <w:bodyDiv w:val="1"/>
      <w:marLeft w:val="0"/>
      <w:marRight w:val="0"/>
      <w:marTop w:val="0"/>
      <w:marBottom w:val="0"/>
      <w:divBdr>
        <w:top w:val="none" w:sz="0" w:space="0" w:color="auto"/>
        <w:left w:val="none" w:sz="0" w:space="0" w:color="auto"/>
        <w:bottom w:val="none" w:sz="0" w:space="0" w:color="auto"/>
        <w:right w:val="none" w:sz="0" w:space="0" w:color="auto"/>
      </w:divBdr>
    </w:div>
    <w:div w:id="1021854536">
      <w:bodyDiv w:val="1"/>
      <w:marLeft w:val="0"/>
      <w:marRight w:val="0"/>
      <w:marTop w:val="0"/>
      <w:marBottom w:val="0"/>
      <w:divBdr>
        <w:top w:val="none" w:sz="0" w:space="0" w:color="auto"/>
        <w:left w:val="none" w:sz="0" w:space="0" w:color="auto"/>
        <w:bottom w:val="none" w:sz="0" w:space="0" w:color="auto"/>
        <w:right w:val="none" w:sz="0" w:space="0" w:color="auto"/>
      </w:divBdr>
    </w:div>
    <w:div w:id="1034579708">
      <w:bodyDiv w:val="1"/>
      <w:marLeft w:val="0"/>
      <w:marRight w:val="0"/>
      <w:marTop w:val="0"/>
      <w:marBottom w:val="0"/>
      <w:divBdr>
        <w:top w:val="none" w:sz="0" w:space="0" w:color="auto"/>
        <w:left w:val="none" w:sz="0" w:space="0" w:color="auto"/>
        <w:bottom w:val="none" w:sz="0" w:space="0" w:color="auto"/>
        <w:right w:val="none" w:sz="0" w:space="0" w:color="auto"/>
      </w:divBdr>
    </w:div>
    <w:div w:id="1037048352">
      <w:bodyDiv w:val="1"/>
      <w:marLeft w:val="0"/>
      <w:marRight w:val="0"/>
      <w:marTop w:val="0"/>
      <w:marBottom w:val="0"/>
      <w:divBdr>
        <w:top w:val="none" w:sz="0" w:space="0" w:color="auto"/>
        <w:left w:val="none" w:sz="0" w:space="0" w:color="auto"/>
        <w:bottom w:val="none" w:sz="0" w:space="0" w:color="auto"/>
        <w:right w:val="none" w:sz="0" w:space="0" w:color="auto"/>
      </w:divBdr>
    </w:div>
    <w:div w:id="1039937673">
      <w:bodyDiv w:val="1"/>
      <w:marLeft w:val="0"/>
      <w:marRight w:val="0"/>
      <w:marTop w:val="0"/>
      <w:marBottom w:val="0"/>
      <w:divBdr>
        <w:top w:val="none" w:sz="0" w:space="0" w:color="auto"/>
        <w:left w:val="none" w:sz="0" w:space="0" w:color="auto"/>
        <w:bottom w:val="none" w:sz="0" w:space="0" w:color="auto"/>
        <w:right w:val="none" w:sz="0" w:space="0" w:color="auto"/>
      </w:divBdr>
    </w:div>
    <w:div w:id="1042172045">
      <w:bodyDiv w:val="1"/>
      <w:marLeft w:val="0"/>
      <w:marRight w:val="0"/>
      <w:marTop w:val="0"/>
      <w:marBottom w:val="0"/>
      <w:divBdr>
        <w:top w:val="none" w:sz="0" w:space="0" w:color="auto"/>
        <w:left w:val="none" w:sz="0" w:space="0" w:color="auto"/>
        <w:bottom w:val="none" w:sz="0" w:space="0" w:color="auto"/>
        <w:right w:val="none" w:sz="0" w:space="0" w:color="auto"/>
      </w:divBdr>
    </w:div>
    <w:div w:id="1045567273">
      <w:bodyDiv w:val="1"/>
      <w:marLeft w:val="0"/>
      <w:marRight w:val="0"/>
      <w:marTop w:val="0"/>
      <w:marBottom w:val="0"/>
      <w:divBdr>
        <w:top w:val="none" w:sz="0" w:space="0" w:color="auto"/>
        <w:left w:val="none" w:sz="0" w:space="0" w:color="auto"/>
        <w:bottom w:val="none" w:sz="0" w:space="0" w:color="auto"/>
        <w:right w:val="none" w:sz="0" w:space="0" w:color="auto"/>
      </w:divBdr>
    </w:div>
    <w:div w:id="1046487246">
      <w:bodyDiv w:val="1"/>
      <w:marLeft w:val="0"/>
      <w:marRight w:val="0"/>
      <w:marTop w:val="0"/>
      <w:marBottom w:val="0"/>
      <w:divBdr>
        <w:top w:val="none" w:sz="0" w:space="0" w:color="auto"/>
        <w:left w:val="none" w:sz="0" w:space="0" w:color="auto"/>
        <w:bottom w:val="none" w:sz="0" w:space="0" w:color="auto"/>
        <w:right w:val="none" w:sz="0" w:space="0" w:color="auto"/>
      </w:divBdr>
    </w:div>
    <w:div w:id="1047532957">
      <w:bodyDiv w:val="1"/>
      <w:marLeft w:val="0"/>
      <w:marRight w:val="0"/>
      <w:marTop w:val="0"/>
      <w:marBottom w:val="0"/>
      <w:divBdr>
        <w:top w:val="none" w:sz="0" w:space="0" w:color="auto"/>
        <w:left w:val="none" w:sz="0" w:space="0" w:color="auto"/>
        <w:bottom w:val="none" w:sz="0" w:space="0" w:color="auto"/>
        <w:right w:val="none" w:sz="0" w:space="0" w:color="auto"/>
      </w:divBdr>
    </w:div>
    <w:div w:id="1050959314">
      <w:bodyDiv w:val="1"/>
      <w:marLeft w:val="0"/>
      <w:marRight w:val="0"/>
      <w:marTop w:val="0"/>
      <w:marBottom w:val="0"/>
      <w:divBdr>
        <w:top w:val="none" w:sz="0" w:space="0" w:color="auto"/>
        <w:left w:val="none" w:sz="0" w:space="0" w:color="auto"/>
        <w:bottom w:val="none" w:sz="0" w:space="0" w:color="auto"/>
        <w:right w:val="none" w:sz="0" w:space="0" w:color="auto"/>
      </w:divBdr>
    </w:div>
    <w:div w:id="1058013269">
      <w:bodyDiv w:val="1"/>
      <w:marLeft w:val="0"/>
      <w:marRight w:val="0"/>
      <w:marTop w:val="0"/>
      <w:marBottom w:val="0"/>
      <w:divBdr>
        <w:top w:val="none" w:sz="0" w:space="0" w:color="auto"/>
        <w:left w:val="none" w:sz="0" w:space="0" w:color="auto"/>
        <w:bottom w:val="none" w:sz="0" w:space="0" w:color="auto"/>
        <w:right w:val="none" w:sz="0" w:space="0" w:color="auto"/>
      </w:divBdr>
    </w:div>
    <w:div w:id="1061757536">
      <w:bodyDiv w:val="1"/>
      <w:marLeft w:val="0"/>
      <w:marRight w:val="0"/>
      <w:marTop w:val="0"/>
      <w:marBottom w:val="0"/>
      <w:divBdr>
        <w:top w:val="none" w:sz="0" w:space="0" w:color="auto"/>
        <w:left w:val="none" w:sz="0" w:space="0" w:color="auto"/>
        <w:bottom w:val="none" w:sz="0" w:space="0" w:color="auto"/>
        <w:right w:val="none" w:sz="0" w:space="0" w:color="auto"/>
      </w:divBdr>
    </w:div>
    <w:div w:id="1066413121">
      <w:bodyDiv w:val="1"/>
      <w:marLeft w:val="0"/>
      <w:marRight w:val="0"/>
      <w:marTop w:val="0"/>
      <w:marBottom w:val="0"/>
      <w:divBdr>
        <w:top w:val="none" w:sz="0" w:space="0" w:color="auto"/>
        <w:left w:val="none" w:sz="0" w:space="0" w:color="auto"/>
        <w:bottom w:val="none" w:sz="0" w:space="0" w:color="auto"/>
        <w:right w:val="none" w:sz="0" w:space="0" w:color="auto"/>
      </w:divBdr>
    </w:div>
    <w:div w:id="1078479073">
      <w:bodyDiv w:val="1"/>
      <w:marLeft w:val="0"/>
      <w:marRight w:val="0"/>
      <w:marTop w:val="0"/>
      <w:marBottom w:val="0"/>
      <w:divBdr>
        <w:top w:val="none" w:sz="0" w:space="0" w:color="auto"/>
        <w:left w:val="none" w:sz="0" w:space="0" w:color="auto"/>
        <w:bottom w:val="none" w:sz="0" w:space="0" w:color="auto"/>
        <w:right w:val="none" w:sz="0" w:space="0" w:color="auto"/>
      </w:divBdr>
    </w:div>
    <w:div w:id="1078795735">
      <w:bodyDiv w:val="1"/>
      <w:marLeft w:val="0"/>
      <w:marRight w:val="0"/>
      <w:marTop w:val="0"/>
      <w:marBottom w:val="0"/>
      <w:divBdr>
        <w:top w:val="none" w:sz="0" w:space="0" w:color="auto"/>
        <w:left w:val="none" w:sz="0" w:space="0" w:color="auto"/>
        <w:bottom w:val="none" w:sz="0" w:space="0" w:color="auto"/>
        <w:right w:val="none" w:sz="0" w:space="0" w:color="auto"/>
      </w:divBdr>
    </w:div>
    <w:div w:id="1082684317">
      <w:bodyDiv w:val="1"/>
      <w:marLeft w:val="0"/>
      <w:marRight w:val="0"/>
      <w:marTop w:val="0"/>
      <w:marBottom w:val="0"/>
      <w:divBdr>
        <w:top w:val="none" w:sz="0" w:space="0" w:color="auto"/>
        <w:left w:val="none" w:sz="0" w:space="0" w:color="auto"/>
        <w:bottom w:val="none" w:sz="0" w:space="0" w:color="auto"/>
        <w:right w:val="none" w:sz="0" w:space="0" w:color="auto"/>
      </w:divBdr>
    </w:div>
    <w:div w:id="1086460007">
      <w:bodyDiv w:val="1"/>
      <w:marLeft w:val="0"/>
      <w:marRight w:val="0"/>
      <w:marTop w:val="0"/>
      <w:marBottom w:val="0"/>
      <w:divBdr>
        <w:top w:val="none" w:sz="0" w:space="0" w:color="auto"/>
        <w:left w:val="none" w:sz="0" w:space="0" w:color="auto"/>
        <w:bottom w:val="none" w:sz="0" w:space="0" w:color="auto"/>
        <w:right w:val="none" w:sz="0" w:space="0" w:color="auto"/>
      </w:divBdr>
    </w:div>
    <w:div w:id="1090270869">
      <w:bodyDiv w:val="1"/>
      <w:marLeft w:val="0"/>
      <w:marRight w:val="0"/>
      <w:marTop w:val="0"/>
      <w:marBottom w:val="0"/>
      <w:divBdr>
        <w:top w:val="none" w:sz="0" w:space="0" w:color="auto"/>
        <w:left w:val="none" w:sz="0" w:space="0" w:color="auto"/>
        <w:bottom w:val="none" w:sz="0" w:space="0" w:color="auto"/>
        <w:right w:val="none" w:sz="0" w:space="0" w:color="auto"/>
      </w:divBdr>
    </w:div>
    <w:div w:id="1091700297">
      <w:bodyDiv w:val="1"/>
      <w:marLeft w:val="0"/>
      <w:marRight w:val="0"/>
      <w:marTop w:val="0"/>
      <w:marBottom w:val="0"/>
      <w:divBdr>
        <w:top w:val="none" w:sz="0" w:space="0" w:color="auto"/>
        <w:left w:val="none" w:sz="0" w:space="0" w:color="auto"/>
        <w:bottom w:val="none" w:sz="0" w:space="0" w:color="auto"/>
        <w:right w:val="none" w:sz="0" w:space="0" w:color="auto"/>
      </w:divBdr>
    </w:div>
    <w:div w:id="1094479729">
      <w:bodyDiv w:val="1"/>
      <w:marLeft w:val="0"/>
      <w:marRight w:val="0"/>
      <w:marTop w:val="0"/>
      <w:marBottom w:val="0"/>
      <w:divBdr>
        <w:top w:val="none" w:sz="0" w:space="0" w:color="auto"/>
        <w:left w:val="none" w:sz="0" w:space="0" w:color="auto"/>
        <w:bottom w:val="none" w:sz="0" w:space="0" w:color="auto"/>
        <w:right w:val="none" w:sz="0" w:space="0" w:color="auto"/>
      </w:divBdr>
    </w:div>
    <w:div w:id="1099375859">
      <w:bodyDiv w:val="1"/>
      <w:marLeft w:val="0"/>
      <w:marRight w:val="0"/>
      <w:marTop w:val="0"/>
      <w:marBottom w:val="0"/>
      <w:divBdr>
        <w:top w:val="none" w:sz="0" w:space="0" w:color="auto"/>
        <w:left w:val="none" w:sz="0" w:space="0" w:color="auto"/>
        <w:bottom w:val="none" w:sz="0" w:space="0" w:color="auto"/>
        <w:right w:val="none" w:sz="0" w:space="0" w:color="auto"/>
      </w:divBdr>
    </w:div>
    <w:div w:id="1106775948">
      <w:bodyDiv w:val="1"/>
      <w:marLeft w:val="0"/>
      <w:marRight w:val="0"/>
      <w:marTop w:val="0"/>
      <w:marBottom w:val="0"/>
      <w:divBdr>
        <w:top w:val="none" w:sz="0" w:space="0" w:color="auto"/>
        <w:left w:val="none" w:sz="0" w:space="0" w:color="auto"/>
        <w:bottom w:val="none" w:sz="0" w:space="0" w:color="auto"/>
        <w:right w:val="none" w:sz="0" w:space="0" w:color="auto"/>
      </w:divBdr>
    </w:div>
    <w:div w:id="1112700785">
      <w:bodyDiv w:val="1"/>
      <w:marLeft w:val="0"/>
      <w:marRight w:val="0"/>
      <w:marTop w:val="0"/>
      <w:marBottom w:val="0"/>
      <w:divBdr>
        <w:top w:val="none" w:sz="0" w:space="0" w:color="auto"/>
        <w:left w:val="none" w:sz="0" w:space="0" w:color="auto"/>
        <w:bottom w:val="none" w:sz="0" w:space="0" w:color="auto"/>
        <w:right w:val="none" w:sz="0" w:space="0" w:color="auto"/>
      </w:divBdr>
    </w:div>
    <w:div w:id="1119183734">
      <w:bodyDiv w:val="1"/>
      <w:marLeft w:val="0"/>
      <w:marRight w:val="0"/>
      <w:marTop w:val="0"/>
      <w:marBottom w:val="0"/>
      <w:divBdr>
        <w:top w:val="none" w:sz="0" w:space="0" w:color="auto"/>
        <w:left w:val="none" w:sz="0" w:space="0" w:color="auto"/>
        <w:bottom w:val="none" w:sz="0" w:space="0" w:color="auto"/>
        <w:right w:val="none" w:sz="0" w:space="0" w:color="auto"/>
      </w:divBdr>
    </w:div>
    <w:div w:id="1124736236">
      <w:bodyDiv w:val="1"/>
      <w:marLeft w:val="0"/>
      <w:marRight w:val="0"/>
      <w:marTop w:val="0"/>
      <w:marBottom w:val="0"/>
      <w:divBdr>
        <w:top w:val="none" w:sz="0" w:space="0" w:color="auto"/>
        <w:left w:val="none" w:sz="0" w:space="0" w:color="auto"/>
        <w:bottom w:val="none" w:sz="0" w:space="0" w:color="auto"/>
        <w:right w:val="none" w:sz="0" w:space="0" w:color="auto"/>
      </w:divBdr>
    </w:div>
    <w:div w:id="1133404205">
      <w:bodyDiv w:val="1"/>
      <w:marLeft w:val="0"/>
      <w:marRight w:val="0"/>
      <w:marTop w:val="0"/>
      <w:marBottom w:val="0"/>
      <w:divBdr>
        <w:top w:val="none" w:sz="0" w:space="0" w:color="auto"/>
        <w:left w:val="none" w:sz="0" w:space="0" w:color="auto"/>
        <w:bottom w:val="none" w:sz="0" w:space="0" w:color="auto"/>
        <w:right w:val="none" w:sz="0" w:space="0" w:color="auto"/>
      </w:divBdr>
    </w:div>
    <w:div w:id="113522386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919476">
      <w:bodyDiv w:val="1"/>
      <w:marLeft w:val="0"/>
      <w:marRight w:val="0"/>
      <w:marTop w:val="0"/>
      <w:marBottom w:val="0"/>
      <w:divBdr>
        <w:top w:val="none" w:sz="0" w:space="0" w:color="auto"/>
        <w:left w:val="none" w:sz="0" w:space="0" w:color="auto"/>
        <w:bottom w:val="none" w:sz="0" w:space="0" w:color="auto"/>
        <w:right w:val="none" w:sz="0" w:space="0" w:color="auto"/>
      </w:divBdr>
    </w:div>
    <w:div w:id="1149640043">
      <w:bodyDiv w:val="1"/>
      <w:marLeft w:val="0"/>
      <w:marRight w:val="0"/>
      <w:marTop w:val="0"/>
      <w:marBottom w:val="0"/>
      <w:divBdr>
        <w:top w:val="none" w:sz="0" w:space="0" w:color="auto"/>
        <w:left w:val="none" w:sz="0" w:space="0" w:color="auto"/>
        <w:bottom w:val="none" w:sz="0" w:space="0" w:color="auto"/>
        <w:right w:val="none" w:sz="0" w:space="0" w:color="auto"/>
      </w:divBdr>
    </w:div>
    <w:div w:id="1158691702">
      <w:bodyDiv w:val="1"/>
      <w:marLeft w:val="0"/>
      <w:marRight w:val="0"/>
      <w:marTop w:val="0"/>
      <w:marBottom w:val="0"/>
      <w:divBdr>
        <w:top w:val="none" w:sz="0" w:space="0" w:color="auto"/>
        <w:left w:val="none" w:sz="0" w:space="0" w:color="auto"/>
        <w:bottom w:val="none" w:sz="0" w:space="0" w:color="auto"/>
        <w:right w:val="none" w:sz="0" w:space="0" w:color="auto"/>
      </w:divBdr>
    </w:div>
    <w:div w:id="1160124298">
      <w:bodyDiv w:val="1"/>
      <w:marLeft w:val="0"/>
      <w:marRight w:val="0"/>
      <w:marTop w:val="0"/>
      <w:marBottom w:val="0"/>
      <w:divBdr>
        <w:top w:val="none" w:sz="0" w:space="0" w:color="auto"/>
        <w:left w:val="none" w:sz="0" w:space="0" w:color="auto"/>
        <w:bottom w:val="none" w:sz="0" w:space="0" w:color="auto"/>
        <w:right w:val="none" w:sz="0" w:space="0" w:color="auto"/>
      </w:divBdr>
    </w:div>
    <w:div w:id="1168328696">
      <w:bodyDiv w:val="1"/>
      <w:marLeft w:val="0"/>
      <w:marRight w:val="0"/>
      <w:marTop w:val="0"/>
      <w:marBottom w:val="0"/>
      <w:divBdr>
        <w:top w:val="none" w:sz="0" w:space="0" w:color="auto"/>
        <w:left w:val="none" w:sz="0" w:space="0" w:color="auto"/>
        <w:bottom w:val="none" w:sz="0" w:space="0" w:color="auto"/>
        <w:right w:val="none" w:sz="0" w:space="0" w:color="auto"/>
      </w:divBdr>
    </w:div>
    <w:div w:id="1188831057">
      <w:bodyDiv w:val="1"/>
      <w:marLeft w:val="0"/>
      <w:marRight w:val="0"/>
      <w:marTop w:val="0"/>
      <w:marBottom w:val="0"/>
      <w:divBdr>
        <w:top w:val="none" w:sz="0" w:space="0" w:color="auto"/>
        <w:left w:val="none" w:sz="0" w:space="0" w:color="auto"/>
        <w:bottom w:val="none" w:sz="0" w:space="0" w:color="auto"/>
        <w:right w:val="none" w:sz="0" w:space="0" w:color="auto"/>
      </w:divBdr>
    </w:div>
    <w:div w:id="1188907253">
      <w:bodyDiv w:val="1"/>
      <w:marLeft w:val="0"/>
      <w:marRight w:val="0"/>
      <w:marTop w:val="0"/>
      <w:marBottom w:val="0"/>
      <w:divBdr>
        <w:top w:val="none" w:sz="0" w:space="0" w:color="auto"/>
        <w:left w:val="none" w:sz="0" w:space="0" w:color="auto"/>
        <w:bottom w:val="none" w:sz="0" w:space="0" w:color="auto"/>
        <w:right w:val="none" w:sz="0" w:space="0" w:color="auto"/>
      </w:divBdr>
    </w:div>
    <w:div w:id="1190027927">
      <w:bodyDiv w:val="1"/>
      <w:marLeft w:val="0"/>
      <w:marRight w:val="0"/>
      <w:marTop w:val="0"/>
      <w:marBottom w:val="0"/>
      <w:divBdr>
        <w:top w:val="none" w:sz="0" w:space="0" w:color="auto"/>
        <w:left w:val="none" w:sz="0" w:space="0" w:color="auto"/>
        <w:bottom w:val="none" w:sz="0" w:space="0" w:color="auto"/>
        <w:right w:val="none" w:sz="0" w:space="0" w:color="auto"/>
      </w:divBdr>
    </w:div>
    <w:div w:id="1193765503">
      <w:bodyDiv w:val="1"/>
      <w:marLeft w:val="0"/>
      <w:marRight w:val="0"/>
      <w:marTop w:val="0"/>
      <w:marBottom w:val="0"/>
      <w:divBdr>
        <w:top w:val="none" w:sz="0" w:space="0" w:color="auto"/>
        <w:left w:val="none" w:sz="0" w:space="0" w:color="auto"/>
        <w:bottom w:val="none" w:sz="0" w:space="0" w:color="auto"/>
        <w:right w:val="none" w:sz="0" w:space="0" w:color="auto"/>
      </w:divBdr>
    </w:div>
    <w:div w:id="1202091488">
      <w:bodyDiv w:val="1"/>
      <w:marLeft w:val="0"/>
      <w:marRight w:val="0"/>
      <w:marTop w:val="0"/>
      <w:marBottom w:val="0"/>
      <w:divBdr>
        <w:top w:val="none" w:sz="0" w:space="0" w:color="auto"/>
        <w:left w:val="none" w:sz="0" w:space="0" w:color="auto"/>
        <w:bottom w:val="none" w:sz="0" w:space="0" w:color="auto"/>
        <w:right w:val="none" w:sz="0" w:space="0" w:color="auto"/>
      </w:divBdr>
    </w:div>
    <w:div w:id="1202353531">
      <w:bodyDiv w:val="1"/>
      <w:marLeft w:val="0"/>
      <w:marRight w:val="0"/>
      <w:marTop w:val="0"/>
      <w:marBottom w:val="0"/>
      <w:divBdr>
        <w:top w:val="none" w:sz="0" w:space="0" w:color="auto"/>
        <w:left w:val="none" w:sz="0" w:space="0" w:color="auto"/>
        <w:bottom w:val="none" w:sz="0" w:space="0" w:color="auto"/>
        <w:right w:val="none" w:sz="0" w:space="0" w:color="auto"/>
      </w:divBdr>
    </w:div>
    <w:div w:id="1203782616">
      <w:bodyDiv w:val="1"/>
      <w:marLeft w:val="0"/>
      <w:marRight w:val="0"/>
      <w:marTop w:val="0"/>
      <w:marBottom w:val="0"/>
      <w:divBdr>
        <w:top w:val="none" w:sz="0" w:space="0" w:color="auto"/>
        <w:left w:val="none" w:sz="0" w:space="0" w:color="auto"/>
        <w:bottom w:val="none" w:sz="0" w:space="0" w:color="auto"/>
        <w:right w:val="none" w:sz="0" w:space="0" w:color="auto"/>
      </w:divBdr>
    </w:div>
    <w:div w:id="1204101736">
      <w:bodyDiv w:val="1"/>
      <w:marLeft w:val="0"/>
      <w:marRight w:val="0"/>
      <w:marTop w:val="0"/>
      <w:marBottom w:val="0"/>
      <w:divBdr>
        <w:top w:val="none" w:sz="0" w:space="0" w:color="auto"/>
        <w:left w:val="none" w:sz="0" w:space="0" w:color="auto"/>
        <w:bottom w:val="none" w:sz="0" w:space="0" w:color="auto"/>
        <w:right w:val="none" w:sz="0" w:space="0" w:color="auto"/>
      </w:divBdr>
    </w:div>
    <w:div w:id="1205097977">
      <w:bodyDiv w:val="1"/>
      <w:marLeft w:val="0"/>
      <w:marRight w:val="0"/>
      <w:marTop w:val="0"/>
      <w:marBottom w:val="0"/>
      <w:divBdr>
        <w:top w:val="none" w:sz="0" w:space="0" w:color="auto"/>
        <w:left w:val="none" w:sz="0" w:space="0" w:color="auto"/>
        <w:bottom w:val="none" w:sz="0" w:space="0" w:color="auto"/>
        <w:right w:val="none" w:sz="0" w:space="0" w:color="auto"/>
      </w:divBdr>
    </w:div>
    <w:div w:id="1208421171">
      <w:bodyDiv w:val="1"/>
      <w:marLeft w:val="0"/>
      <w:marRight w:val="0"/>
      <w:marTop w:val="0"/>
      <w:marBottom w:val="0"/>
      <w:divBdr>
        <w:top w:val="none" w:sz="0" w:space="0" w:color="auto"/>
        <w:left w:val="none" w:sz="0" w:space="0" w:color="auto"/>
        <w:bottom w:val="none" w:sz="0" w:space="0" w:color="auto"/>
        <w:right w:val="none" w:sz="0" w:space="0" w:color="auto"/>
      </w:divBdr>
    </w:div>
    <w:div w:id="1225214222">
      <w:bodyDiv w:val="1"/>
      <w:marLeft w:val="0"/>
      <w:marRight w:val="0"/>
      <w:marTop w:val="0"/>
      <w:marBottom w:val="0"/>
      <w:divBdr>
        <w:top w:val="none" w:sz="0" w:space="0" w:color="auto"/>
        <w:left w:val="none" w:sz="0" w:space="0" w:color="auto"/>
        <w:bottom w:val="none" w:sz="0" w:space="0" w:color="auto"/>
        <w:right w:val="none" w:sz="0" w:space="0" w:color="auto"/>
      </w:divBdr>
    </w:div>
    <w:div w:id="1233655748">
      <w:bodyDiv w:val="1"/>
      <w:marLeft w:val="0"/>
      <w:marRight w:val="0"/>
      <w:marTop w:val="0"/>
      <w:marBottom w:val="0"/>
      <w:divBdr>
        <w:top w:val="none" w:sz="0" w:space="0" w:color="auto"/>
        <w:left w:val="none" w:sz="0" w:space="0" w:color="auto"/>
        <w:bottom w:val="none" w:sz="0" w:space="0" w:color="auto"/>
        <w:right w:val="none" w:sz="0" w:space="0" w:color="auto"/>
      </w:divBdr>
    </w:div>
    <w:div w:id="1235434087">
      <w:bodyDiv w:val="1"/>
      <w:marLeft w:val="0"/>
      <w:marRight w:val="0"/>
      <w:marTop w:val="0"/>
      <w:marBottom w:val="0"/>
      <w:divBdr>
        <w:top w:val="none" w:sz="0" w:space="0" w:color="auto"/>
        <w:left w:val="none" w:sz="0" w:space="0" w:color="auto"/>
        <w:bottom w:val="none" w:sz="0" w:space="0" w:color="auto"/>
        <w:right w:val="none" w:sz="0" w:space="0" w:color="auto"/>
      </w:divBdr>
    </w:div>
    <w:div w:id="1236281623">
      <w:bodyDiv w:val="1"/>
      <w:marLeft w:val="0"/>
      <w:marRight w:val="0"/>
      <w:marTop w:val="0"/>
      <w:marBottom w:val="0"/>
      <w:divBdr>
        <w:top w:val="none" w:sz="0" w:space="0" w:color="auto"/>
        <w:left w:val="none" w:sz="0" w:space="0" w:color="auto"/>
        <w:bottom w:val="none" w:sz="0" w:space="0" w:color="auto"/>
        <w:right w:val="none" w:sz="0" w:space="0" w:color="auto"/>
      </w:divBdr>
    </w:div>
    <w:div w:id="1239360155">
      <w:bodyDiv w:val="1"/>
      <w:marLeft w:val="0"/>
      <w:marRight w:val="0"/>
      <w:marTop w:val="0"/>
      <w:marBottom w:val="0"/>
      <w:divBdr>
        <w:top w:val="none" w:sz="0" w:space="0" w:color="auto"/>
        <w:left w:val="none" w:sz="0" w:space="0" w:color="auto"/>
        <w:bottom w:val="none" w:sz="0" w:space="0" w:color="auto"/>
        <w:right w:val="none" w:sz="0" w:space="0" w:color="auto"/>
      </w:divBdr>
    </w:div>
    <w:div w:id="1253854543">
      <w:bodyDiv w:val="1"/>
      <w:marLeft w:val="0"/>
      <w:marRight w:val="0"/>
      <w:marTop w:val="0"/>
      <w:marBottom w:val="0"/>
      <w:divBdr>
        <w:top w:val="none" w:sz="0" w:space="0" w:color="auto"/>
        <w:left w:val="none" w:sz="0" w:space="0" w:color="auto"/>
        <w:bottom w:val="none" w:sz="0" w:space="0" w:color="auto"/>
        <w:right w:val="none" w:sz="0" w:space="0" w:color="auto"/>
      </w:divBdr>
    </w:div>
    <w:div w:id="1254557860">
      <w:bodyDiv w:val="1"/>
      <w:marLeft w:val="0"/>
      <w:marRight w:val="0"/>
      <w:marTop w:val="0"/>
      <w:marBottom w:val="0"/>
      <w:divBdr>
        <w:top w:val="none" w:sz="0" w:space="0" w:color="auto"/>
        <w:left w:val="none" w:sz="0" w:space="0" w:color="auto"/>
        <w:bottom w:val="none" w:sz="0" w:space="0" w:color="auto"/>
        <w:right w:val="none" w:sz="0" w:space="0" w:color="auto"/>
      </w:divBdr>
    </w:div>
    <w:div w:id="1255670691">
      <w:bodyDiv w:val="1"/>
      <w:marLeft w:val="0"/>
      <w:marRight w:val="0"/>
      <w:marTop w:val="0"/>
      <w:marBottom w:val="0"/>
      <w:divBdr>
        <w:top w:val="none" w:sz="0" w:space="0" w:color="auto"/>
        <w:left w:val="none" w:sz="0" w:space="0" w:color="auto"/>
        <w:bottom w:val="none" w:sz="0" w:space="0" w:color="auto"/>
        <w:right w:val="none" w:sz="0" w:space="0" w:color="auto"/>
      </w:divBdr>
    </w:div>
    <w:div w:id="1263106694">
      <w:bodyDiv w:val="1"/>
      <w:marLeft w:val="0"/>
      <w:marRight w:val="0"/>
      <w:marTop w:val="0"/>
      <w:marBottom w:val="0"/>
      <w:divBdr>
        <w:top w:val="none" w:sz="0" w:space="0" w:color="auto"/>
        <w:left w:val="none" w:sz="0" w:space="0" w:color="auto"/>
        <w:bottom w:val="none" w:sz="0" w:space="0" w:color="auto"/>
        <w:right w:val="none" w:sz="0" w:space="0" w:color="auto"/>
      </w:divBdr>
    </w:div>
    <w:div w:id="1272934420">
      <w:bodyDiv w:val="1"/>
      <w:marLeft w:val="0"/>
      <w:marRight w:val="0"/>
      <w:marTop w:val="0"/>
      <w:marBottom w:val="0"/>
      <w:divBdr>
        <w:top w:val="none" w:sz="0" w:space="0" w:color="auto"/>
        <w:left w:val="none" w:sz="0" w:space="0" w:color="auto"/>
        <w:bottom w:val="none" w:sz="0" w:space="0" w:color="auto"/>
        <w:right w:val="none" w:sz="0" w:space="0" w:color="auto"/>
      </w:divBdr>
    </w:div>
    <w:div w:id="1272935779">
      <w:bodyDiv w:val="1"/>
      <w:marLeft w:val="0"/>
      <w:marRight w:val="0"/>
      <w:marTop w:val="0"/>
      <w:marBottom w:val="0"/>
      <w:divBdr>
        <w:top w:val="none" w:sz="0" w:space="0" w:color="auto"/>
        <w:left w:val="none" w:sz="0" w:space="0" w:color="auto"/>
        <w:bottom w:val="none" w:sz="0" w:space="0" w:color="auto"/>
        <w:right w:val="none" w:sz="0" w:space="0" w:color="auto"/>
      </w:divBdr>
    </w:div>
    <w:div w:id="1276055479">
      <w:bodyDiv w:val="1"/>
      <w:marLeft w:val="0"/>
      <w:marRight w:val="0"/>
      <w:marTop w:val="0"/>
      <w:marBottom w:val="0"/>
      <w:divBdr>
        <w:top w:val="none" w:sz="0" w:space="0" w:color="auto"/>
        <w:left w:val="none" w:sz="0" w:space="0" w:color="auto"/>
        <w:bottom w:val="none" w:sz="0" w:space="0" w:color="auto"/>
        <w:right w:val="none" w:sz="0" w:space="0" w:color="auto"/>
      </w:divBdr>
    </w:div>
    <w:div w:id="1278678292">
      <w:bodyDiv w:val="1"/>
      <w:marLeft w:val="0"/>
      <w:marRight w:val="0"/>
      <w:marTop w:val="0"/>
      <w:marBottom w:val="0"/>
      <w:divBdr>
        <w:top w:val="none" w:sz="0" w:space="0" w:color="auto"/>
        <w:left w:val="none" w:sz="0" w:space="0" w:color="auto"/>
        <w:bottom w:val="none" w:sz="0" w:space="0" w:color="auto"/>
        <w:right w:val="none" w:sz="0" w:space="0" w:color="auto"/>
      </w:divBdr>
    </w:div>
    <w:div w:id="1282959328">
      <w:bodyDiv w:val="1"/>
      <w:marLeft w:val="0"/>
      <w:marRight w:val="0"/>
      <w:marTop w:val="0"/>
      <w:marBottom w:val="0"/>
      <w:divBdr>
        <w:top w:val="none" w:sz="0" w:space="0" w:color="auto"/>
        <w:left w:val="none" w:sz="0" w:space="0" w:color="auto"/>
        <w:bottom w:val="none" w:sz="0" w:space="0" w:color="auto"/>
        <w:right w:val="none" w:sz="0" w:space="0" w:color="auto"/>
      </w:divBdr>
    </w:div>
    <w:div w:id="1284995151">
      <w:bodyDiv w:val="1"/>
      <w:marLeft w:val="0"/>
      <w:marRight w:val="0"/>
      <w:marTop w:val="0"/>
      <w:marBottom w:val="0"/>
      <w:divBdr>
        <w:top w:val="none" w:sz="0" w:space="0" w:color="auto"/>
        <w:left w:val="none" w:sz="0" w:space="0" w:color="auto"/>
        <w:bottom w:val="none" w:sz="0" w:space="0" w:color="auto"/>
        <w:right w:val="none" w:sz="0" w:space="0" w:color="auto"/>
      </w:divBdr>
    </w:div>
    <w:div w:id="1292246968">
      <w:bodyDiv w:val="1"/>
      <w:marLeft w:val="0"/>
      <w:marRight w:val="0"/>
      <w:marTop w:val="0"/>
      <w:marBottom w:val="0"/>
      <w:divBdr>
        <w:top w:val="none" w:sz="0" w:space="0" w:color="auto"/>
        <w:left w:val="none" w:sz="0" w:space="0" w:color="auto"/>
        <w:bottom w:val="none" w:sz="0" w:space="0" w:color="auto"/>
        <w:right w:val="none" w:sz="0" w:space="0" w:color="auto"/>
      </w:divBdr>
    </w:div>
    <w:div w:id="1293949998">
      <w:bodyDiv w:val="1"/>
      <w:marLeft w:val="0"/>
      <w:marRight w:val="0"/>
      <w:marTop w:val="0"/>
      <w:marBottom w:val="0"/>
      <w:divBdr>
        <w:top w:val="none" w:sz="0" w:space="0" w:color="auto"/>
        <w:left w:val="none" w:sz="0" w:space="0" w:color="auto"/>
        <w:bottom w:val="none" w:sz="0" w:space="0" w:color="auto"/>
        <w:right w:val="none" w:sz="0" w:space="0" w:color="auto"/>
      </w:divBdr>
    </w:div>
    <w:div w:id="1301692001">
      <w:bodyDiv w:val="1"/>
      <w:marLeft w:val="0"/>
      <w:marRight w:val="0"/>
      <w:marTop w:val="0"/>
      <w:marBottom w:val="0"/>
      <w:divBdr>
        <w:top w:val="none" w:sz="0" w:space="0" w:color="auto"/>
        <w:left w:val="none" w:sz="0" w:space="0" w:color="auto"/>
        <w:bottom w:val="none" w:sz="0" w:space="0" w:color="auto"/>
        <w:right w:val="none" w:sz="0" w:space="0" w:color="auto"/>
      </w:divBdr>
    </w:div>
    <w:div w:id="1327857610">
      <w:bodyDiv w:val="1"/>
      <w:marLeft w:val="0"/>
      <w:marRight w:val="0"/>
      <w:marTop w:val="0"/>
      <w:marBottom w:val="0"/>
      <w:divBdr>
        <w:top w:val="none" w:sz="0" w:space="0" w:color="auto"/>
        <w:left w:val="none" w:sz="0" w:space="0" w:color="auto"/>
        <w:bottom w:val="none" w:sz="0" w:space="0" w:color="auto"/>
        <w:right w:val="none" w:sz="0" w:space="0" w:color="auto"/>
      </w:divBdr>
    </w:div>
    <w:div w:id="1341277508">
      <w:bodyDiv w:val="1"/>
      <w:marLeft w:val="0"/>
      <w:marRight w:val="0"/>
      <w:marTop w:val="0"/>
      <w:marBottom w:val="0"/>
      <w:divBdr>
        <w:top w:val="none" w:sz="0" w:space="0" w:color="auto"/>
        <w:left w:val="none" w:sz="0" w:space="0" w:color="auto"/>
        <w:bottom w:val="none" w:sz="0" w:space="0" w:color="auto"/>
        <w:right w:val="none" w:sz="0" w:space="0" w:color="auto"/>
      </w:divBdr>
    </w:div>
    <w:div w:id="1343900562">
      <w:bodyDiv w:val="1"/>
      <w:marLeft w:val="0"/>
      <w:marRight w:val="0"/>
      <w:marTop w:val="0"/>
      <w:marBottom w:val="0"/>
      <w:divBdr>
        <w:top w:val="none" w:sz="0" w:space="0" w:color="auto"/>
        <w:left w:val="none" w:sz="0" w:space="0" w:color="auto"/>
        <w:bottom w:val="none" w:sz="0" w:space="0" w:color="auto"/>
        <w:right w:val="none" w:sz="0" w:space="0" w:color="auto"/>
      </w:divBdr>
    </w:div>
    <w:div w:id="1344434065">
      <w:bodyDiv w:val="1"/>
      <w:marLeft w:val="0"/>
      <w:marRight w:val="0"/>
      <w:marTop w:val="0"/>
      <w:marBottom w:val="0"/>
      <w:divBdr>
        <w:top w:val="none" w:sz="0" w:space="0" w:color="auto"/>
        <w:left w:val="none" w:sz="0" w:space="0" w:color="auto"/>
        <w:bottom w:val="none" w:sz="0" w:space="0" w:color="auto"/>
        <w:right w:val="none" w:sz="0" w:space="0" w:color="auto"/>
      </w:divBdr>
    </w:div>
    <w:div w:id="1345474585">
      <w:bodyDiv w:val="1"/>
      <w:marLeft w:val="0"/>
      <w:marRight w:val="0"/>
      <w:marTop w:val="0"/>
      <w:marBottom w:val="0"/>
      <w:divBdr>
        <w:top w:val="none" w:sz="0" w:space="0" w:color="auto"/>
        <w:left w:val="none" w:sz="0" w:space="0" w:color="auto"/>
        <w:bottom w:val="none" w:sz="0" w:space="0" w:color="auto"/>
        <w:right w:val="none" w:sz="0" w:space="0" w:color="auto"/>
      </w:divBdr>
    </w:div>
    <w:div w:id="1351224734">
      <w:bodyDiv w:val="1"/>
      <w:marLeft w:val="0"/>
      <w:marRight w:val="0"/>
      <w:marTop w:val="0"/>
      <w:marBottom w:val="0"/>
      <w:divBdr>
        <w:top w:val="none" w:sz="0" w:space="0" w:color="auto"/>
        <w:left w:val="none" w:sz="0" w:space="0" w:color="auto"/>
        <w:bottom w:val="none" w:sz="0" w:space="0" w:color="auto"/>
        <w:right w:val="none" w:sz="0" w:space="0" w:color="auto"/>
      </w:divBdr>
    </w:div>
    <w:div w:id="1353385988">
      <w:bodyDiv w:val="1"/>
      <w:marLeft w:val="0"/>
      <w:marRight w:val="0"/>
      <w:marTop w:val="0"/>
      <w:marBottom w:val="0"/>
      <w:divBdr>
        <w:top w:val="none" w:sz="0" w:space="0" w:color="auto"/>
        <w:left w:val="none" w:sz="0" w:space="0" w:color="auto"/>
        <w:bottom w:val="none" w:sz="0" w:space="0" w:color="auto"/>
        <w:right w:val="none" w:sz="0" w:space="0" w:color="auto"/>
      </w:divBdr>
    </w:div>
    <w:div w:id="1353996899">
      <w:bodyDiv w:val="1"/>
      <w:marLeft w:val="0"/>
      <w:marRight w:val="0"/>
      <w:marTop w:val="0"/>
      <w:marBottom w:val="0"/>
      <w:divBdr>
        <w:top w:val="none" w:sz="0" w:space="0" w:color="auto"/>
        <w:left w:val="none" w:sz="0" w:space="0" w:color="auto"/>
        <w:bottom w:val="none" w:sz="0" w:space="0" w:color="auto"/>
        <w:right w:val="none" w:sz="0" w:space="0" w:color="auto"/>
      </w:divBdr>
    </w:div>
    <w:div w:id="1358313341">
      <w:bodyDiv w:val="1"/>
      <w:marLeft w:val="0"/>
      <w:marRight w:val="0"/>
      <w:marTop w:val="0"/>
      <w:marBottom w:val="0"/>
      <w:divBdr>
        <w:top w:val="none" w:sz="0" w:space="0" w:color="auto"/>
        <w:left w:val="none" w:sz="0" w:space="0" w:color="auto"/>
        <w:bottom w:val="none" w:sz="0" w:space="0" w:color="auto"/>
        <w:right w:val="none" w:sz="0" w:space="0" w:color="auto"/>
      </w:divBdr>
    </w:div>
    <w:div w:id="1359552355">
      <w:bodyDiv w:val="1"/>
      <w:marLeft w:val="0"/>
      <w:marRight w:val="0"/>
      <w:marTop w:val="0"/>
      <w:marBottom w:val="0"/>
      <w:divBdr>
        <w:top w:val="none" w:sz="0" w:space="0" w:color="auto"/>
        <w:left w:val="none" w:sz="0" w:space="0" w:color="auto"/>
        <w:bottom w:val="none" w:sz="0" w:space="0" w:color="auto"/>
        <w:right w:val="none" w:sz="0" w:space="0" w:color="auto"/>
      </w:divBdr>
    </w:div>
    <w:div w:id="1365254902">
      <w:bodyDiv w:val="1"/>
      <w:marLeft w:val="0"/>
      <w:marRight w:val="0"/>
      <w:marTop w:val="0"/>
      <w:marBottom w:val="0"/>
      <w:divBdr>
        <w:top w:val="none" w:sz="0" w:space="0" w:color="auto"/>
        <w:left w:val="none" w:sz="0" w:space="0" w:color="auto"/>
        <w:bottom w:val="none" w:sz="0" w:space="0" w:color="auto"/>
        <w:right w:val="none" w:sz="0" w:space="0" w:color="auto"/>
      </w:divBdr>
    </w:div>
    <w:div w:id="1380397679">
      <w:bodyDiv w:val="1"/>
      <w:marLeft w:val="0"/>
      <w:marRight w:val="0"/>
      <w:marTop w:val="0"/>
      <w:marBottom w:val="0"/>
      <w:divBdr>
        <w:top w:val="none" w:sz="0" w:space="0" w:color="auto"/>
        <w:left w:val="none" w:sz="0" w:space="0" w:color="auto"/>
        <w:bottom w:val="none" w:sz="0" w:space="0" w:color="auto"/>
        <w:right w:val="none" w:sz="0" w:space="0" w:color="auto"/>
      </w:divBdr>
    </w:div>
    <w:div w:id="1381520336">
      <w:bodyDiv w:val="1"/>
      <w:marLeft w:val="0"/>
      <w:marRight w:val="0"/>
      <w:marTop w:val="0"/>
      <w:marBottom w:val="0"/>
      <w:divBdr>
        <w:top w:val="none" w:sz="0" w:space="0" w:color="auto"/>
        <w:left w:val="none" w:sz="0" w:space="0" w:color="auto"/>
        <w:bottom w:val="none" w:sz="0" w:space="0" w:color="auto"/>
        <w:right w:val="none" w:sz="0" w:space="0" w:color="auto"/>
      </w:divBdr>
    </w:div>
    <w:div w:id="1385521566">
      <w:bodyDiv w:val="1"/>
      <w:marLeft w:val="0"/>
      <w:marRight w:val="0"/>
      <w:marTop w:val="0"/>
      <w:marBottom w:val="0"/>
      <w:divBdr>
        <w:top w:val="none" w:sz="0" w:space="0" w:color="auto"/>
        <w:left w:val="none" w:sz="0" w:space="0" w:color="auto"/>
        <w:bottom w:val="none" w:sz="0" w:space="0" w:color="auto"/>
        <w:right w:val="none" w:sz="0" w:space="0" w:color="auto"/>
      </w:divBdr>
    </w:div>
    <w:div w:id="1397435250">
      <w:bodyDiv w:val="1"/>
      <w:marLeft w:val="0"/>
      <w:marRight w:val="0"/>
      <w:marTop w:val="0"/>
      <w:marBottom w:val="0"/>
      <w:divBdr>
        <w:top w:val="none" w:sz="0" w:space="0" w:color="auto"/>
        <w:left w:val="none" w:sz="0" w:space="0" w:color="auto"/>
        <w:bottom w:val="none" w:sz="0" w:space="0" w:color="auto"/>
        <w:right w:val="none" w:sz="0" w:space="0" w:color="auto"/>
      </w:divBdr>
    </w:div>
    <w:div w:id="1399784720">
      <w:bodyDiv w:val="1"/>
      <w:marLeft w:val="0"/>
      <w:marRight w:val="0"/>
      <w:marTop w:val="0"/>
      <w:marBottom w:val="0"/>
      <w:divBdr>
        <w:top w:val="none" w:sz="0" w:space="0" w:color="auto"/>
        <w:left w:val="none" w:sz="0" w:space="0" w:color="auto"/>
        <w:bottom w:val="none" w:sz="0" w:space="0" w:color="auto"/>
        <w:right w:val="none" w:sz="0" w:space="0" w:color="auto"/>
      </w:divBdr>
    </w:div>
    <w:div w:id="1403062193">
      <w:bodyDiv w:val="1"/>
      <w:marLeft w:val="0"/>
      <w:marRight w:val="0"/>
      <w:marTop w:val="0"/>
      <w:marBottom w:val="0"/>
      <w:divBdr>
        <w:top w:val="none" w:sz="0" w:space="0" w:color="auto"/>
        <w:left w:val="none" w:sz="0" w:space="0" w:color="auto"/>
        <w:bottom w:val="none" w:sz="0" w:space="0" w:color="auto"/>
        <w:right w:val="none" w:sz="0" w:space="0" w:color="auto"/>
      </w:divBdr>
    </w:div>
    <w:div w:id="1405251392">
      <w:bodyDiv w:val="1"/>
      <w:marLeft w:val="0"/>
      <w:marRight w:val="0"/>
      <w:marTop w:val="0"/>
      <w:marBottom w:val="0"/>
      <w:divBdr>
        <w:top w:val="none" w:sz="0" w:space="0" w:color="auto"/>
        <w:left w:val="none" w:sz="0" w:space="0" w:color="auto"/>
        <w:bottom w:val="none" w:sz="0" w:space="0" w:color="auto"/>
        <w:right w:val="none" w:sz="0" w:space="0" w:color="auto"/>
      </w:divBdr>
    </w:div>
    <w:div w:id="1405446574">
      <w:bodyDiv w:val="1"/>
      <w:marLeft w:val="0"/>
      <w:marRight w:val="0"/>
      <w:marTop w:val="0"/>
      <w:marBottom w:val="0"/>
      <w:divBdr>
        <w:top w:val="none" w:sz="0" w:space="0" w:color="auto"/>
        <w:left w:val="none" w:sz="0" w:space="0" w:color="auto"/>
        <w:bottom w:val="none" w:sz="0" w:space="0" w:color="auto"/>
        <w:right w:val="none" w:sz="0" w:space="0" w:color="auto"/>
      </w:divBdr>
    </w:div>
    <w:div w:id="140865313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1807695">
      <w:bodyDiv w:val="1"/>
      <w:marLeft w:val="0"/>
      <w:marRight w:val="0"/>
      <w:marTop w:val="0"/>
      <w:marBottom w:val="0"/>
      <w:divBdr>
        <w:top w:val="none" w:sz="0" w:space="0" w:color="auto"/>
        <w:left w:val="none" w:sz="0" w:space="0" w:color="auto"/>
        <w:bottom w:val="none" w:sz="0" w:space="0" w:color="auto"/>
        <w:right w:val="none" w:sz="0" w:space="0" w:color="auto"/>
      </w:divBdr>
    </w:div>
    <w:div w:id="1417631031">
      <w:bodyDiv w:val="1"/>
      <w:marLeft w:val="0"/>
      <w:marRight w:val="0"/>
      <w:marTop w:val="0"/>
      <w:marBottom w:val="0"/>
      <w:divBdr>
        <w:top w:val="none" w:sz="0" w:space="0" w:color="auto"/>
        <w:left w:val="none" w:sz="0" w:space="0" w:color="auto"/>
        <w:bottom w:val="none" w:sz="0" w:space="0" w:color="auto"/>
        <w:right w:val="none" w:sz="0" w:space="0" w:color="auto"/>
      </w:divBdr>
    </w:div>
    <w:div w:id="1422220835">
      <w:bodyDiv w:val="1"/>
      <w:marLeft w:val="0"/>
      <w:marRight w:val="0"/>
      <w:marTop w:val="0"/>
      <w:marBottom w:val="0"/>
      <w:divBdr>
        <w:top w:val="none" w:sz="0" w:space="0" w:color="auto"/>
        <w:left w:val="none" w:sz="0" w:space="0" w:color="auto"/>
        <w:bottom w:val="none" w:sz="0" w:space="0" w:color="auto"/>
        <w:right w:val="none" w:sz="0" w:space="0" w:color="auto"/>
      </w:divBdr>
    </w:div>
    <w:div w:id="1424570529">
      <w:bodyDiv w:val="1"/>
      <w:marLeft w:val="0"/>
      <w:marRight w:val="0"/>
      <w:marTop w:val="0"/>
      <w:marBottom w:val="0"/>
      <w:divBdr>
        <w:top w:val="none" w:sz="0" w:space="0" w:color="auto"/>
        <w:left w:val="none" w:sz="0" w:space="0" w:color="auto"/>
        <w:bottom w:val="none" w:sz="0" w:space="0" w:color="auto"/>
        <w:right w:val="none" w:sz="0" w:space="0" w:color="auto"/>
      </w:divBdr>
    </w:div>
    <w:div w:id="1426612566">
      <w:bodyDiv w:val="1"/>
      <w:marLeft w:val="0"/>
      <w:marRight w:val="0"/>
      <w:marTop w:val="0"/>
      <w:marBottom w:val="0"/>
      <w:divBdr>
        <w:top w:val="none" w:sz="0" w:space="0" w:color="auto"/>
        <w:left w:val="none" w:sz="0" w:space="0" w:color="auto"/>
        <w:bottom w:val="none" w:sz="0" w:space="0" w:color="auto"/>
        <w:right w:val="none" w:sz="0" w:space="0" w:color="auto"/>
      </w:divBdr>
    </w:div>
    <w:div w:id="1429154345">
      <w:bodyDiv w:val="1"/>
      <w:marLeft w:val="0"/>
      <w:marRight w:val="0"/>
      <w:marTop w:val="0"/>
      <w:marBottom w:val="0"/>
      <w:divBdr>
        <w:top w:val="none" w:sz="0" w:space="0" w:color="auto"/>
        <w:left w:val="none" w:sz="0" w:space="0" w:color="auto"/>
        <w:bottom w:val="none" w:sz="0" w:space="0" w:color="auto"/>
        <w:right w:val="none" w:sz="0" w:space="0" w:color="auto"/>
      </w:divBdr>
    </w:div>
    <w:div w:id="1431124287">
      <w:bodyDiv w:val="1"/>
      <w:marLeft w:val="0"/>
      <w:marRight w:val="0"/>
      <w:marTop w:val="0"/>
      <w:marBottom w:val="0"/>
      <w:divBdr>
        <w:top w:val="none" w:sz="0" w:space="0" w:color="auto"/>
        <w:left w:val="none" w:sz="0" w:space="0" w:color="auto"/>
        <w:bottom w:val="none" w:sz="0" w:space="0" w:color="auto"/>
        <w:right w:val="none" w:sz="0" w:space="0" w:color="auto"/>
      </w:divBdr>
    </w:div>
    <w:div w:id="143636798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223908">
      <w:bodyDiv w:val="1"/>
      <w:marLeft w:val="0"/>
      <w:marRight w:val="0"/>
      <w:marTop w:val="0"/>
      <w:marBottom w:val="0"/>
      <w:divBdr>
        <w:top w:val="none" w:sz="0" w:space="0" w:color="auto"/>
        <w:left w:val="none" w:sz="0" w:space="0" w:color="auto"/>
        <w:bottom w:val="none" w:sz="0" w:space="0" w:color="auto"/>
        <w:right w:val="none" w:sz="0" w:space="0" w:color="auto"/>
      </w:divBdr>
    </w:div>
    <w:div w:id="1441294021">
      <w:bodyDiv w:val="1"/>
      <w:marLeft w:val="0"/>
      <w:marRight w:val="0"/>
      <w:marTop w:val="0"/>
      <w:marBottom w:val="0"/>
      <w:divBdr>
        <w:top w:val="none" w:sz="0" w:space="0" w:color="auto"/>
        <w:left w:val="none" w:sz="0" w:space="0" w:color="auto"/>
        <w:bottom w:val="none" w:sz="0" w:space="0" w:color="auto"/>
        <w:right w:val="none" w:sz="0" w:space="0" w:color="auto"/>
      </w:divBdr>
    </w:div>
    <w:div w:id="1450474201">
      <w:bodyDiv w:val="1"/>
      <w:marLeft w:val="0"/>
      <w:marRight w:val="0"/>
      <w:marTop w:val="0"/>
      <w:marBottom w:val="0"/>
      <w:divBdr>
        <w:top w:val="none" w:sz="0" w:space="0" w:color="auto"/>
        <w:left w:val="none" w:sz="0" w:space="0" w:color="auto"/>
        <w:bottom w:val="none" w:sz="0" w:space="0" w:color="auto"/>
        <w:right w:val="none" w:sz="0" w:space="0" w:color="auto"/>
      </w:divBdr>
    </w:div>
    <w:div w:id="1450976192">
      <w:bodyDiv w:val="1"/>
      <w:marLeft w:val="0"/>
      <w:marRight w:val="0"/>
      <w:marTop w:val="0"/>
      <w:marBottom w:val="0"/>
      <w:divBdr>
        <w:top w:val="none" w:sz="0" w:space="0" w:color="auto"/>
        <w:left w:val="none" w:sz="0" w:space="0" w:color="auto"/>
        <w:bottom w:val="none" w:sz="0" w:space="0" w:color="auto"/>
        <w:right w:val="none" w:sz="0" w:space="0" w:color="auto"/>
      </w:divBdr>
    </w:div>
    <w:div w:id="1461219125">
      <w:bodyDiv w:val="1"/>
      <w:marLeft w:val="0"/>
      <w:marRight w:val="0"/>
      <w:marTop w:val="0"/>
      <w:marBottom w:val="0"/>
      <w:divBdr>
        <w:top w:val="none" w:sz="0" w:space="0" w:color="auto"/>
        <w:left w:val="none" w:sz="0" w:space="0" w:color="auto"/>
        <w:bottom w:val="none" w:sz="0" w:space="0" w:color="auto"/>
        <w:right w:val="none" w:sz="0" w:space="0" w:color="auto"/>
      </w:divBdr>
    </w:div>
    <w:div w:id="1464494989">
      <w:bodyDiv w:val="1"/>
      <w:marLeft w:val="0"/>
      <w:marRight w:val="0"/>
      <w:marTop w:val="0"/>
      <w:marBottom w:val="0"/>
      <w:divBdr>
        <w:top w:val="none" w:sz="0" w:space="0" w:color="auto"/>
        <w:left w:val="none" w:sz="0" w:space="0" w:color="auto"/>
        <w:bottom w:val="none" w:sz="0" w:space="0" w:color="auto"/>
        <w:right w:val="none" w:sz="0" w:space="0" w:color="auto"/>
      </w:divBdr>
    </w:div>
    <w:div w:id="1467703351">
      <w:bodyDiv w:val="1"/>
      <w:marLeft w:val="0"/>
      <w:marRight w:val="0"/>
      <w:marTop w:val="0"/>
      <w:marBottom w:val="0"/>
      <w:divBdr>
        <w:top w:val="none" w:sz="0" w:space="0" w:color="auto"/>
        <w:left w:val="none" w:sz="0" w:space="0" w:color="auto"/>
        <w:bottom w:val="none" w:sz="0" w:space="0" w:color="auto"/>
        <w:right w:val="none" w:sz="0" w:space="0" w:color="auto"/>
      </w:divBdr>
    </w:div>
    <w:div w:id="1468427621">
      <w:bodyDiv w:val="1"/>
      <w:marLeft w:val="0"/>
      <w:marRight w:val="0"/>
      <w:marTop w:val="0"/>
      <w:marBottom w:val="0"/>
      <w:divBdr>
        <w:top w:val="none" w:sz="0" w:space="0" w:color="auto"/>
        <w:left w:val="none" w:sz="0" w:space="0" w:color="auto"/>
        <w:bottom w:val="none" w:sz="0" w:space="0" w:color="auto"/>
        <w:right w:val="none" w:sz="0" w:space="0" w:color="auto"/>
      </w:divBdr>
    </w:div>
    <w:div w:id="1471240367">
      <w:bodyDiv w:val="1"/>
      <w:marLeft w:val="0"/>
      <w:marRight w:val="0"/>
      <w:marTop w:val="0"/>
      <w:marBottom w:val="0"/>
      <w:divBdr>
        <w:top w:val="none" w:sz="0" w:space="0" w:color="auto"/>
        <w:left w:val="none" w:sz="0" w:space="0" w:color="auto"/>
        <w:bottom w:val="none" w:sz="0" w:space="0" w:color="auto"/>
        <w:right w:val="none" w:sz="0" w:space="0" w:color="auto"/>
      </w:divBdr>
    </w:div>
    <w:div w:id="1472477974">
      <w:bodyDiv w:val="1"/>
      <w:marLeft w:val="0"/>
      <w:marRight w:val="0"/>
      <w:marTop w:val="0"/>
      <w:marBottom w:val="0"/>
      <w:divBdr>
        <w:top w:val="none" w:sz="0" w:space="0" w:color="auto"/>
        <w:left w:val="none" w:sz="0" w:space="0" w:color="auto"/>
        <w:bottom w:val="none" w:sz="0" w:space="0" w:color="auto"/>
        <w:right w:val="none" w:sz="0" w:space="0" w:color="auto"/>
      </w:divBdr>
    </w:div>
    <w:div w:id="1478646349">
      <w:bodyDiv w:val="1"/>
      <w:marLeft w:val="0"/>
      <w:marRight w:val="0"/>
      <w:marTop w:val="0"/>
      <w:marBottom w:val="0"/>
      <w:divBdr>
        <w:top w:val="none" w:sz="0" w:space="0" w:color="auto"/>
        <w:left w:val="none" w:sz="0" w:space="0" w:color="auto"/>
        <w:bottom w:val="none" w:sz="0" w:space="0" w:color="auto"/>
        <w:right w:val="none" w:sz="0" w:space="0" w:color="auto"/>
      </w:divBdr>
    </w:div>
    <w:div w:id="1484467705">
      <w:bodyDiv w:val="1"/>
      <w:marLeft w:val="0"/>
      <w:marRight w:val="0"/>
      <w:marTop w:val="0"/>
      <w:marBottom w:val="0"/>
      <w:divBdr>
        <w:top w:val="none" w:sz="0" w:space="0" w:color="auto"/>
        <w:left w:val="none" w:sz="0" w:space="0" w:color="auto"/>
        <w:bottom w:val="none" w:sz="0" w:space="0" w:color="auto"/>
        <w:right w:val="none" w:sz="0" w:space="0" w:color="auto"/>
      </w:divBdr>
    </w:div>
    <w:div w:id="1485051472">
      <w:bodyDiv w:val="1"/>
      <w:marLeft w:val="0"/>
      <w:marRight w:val="0"/>
      <w:marTop w:val="0"/>
      <w:marBottom w:val="0"/>
      <w:divBdr>
        <w:top w:val="none" w:sz="0" w:space="0" w:color="auto"/>
        <w:left w:val="none" w:sz="0" w:space="0" w:color="auto"/>
        <w:bottom w:val="none" w:sz="0" w:space="0" w:color="auto"/>
        <w:right w:val="none" w:sz="0" w:space="0" w:color="auto"/>
      </w:divBdr>
    </w:div>
    <w:div w:id="1497182740">
      <w:bodyDiv w:val="1"/>
      <w:marLeft w:val="0"/>
      <w:marRight w:val="0"/>
      <w:marTop w:val="0"/>
      <w:marBottom w:val="0"/>
      <w:divBdr>
        <w:top w:val="none" w:sz="0" w:space="0" w:color="auto"/>
        <w:left w:val="none" w:sz="0" w:space="0" w:color="auto"/>
        <w:bottom w:val="none" w:sz="0" w:space="0" w:color="auto"/>
        <w:right w:val="none" w:sz="0" w:space="0" w:color="auto"/>
      </w:divBdr>
    </w:div>
    <w:div w:id="1498767599">
      <w:bodyDiv w:val="1"/>
      <w:marLeft w:val="0"/>
      <w:marRight w:val="0"/>
      <w:marTop w:val="0"/>
      <w:marBottom w:val="0"/>
      <w:divBdr>
        <w:top w:val="none" w:sz="0" w:space="0" w:color="auto"/>
        <w:left w:val="none" w:sz="0" w:space="0" w:color="auto"/>
        <w:bottom w:val="none" w:sz="0" w:space="0" w:color="auto"/>
        <w:right w:val="none" w:sz="0" w:space="0" w:color="auto"/>
      </w:divBdr>
    </w:div>
    <w:div w:id="1501700799">
      <w:bodyDiv w:val="1"/>
      <w:marLeft w:val="0"/>
      <w:marRight w:val="0"/>
      <w:marTop w:val="0"/>
      <w:marBottom w:val="0"/>
      <w:divBdr>
        <w:top w:val="none" w:sz="0" w:space="0" w:color="auto"/>
        <w:left w:val="none" w:sz="0" w:space="0" w:color="auto"/>
        <w:bottom w:val="none" w:sz="0" w:space="0" w:color="auto"/>
        <w:right w:val="none" w:sz="0" w:space="0" w:color="auto"/>
      </w:divBdr>
    </w:div>
    <w:div w:id="1503622929">
      <w:bodyDiv w:val="1"/>
      <w:marLeft w:val="0"/>
      <w:marRight w:val="0"/>
      <w:marTop w:val="0"/>
      <w:marBottom w:val="0"/>
      <w:divBdr>
        <w:top w:val="none" w:sz="0" w:space="0" w:color="auto"/>
        <w:left w:val="none" w:sz="0" w:space="0" w:color="auto"/>
        <w:bottom w:val="none" w:sz="0" w:space="0" w:color="auto"/>
        <w:right w:val="none" w:sz="0" w:space="0" w:color="auto"/>
      </w:divBdr>
    </w:div>
    <w:div w:id="1509827780">
      <w:bodyDiv w:val="1"/>
      <w:marLeft w:val="0"/>
      <w:marRight w:val="0"/>
      <w:marTop w:val="0"/>
      <w:marBottom w:val="0"/>
      <w:divBdr>
        <w:top w:val="none" w:sz="0" w:space="0" w:color="auto"/>
        <w:left w:val="none" w:sz="0" w:space="0" w:color="auto"/>
        <w:bottom w:val="none" w:sz="0" w:space="0" w:color="auto"/>
        <w:right w:val="none" w:sz="0" w:space="0" w:color="auto"/>
      </w:divBdr>
    </w:div>
    <w:div w:id="1510218559">
      <w:bodyDiv w:val="1"/>
      <w:marLeft w:val="0"/>
      <w:marRight w:val="0"/>
      <w:marTop w:val="0"/>
      <w:marBottom w:val="0"/>
      <w:divBdr>
        <w:top w:val="none" w:sz="0" w:space="0" w:color="auto"/>
        <w:left w:val="none" w:sz="0" w:space="0" w:color="auto"/>
        <w:bottom w:val="none" w:sz="0" w:space="0" w:color="auto"/>
        <w:right w:val="none" w:sz="0" w:space="0" w:color="auto"/>
      </w:divBdr>
    </w:div>
    <w:div w:id="1513645240">
      <w:bodyDiv w:val="1"/>
      <w:marLeft w:val="0"/>
      <w:marRight w:val="0"/>
      <w:marTop w:val="0"/>
      <w:marBottom w:val="0"/>
      <w:divBdr>
        <w:top w:val="none" w:sz="0" w:space="0" w:color="auto"/>
        <w:left w:val="none" w:sz="0" w:space="0" w:color="auto"/>
        <w:bottom w:val="none" w:sz="0" w:space="0" w:color="auto"/>
        <w:right w:val="none" w:sz="0" w:space="0" w:color="auto"/>
      </w:divBdr>
    </w:div>
    <w:div w:id="1515070250">
      <w:bodyDiv w:val="1"/>
      <w:marLeft w:val="0"/>
      <w:marRight w:val="0"/>
      <w:marTop w:val="0"/>
      <w:marBottom w:val="0"/>
      <w:divBdr>
        <w:top w:val="none" w:sz="0" w:space="0" w:color="auto"/>
        <w:left w:val="none" w:sz="0" w:space="0" w:color="auto"/>
        <w:bottom w:val="none" w:sz="0" w:space="0" w:color="auto"/>
        <w:right w:val="none" w:sz="0" w:space="0" w:color="auto"/>
      </w:divBdr>
    </w:div>
    <w:div w:id="1515143311">
      <w:bodyDiv w:val="1"/>
      <w:marLeft w:val="0"/>
      <w:marRight w:val="0"/>
      <w:marTop w:val="0"/>
      <w:marBottom w:val="0"/>
      <w:divBdr>
        <w:top w:val="none" w:sz="0" w:space="0" w:color="auto"/>
        <w:left w:val="none" w:sz="0" w:space="0" w:color="auto"/>
        <w:bottom w:val="none" w:sz="0" w:space="0" w:color="auto"/>
        <w:right w:val="none" w:sz="0" w:space="0" w:color="auto"/>
      </w:divBdr>
    </w:div>
    <w:div w:id="1516840362">
      <w:bodyDiv w:val="1"/>
      <w:marLeft w:val="0"/>
      <w:marRight w:val="0"/>
      <w:marTop w:val="0"/>
      <w:marBottom w:val="0"/>
      <w:divBdr>
        <w:top w:val="none" w:sz="0" w:space="0" w:color="auto"/>
        <w:left w:val="none" w:sz="0" w:space="0" w:color="auto"/>
        <w:bottom w:val="none" w:sz="0" w:space="0" w:color="auto"/>
        <w:right w:val="none" w:sz="0" w:space="0" w:color="auto"/>
      </w:divBdr>
    </w:div>
    <w:div w:id="1517185428">
      <w:bodyDiv w:val="1"/>
      <w:marLeft w:val="0"/>
      <w:marRight w:val="0"/>
      <w:marTop w:val="0"/>
      <w:marBottom w:val="0"/>
      <w:divBdr>
        <w:top w:val="none" w:sz="0" w:space="0" w:color="auto"/>
        <w:left w:val="none" w:sz="0" w:space="0" w:color="auto"/>
        <w:bottom w:val="none" w:sz="0" w:space="0" w:color="auto"/>
        <w:right w:val="none" w:sz="0" w:space="0" w:color="auto"/>
      </w:divBdr>
    </w:div>
    <w:div w:id="1518108611">
      <w:bodyDiv w:val="1"/>
      <w:marLeft w:val="0"/>
      <w:marRight w:val="0"/>
      <w:marTop w:val="0"/>
      <w:marBottom w:val="0"/>
      <w:divBdr>
        <w:top w:val="none" w:sz="0" w:space="0" w:color="auto"/>
        <w:left w:val="none" w:sz="0" w:space="0" w:color="auto"/>
        <w:bottom w:val="none" w:sz="0" w:space="0" w:color="auto"/>
        <w:right w:val="none" w:sz="0" w:space="0" w:color="auto"/>
      </w:divBdr>
    </w:div>
    <w:div w:id="1521238880">
      <w:bodyDiv w:val="1"/>
      <w:marLeft w:val="0"/>
      <w:marRight w:val="0"/>
      <w:marTop w:val="0"/>
      <w:marBottom w:val="0"/>
      <w:divBdr>
        <w:top w:val="none" w:sz="0" w:space="0" w:color="auto"/>
        <w:left w:val="none" w:sz="0" w:space="0" w:color="auto"/>
        <w:bottom w:val="none" w:sz="0" w:space="0" w:color="auto"/>
        <w:right w:val="none" w:sz="0" w:space="0" w:color="auto"/>
      </w:divBdr>
    </w:div>
    <w:div w:id="1525897939">
      <w:bodyDiv w:val="1"/>
      <w:marLeft w:val="0"/>
      <w:marRight w:val="0"/>
      <w:marTop w:val="0"/>
      <w:marBottom w:val="0"/>
      <w:divBdr>
        <w:top w:val="none" w:sz="0" w:space="0" w:color="auto"/>
        <w:left w:val="none" w:sz="0" w:space="0" w:color="auto"/>
        <w:bottom w:val="none" w:sz="0" w:space="0" w:color="auto"/>
        <w:right w:val="none" w:sz="0" w:space="0" w:color="auto"/>
      </w:divBdr>
    </w:div>
    <w:div w:id="1526669681">
      <w:bodyDiv w:val="1"/>
      <w:marLeft w:val="0"/>
      <w:marRight w:val="0"/>
      <w:marTop w:val="0"/>
      <w:marBottom w:val="0"/>
      <w:divBdr>
        <w:top w:val="none" w:sz="0" w:space="0" w:color="auto"/>
        <w:left w:val="none" w:sz="0" w:space="0" w:color="auto"/>
        <w:bottom w:val="none" w:sz="0" w:space="0" w:color="auto"/>
        <w:right w:val="none" w:sz="0" w:space="0" w:color="auto"/>
      </w:divBdr>
    </w:div>
    <w:div w:id="1528908136">
      <w:bodyDiv w:val="1"/>
      <w:marLeft w:val="0"/>
      <w:marRight w:val="0"/>
      <w:marTop w:val="0"/>
      <w:marBottom w:val="0"/>
      <w:divBdr>
        <w:top w:val="none" w:sz="0" w:space="0" w:color="auto"/>
        <w:left w:val="none" w:sz="0" w:space="0" w:color="auto"/>
        <w:bottom w:val="none" w:sz="0" w:space="0" w:color="auto"/>
        <w:right w:val="none" w:sz="0" w:space="0" w:color="auto"/>
      </w:divBdr>
    </w:div>
    <w:div w:id="1531992612">
      <w:bodyDiv w:val="1"/>
      <w:marLeft w:val="0"/>
      <w:marRight w:val="0"/>
      <w:marTop w:val="0"/>
      <w:marBottom w:val="0"/>
      <w:divBdr>
        <w:top w:val="none" w:sz="0" w:space="0" w:color="auto"/>
        <w:left w:val="none" w:sz="0" w:space="0" w:color="auto"/>
        <w:bottom w:val="none" w:sz="0" w:space="0" w:color="auto"/>
        <w:right w:val="none" w:sz="0" w:space="0" w:color="auto"/>
      </w:divBdr>
    </w:div>
    <w:div w:id="1534222421">
      <w:bodyDiv w:val="1"/>
      <w:marLeft w:val="0"/>
      <w:marRight w:val="0"/>
      <w:marTop w:val="0"/>
      <w:marBottom w:val="0"/>
      <w:divBdr>
        <w:top w:val="none" w:sz="0" w:space="0" w:color="auto"/>
        <w:left w:val="none" w:sz="0" w:space="0" w:color="auto"/>
        <w:bottom w:val="none" w:sz="0" w:space="0" w:color="auto"/>
        <w:right w:val="none" w:sz="0" w:space="0" w:color="auto"/>
      </w:divBdr>
    </w:div>
    <w:div w:id="1540628268">
      <w:bodyDiv w:val="1"/>
      <w:marLeft w:val="0"/>
      <w:marRight w:val="0"/>
      <w:marTop w:val="0"/>
      <w:marBottom w:val="0"/>
      <w:divBdr>
        <w:top w:val="none" w:sz="0" w:space="0" w:color="auto"/>
        <w:left w:val="none" w:sz="0" w:space="0" w:color="auto"/>
        <w:bottom w:val="none" w:sz="0" w:space="0" w:color="auto"/>
        <w:right w:val="none" w:sz="0" w:space="0" w:color="auto"/>
      </w:divBdr>
    </w:div>
    <w:div w:id="1544446102">
      <w:bodyDiv w:val="1"/>
      <w:marLeft w:val="0"/>
      <w:marRight w:val="0"/>
      <w:marTop w:val="0"/>
      <w:marBottom w:val="0"/>
      <w:divBdr>
        <w:top w:val="none" w:sz="0" w:space="0" w:color="auto"/>
        <w:left w:val="none" w:sz="0" w:space="0" w:color="auto"/>
        <w:bottom w:val="none" w:sz="0" w:space="0" w:color="auto"/>
        <w:right w:val="none" w:sz="0" w:space="0" w:color="auto"/>
      </w:divBdr>
    </w:div>
    <w:div w:id="1545099800">
      <w:bodyDiv w:val="1"/>
      <w:marLeft w:val="0"/>
      <w:marRight w:val="0"/>
      <w:marTop w:val="0"/>
      <w:marBottom w:val="0"/>
      <w:divBdr>
        <w:top w:val="none" w:sz="0" w:space="0" w:color="auto"/>
        <w:left w:val="none" w:sz="0" w:space="0" w:color="auto"/>
        <w:bottom w:val="none" w:sz="0" w:space="0" w:color="auto"/>
        <w:right w:val="none" w:sz="0" w:space="0" w:color="auto"/>
      </w:divBdr>
    </w:div>
    <w:div w:id="1547911063">
      <w:bodyDiv w:val="1"/>
      <w:marLeft w:val="0"/>
      <w:marRight w:val="0"/>
      <w:marTop w:val="0"/>
      <w:marBottom w:val="0"/>
      <w:divBdr>
        <w:top w:val="none" w:sz="0" w:space="0" w:color="auto"/>
        <w:left w:val="none" w:sz="0" w:space="0" w:color="auto"/>
        <w:bottom w:val="none" w:sz="0" w:space="0" w:color="auto"/>
        <w:right w:val="none" w:sz="0" w:space="0" w:color="auto"/>
      </w:divBdr>
    </w:div>
    <w:div w:id="1558784223">
      <w:bodyDiv w:val="1"/>
      <w:marLeft w:val="0"/>
      <w:marRight w:val="0"/>
      <w:marTop w:val="0"/>
      <w:marBottom w:val="0"/>
      <w:divBdr>
        <w:top w:val="none" w:sz="0" w:space="0" w:color="auto"/>
        <w:left w:val="none" w:sz="0" w:space="0" w:color="auto"/>
        <w:bottom w:val="none" w:sz="0" w:space="0" w:color="auto"/>
        <w:right w:val="none" w:sz="0" w:space="0" w:color="auto"/>
      </w:divBdr>
    </w:div>
    <w:div w:id="1565989840">
      <w:bodyDiv w:val="1"/>
      <w:marLeft w:val="0"/>
      <w:marRight w:val="0"/>
      <w:marTop w:val="0"/>
      <w:marBottom w:val="0"/>
      <w:divBdr>
        <w:top w:val="none" w:sz="0" w:space="0" w:color="auto"/>
        <w:left w:val="none" w:sz="0" w:space="0" w:color="auto"/>
        <w:bottom w:val="none" w:sz="0" w:space="0" w:color="auto"/>
        <w:right w:val="none" w:sz="0" w:space="0" w:color="auto"/>
      </w:divBdr>
    </w:div>
    <w:div w:id="1569226264">
      <w:bodyDiv w:val="1"/>
      <w:marLeft w:val="0"/>
      <w:marRight w:val="0"/>
      <w:marTop w:val="0"/>
      <w:marBottom w:val="0"/>
      <w:divBdr>
        <w:top w:val="none" w:sz="0" w:space="0" w:color="auto"/>
        <w:left w:val="none" w:sz="0" w:space="0" w:color="auto"/>
        <w:bottom w:val="none" w:sz="0" w:space="0" w:color="auto"/>
        <w:right w:val="none" w:sz="0" w:space="0" w:color="auto"/>
      </w:divBdr>
    </w:div>
    <w:div w:id="1571695732">
      <w:bodyDiv w:val="1"/>
      <w:marLeft w:val="0"/>
      <w:marRight w:val="0"/>
      <w:marTop w:val="0"/>
      <w:marBottom w:val="0"/>
      <w:divBdr>
        <w:top w:val="none" w:sz="0" w:space="0" w:color="auto"/>
        <w:left w:val="none" w:sz="0" w:space="0" w:color="auto"/>
        <w:bottom w:val="none" w:sz="0" w:space="0" w:color="auto"/>
        <w:right w:val="none" w:sz="0" w:space="0" w:color="auto"/>
      </w:divBdr>
    </w:div>
    <w:div w:id="1574660484">
      <w:bodyDiv w:val="1"/>
      <w:marLeft w:val="0"/>
      <w:marRight w:val="0"/>
      <w:marTop w:val="0"/>
      <w:marBottom w:val="0"/>
      <w:divBdr>
        <w:top w:val="none" w:sz="0" w:space="0" w:color="auto"/>
        <w:left w:val="none" w:sz="0" w:space="0" w:color="auto"/>
        <w:bottom w:val="none" w:sz="0" w:space="0" w:color="auto"/>
        <w:right w:val="none" w:sz="0" w:space="0" w:color="auto"/>
      </w:divBdr>
    </w:div>
    <w:div w:id="1575315967">
      <w:bodyDiv w:val="1"/>
      <w:marLeft w:val="0"/>
      <w:marRight w:val="0"/>
      <w:marTop w:val="0"/>
      <w:marBottom w:val="0"/>
      <w:divBdr>
        <w:top w:val="none" w:sz="0" w:space="0" w:color="auto"/>
        <w:left w:val="none" w:sz="0" w:space="0" w:color="auto"/>
        <w:bottom w:val="none" w:sz="0" w:space="0" w:color="auto"/>
        <w:right w:val="none" w:sz="0" w:space="0" w:color="auto"/>
      </w:divBdr>
    </w:div>
    <w:div w:id="1576816653">
      <w:bodyDiv w:val="1"/>
      <w:marLeft w:val="0"/>
      <w:marRight w:val="0"/>
      <w:marTop w:val="0"/>
      <w:marBottom w:val="0"/>
      <w:divBdr>
        <w:top w:val="none" w:sz="0" w:space="0" w:color="auto"/>
        <w:left w:val="none" w:sz="0" w:space="0" w:color="auto"/>
        <w:bottom w:val="none" w:sz="0" w:space="0" w:color="auto"/>
        <w:right w:val="none" w:sz="0" w:space="0" w:color="auto"/>
      </w:divBdr>
    </w:div>
    <w:div w:id="1583174589">
      <w:bodyDiv w:val="1"/>
      <w:marLeft w:val="0"/>
      <w:marRight w:val="0"/>
      <w:marTop w:val="0"/>
      <w:marBottom w:val="0"/>
      <w:divBdr>
        <w:top w:val="none" w:sz="0" w:space="0" w:color="auto"/>
        <w:left w:val="none" w:sz="0" w:space="0" w:color="auto"/>
        <w:bottom w:val="none" w:sz="0" w:space="0" w:color="auto"/>
        <w:right w:val="none" w:sz="0" w:space="0" w:color="auto"/>
      </w:divBdr>
    </w:div>
    <w:div w:id="1594510261">
      <w:bodyDiv w:val="1"/>
      <w:marLeft w:val="0"/>
      <w:marRight w:val="0"/>
      <w:marTop w:val="0"/>
      <w:marBottom w:val="0"/>
      <w:divBdr>
        <w:top w:val="none" w:sz="0" w:space="0" w:color="auto"/>
        <w:left w:val="none" w:sz="0" w:space="0" w:color="auto"/>
        <w:bottom w:val="none" w:sz="0" w:space="0" w:color="auto"/>
        <w:right w:val="none" w:sz="0" w:space="0" w:color="auto"/>
      </w:divBdr>
    </w:div>
    <w:div w:id="1595240830">
      <w:bodyDiv w:val="1"/>
      <w:marLeft w:val="0"/>
      <w:marRight w:val="0"/>
      <w:marTop w:val="0"/>
      <w:marBottom w:val="0"/>
      <w:divBdr>
        <w:top w:val="none" w:sz="0" w:space="0" w:color="auto"/>
        <w:left w:val="none" w:sz="0" w:space="0" w:color="auto"/>
        <w:bottom w:val="none" w:sz="0" w:space="0" w:color="auto"/>
        <w:right w:val="none" w:sz="0" w:space="0" w:color="auto"/>
      </w:divBdr>
    </w:div>
    <w:div w:id="1597520789">
      <w:bodyDiv w:val="1"/>
      <w:marLeft w:val="0"/>
      <w:marRight w:val="0"/>
      <w:marTop w:val="0"/>
      <w:marBottom w:val="0"/>
      <w:divBdr>
        <w:top w:val="none" w:sz="0" w:space="0" w:color="auto"/>
        <w:left w:val="none" w:sz="0" w:space="0" w:color="auto"/>
        <w:bottom w:val="none" w:sz="0" w:space="0" w:color="auto"/>
        <w:right w:val="none" w:sz="0" w:space="0" w:color="auto"/>
      </w:divBdr>
    </w:div>
    <w:div w:id="1600792922">
      <w:bodyDiv w:val="1"/>
      <w:marLeft w:val="0"/>
      <w:marRight w:val="0"/>
      <w:marTop w:val="0"/>
      <w:marBottom w:val="0"/>
      <w:divBdr>
        <w:top w:val="none" w:sz="0" w:space="0" w:color="auto"/>
        <w:left w:val="none" w:sz="0" w:space="0" w:color="auto"/>
        <w:bottom w:val="none" w:sz="0" w:space="0" w:color="auto"/>
        <w:right w:val="none" w:sz="0" w:space="0" w:color="auto"/>
      </w:divBdr>
    </w:div>
    <w:div w:id="1603955963">
      <w:bodyDiv w:val="1"/>
      <w:marLeft w:val="0"/>
      <w:marRight w:val="0"/>
      <w:marTop w:val="0"/>
      <w:marBottom w:val="0"/>
      <w:divBdr>
        <w:top w:val="none" w:sz="0" w:space="0" w:color="auto"/>
        <w:left w:val="none" w:sz="0" w:space="0" w:color="auto"/>
        <w:bottom w:val="none" w:sz="0" w:space="0" w:color="auto"/>
        <w:right w:val="none" w:sz="0" w:space="0" w:color="auto"/>
      </w:divBdr>
    </w:div>
    <w:div w:id="1608350213">
      <w:bodyDiv w:val="1"/>
      <w:marLeft w:val="0"/>
      <w:marRight w:val="0"/>
      <w:marTop w:val="0"/>
      <w:marBottom w:val="0"/>
      <w:divBdr>
        <w:top w:val="none" w:sz="0" w:space="0" w:color="auto"/>
        <w:left w:val="none" w:sz="0" w:space="0" w:color="auto"/>
        <w:bottom w:val="none" w:sz="0" w:space="0" w:color="auto"/>
        <w:right w:val="none" w:sz="0" w:space="0" w:color="auto"/>
      </w:divBdr>
    </w:div>
    <w:div w:id="1608659613">
      <w:bodyDiv w:val="1"/>
      <w:marLeft w:val="0"/>
      <w:marRight w:val="0"/>
      <w:marTop w:val="0"/>
      <w:marBottom w:val="0"/>
      <w:divBdr>
        <w:top w:val="none" w:sz="0" w:space="0" w:color="auto"/>
        <w:left w:val="none" w:sz="0" w:space="0" w:color="auto"/>
        <w:bottom w:val="none" w:sz="0" w:space="0" w:color="auto"/>
        <w:right w:val="none" w:sz="0" w:space="0" w:color="auto"/>
      </w:divBdr>
    </w:div>
    <w:div w:id="1613900148">
      <w:bodyDiv w:val="1"/>
      <w:marLeft w:val="0"/>
      <w:marRight w:val="0"/>
      <w:marTop w:val="0"/>
      <w:marBottom w:val="0"/>
      <w:divBdr>
        <w:top w:val="none" w:sz="0" w:space="0" w:color="auto"/>
        <w:left w:val="none" w:sz="0" w:space="0" w:color="auto"/>
        <w:bottom w:val="none" w:sz="0" w:space="0" w:color="auto"/>
        <w:right w:val="none" w:sz="0" w:space="0" w:color="auto"/>
      </w:divBdr>
    </w:div>
    <w:div w:id="1619946398">
      <w:bodyDiv w:val="1"/>
      <w:marLeft w:val="0"/>
      <w:marRight w:val="0"/>
      <w:marTop w:val="0"/>
      <w:marBottom w:val="0"/>
      <w:divBdr>
        <w:top w:val="none" w:sz="0" w:space="0" w:color="auto"/>
        <w:left w:val="none" w:sz="0" w:space="0" w:color="auto"/>
        <w:bottom w:val="none" w:sz="0" w:space="0" w:color="auto"/>
        <w:right w:val="none" w:sz="0" w:space="0" w:color="auto"/>
      </w:divBdr>
    </w:div>
    <w:div w:id="162480040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282707">
      <w:bodyDiv w:val="1"/>
      <w:marLeft w:val="0"/>
      <w:marRight w:val="0"/>
      <w:marTop w:val="0"/>
      <w:marBottom w:val="0"/>
      <w:divBdr>
        <w:top w:val="none" w:sz="0" w:space="0" w:color="auto"/>
        <w:left w:val="none" w:sz="0" w:space="0" w:color="auto"/>
        <w:bottom w:val="none" w:sz="0" w:space="0" w:color="auto"/>
        <w:right w:val="none" w:sz="0" w:space="0" w:color="auto"/>
      </w:divBdr>
    </w:div>
    <w:div w:id="1642736355">
      <w:bodyDiv w:val="1"/>
      <w:marLeft w:val="0"/>
      <w:marRight w:val="0"/>
      <w:marTop w:val="0"/>
      <w:marBottom w:val="0"/>
      <w:divBdr>
        <w:top w:val="none" w:sz="0" w:space="0" w:color="auto"/>
        <w:left w:val="none" w:sz="0" w:space="0" w:color="auto"/>
        <w:bottom w:val="none" w:sz="0" w:space="0" w:color="auto"/>
        <w:right w:val="none" w:sz="0" w:space="0" w:color="auto"/>
      </w:divBdr>
    </w:div>
    <w:div w:id="1644044062">
      <w:bodyDiv w:val="1"/>
      <w:marLeft w:val="0"/>
      <w:marRight w:val="0"/>
      <w:marTop w:val="0"/>
      <w:marBottom w:val="0"/>
      <w:divBdr>
        <w:top w:val="none" w:sz="0" w:space="0" w:color="auto"/>
        <w:left w:val="none" w:sz="0" w:space="0" w:color="auto"/>
        <w:bottom w:val="none" w:sz="0" w:space="0" w:color="auto"/>
        <w:right w:val="none" w:sz="0" w:space="0" w:color="auto"/>
      </w:divBdr>
    </w:div>
    <w:div w:id="1651136847">
      <w:bodyDiv w:val="1"/>
      <w:marLeft w:val="0"/>
      <w:marRight w:val="0"/>
      <w:marTop w:val="0"/>
      <w:marBottom w:val="0"/>
      <w:divBdr>
        <w:top w:val="none" w:sz="0" w:space="0" w:color="auto"/>
        <w:left w:val="none" w:sz="0" w:space="0" w:color="auto"/>
        <w:bottom w:val="none" w:sz="0" w:space="0" w:color="auto"/>
        <w:right w:val="none" w:sz="0" w:space="0" w:color="auto"/>
      </w:divBdr>
    </w:div>
    <w:div w:id="1654987391">
      <w:bodyDiv w:val="1"/>
      <w:marLeft w:val="0"/>
      <w:marRight w:val="0"/>
      <w:marTop w:val="0"/>
      <w:marBottom w:val="0"/>
      <w:divBdr>
        <w:top w:val="none" w:sz="0" w:space="0" w:color="auto"/>
        <w:left w:val="none" w:sz="0" w:space="0" w:color="auto"/>
        <w:bottom w:val="none" w:sz="0" w:space="0" w:color="auto"/>
        <w:right w:val="none" w:sz="0" w:space="0" w:color="auto"/>
      </w:divBdr>
    </w:div>
    <w:div w:id="1657148443">
      <w:bodyDiv w:val="1"/>
      <w:marLeft w:val="0"/>
      <w:marRight w:val="0"/>
      <w:marTop w:val="0"/>
      <w:marBottom w:val="0"/>
      <w:divBdr>
        <w:top w:val="none" w:sz="0" w:space="0" w:color="auto"/>
        <w:left w:val="none" w:sz="0" w:space="0" w:color="auto"/>
        <w:bottom w:val="none" w:sz="0" w:space="0" w:color="auto"/>
        <w:right w:val="none" w:sz="0" w:space="0" w:color="auto"/>
      </w:divBdr>
    </w:div>
    <w:div w:id="1661426994">
      <w:bodyDiv w:val="1"/>
      <w:marLeft w:val="0"/>
      <w:marRight w:val="0"/>
      <w:marTop w:val="0"/>
      <w:marBottom w:val="0"/>
      <w:divBdr>
        <w:top w:val="none" w:sz="0" w:space="0" w:color="auto"/>
        <w:left w:val="none" w:sz="0" w:space="0" w:color="auto"/>
        <w:bottom w:val="none" w:sz="0" w:space="0" w:color="auto"/>
        <w:right w:val="none" w:sz="0" w:space="0" w:color="auto"/>
      </w:divBdr>
    </w:div>
    <w:div w:id="1664969876">
      <w:bodyDiv w:val="1"/>
      <w:marLeft w:val="0"/>
      <w:marRight w:val="0"/>
      <w:marTop w:val="0"/>
      <w:marBottom w:val="0"/>
      <w:divBdr>
        <w:top w:val="none" w:sz="0" w:space="0" w:color="auto"/>
        <w:left w:val="none" w:sz="0" w:space="0" w:color="auto"/>
        <w:bottom w:val="none" w:sz="0" w:space="0" w:color="auto"/>
        <w:right w:val="none" w:sz="0" w:space="0" w:color="auto"/>
      </w:divBdr>
    </w:div>
    <w:div w:id="1668509951">
      <w:bodyDiv w:val="1"/>
      <w:marLeft w:val="0"/>
      <w:marRight w:val="0"/>
      <w:marTop w:val="0"/>
      <w:marBottom w:val="0"/>
      <w:divBdr>
        <w:top w:val="none" w:sz="0" w:space="0" w:color="auto"/>
        <w:left w:val="none" w:sz="0" w:space="0" w:color="auto"/>
        <w:bottom w:val="none" w:sz="0" w:space="0" w:color="auto"/>
        <w:right w:val="none" w:sz="0" w:space="0" w:color="auto"/>
      </w:divBdr>
    </w:div>
    <w:div w:id="1670063729">
      <w:bodyDiv w:val="1"/>
      <w:marLeft w:val="0"/>
      <w:marRight w:val="0"/>
      <w:marTop w:val="0"/>
      <w:marBottom w:val="0"/>
      <w:divBdr>
        <w:top w:val="none" w:sz="0" w:space="0" w:color="auto"/>
        <w:left w:val="none" w:sz="0" w:space="0" w:color="auto"/>
        <w:bottom w:val="none" w:sz="0" w:space="0" w:color="auto"/>
        <w:right w:val="none" w:sz="0" w:space="0" w:color="auto"/>
      </w:divBdr>
    </w:div>
    <w:div w:id="1670671989">
      <w:bodyDiv w:val="1"/>
      <w:marLeft w:val="0"/>
      <w:marRight w:val="0"/>
      <w:marTop w:val="0"/>
      <w:marBottom w:val="0"/>
      <w:divBdr>
        <w:top w:val="none" w:sz="0" w:space="0" w:color="auto"/>
        <w:left w:val="none" w:sz="0" w:space="0" w:color="auto"/>
        <w:bottom w:val="none" w:sz="0" w:space="0" w:color="auto"/>
        <w:right w:val="none" w:sz="0" w:space="0" w:color="auto"/>
      </w:divBdr>
    </w:div>
    <w:div w:id="1681227461">
      <w:bodyDiv w:val="1"/>
      <w:marLeft w:val="0"/>
      <w:marRight w:val="0"/>
      <w:marTop w:val="0"/>
      <w:marBottom w:val="0"/>
      <w:divBdr>
        <w:top w:val="none" w:sz="0" w:space="0" w:color="auto"/>
        <w:left w:val="none" w:sz="0" w:space="0" w:color="auto"/>
        <w:bottom w:val="none" w:sz="0" w:space="0" w:color="auto"/>
        <w:right w:val="none" w:sz="0" w:space="0" w:color="auto"/>
      </w:divBdr>
    </w:div>
    <w:div w:id="1686319411">
      <w:bodyDiv w:val="1"/>
      <w:marLeft w:val="0"/>
      <w:marRight w:val="0"/>
      <w:marTop w:val="0"/>
      <w:marBottom w:val="0"/>
      <w:divBdr>
        <w:top w:val="none" w:sz="0" w:space="0" w:color="auto"/>
        <w:left w:val="none" w:sz="0" w:space="0" w:color="auto"/>
        <w:bottom w:val="none" w:sz="0" w:space="0" w:color="auto"/>
        <w:right w:val="none" w:sz="0" w:space="0" w:color="auto"/>
      </w:divBdr>
    </w:div>
    <w:div w:id="1698853681">
      <w:bodyDiv w:val="1"/>
      <w:marLeft w:val="0"/>
      <w:marRight w:val="0"/>
      <w:marTop w:val="0"/>
      <w:marBottom w:val="0"/>
      <w:divBdr>
        <w:top w:val="none" w:sz="0" w:space="0" w:color="auto"/>
        <w:left w:val="none" w:sz="0" w:space="0" w:color="auto"/>
        <w:bottom w:val="none" w:sz="0" w:space="0" w:color="auto"/>
        <w:right w:val="none" w:sz="0" w:space="0" w:color="auto"/>
      </w:divBdr>
    </w:div>
    <w:div w:id="1698968027">
      <w:bodyDiv w:val="1"/>
      <w:marLeft w:val="0"/>
      <w:marRight w:val="0"/>
      <w:marTop w:val="0"/>
      <w:marBottom w:val="0"/>
      <w:divBdr>
        <w:top w:val="none" w:sz="0" w:space="0" w:color="auto"/>
        <w:left w:val="none" w:sz="0" w:space="0" w:color="auto"/>
        <w:bottom w:val="none" w:sz="0" w:space="0" w:color="auto"/>
        <w:right w:val="none" w:sz="0" w:space="0" w:color="auto"/>
      </w:divBdr>
    </w:div>
    <w:div w:id="1702784902">
      <w:bodyDiv w:val="1"/>
      <w:marLeft w:val="0"/>
      <w:marRight w:val="0"/>
      <w:marTop w:val="0"/>
      <w:marBottom w:val="0"/>
      <w:divBdr>
        <w:top w:val="none" w:sz="0" w:space="0" w:color="auto"/>
        <w:left w:val="none" w:sz="0" w:space="0" w:color="auto"/>
        <w:bottom w:val="none" w:sz="0" w:space="0" w:color="auto"/>
        <w:right w:val="none" w:sz="0" w:space="0" w:color="auto"/>
      </w:divBdr>
    </w:div>
    <w:div w:id="1704013579">
      <w:bodyDiv w:val="1"/>
      <w:marLeft w:val="0"/>
      <w:marRight w:val="0"/>
      <w:marTop w:val="0"/>
      <w:marBottom w:val="0"/>
      <w:divBdr>
        <w:top w:val="none" w:sz="0" w:space="0" w:color="auto"/>
        <w:left w:val="none" w:sz="0" w:space="0" w:color="auto"/>
        <w:bottom w:val="none" w:sz="0" w:space="0" w:color="auto"/>
        <w:right w:val="none" w:sz="0" w:space="0" w:color="auto"/>
      </w:divBdr>
    </w:div>
    <w:div w:id="1709447361">
      <w:bodyDiv w:val="1"/>
      <w:marLeft w:val="0"/>
      <w:marRight w:val="0"/>
      <w:marTop w:val="0"/>
      <w:marBottom w:val="0"/>
      <w:divBdr>
        <w:top w:val="none" w:sz="0" w:space="0" w:color="auto"/>
        <w:left w:val="none" w:sz="0" w:space="0" w:color="auto"/>
        <w:bottom w:val="none" w:sz="0" w:space="0" w:color="auto"/>
        <w:right w:val="none" w:sz="0" w:space="0" w:color="auto"/>
      </w:divBdr>
    </w:div>
    <w:div w:id="1710109052">
      <w:bodyDiv w:val="1"/>
      <w:marLeft w:val="0"/>
      <w:marRight w:val="0"/>
      <w:marTop w:val="0"/>
      <w:marBottom w:val="0"/>
      <w:divBdr>
        <w:top w:val="none" w:sz="0" w:space="0" w:color="auto"/>
        <w:left w:val="none" w:sz="0" w:space="0" w:color="auto"/>
        <w:bottom w:val="none" w:sz="0" w:space="0" w:color="auto"/>
        <w:right w:val="none" w:sz="0" w:space="0" w:color="auto"/>
      </w:divBdr>
    </w:div>
    <w:div w:id="1710374498">
      <w:bodyDiv w:val="1"/>
      <w:marLeft w:val="0"/>
      <w:marRight w:val="0"/>
      <w:marTop w:val="0"/>
      <w:marBottom w:val="0"/>
      <w:divBdr>
        <w:top w:val="none" w:sz="0" w:space="0" w:color="auto"/>
        <w:left w:val="none" w:sz="0" w:space="0" w:color="auto"/>
        <w:bottom w:val="none" w:sz="0" w:space="0" w:color="auto"/>
        <w:right w:val="none" w:sz="0" w:space="0" w:color="auto"/>
      </w:divBdr>
    </w:div>
    <w:div w:id="1730305630">
      <w:bodyDiv w:val="1"/>
      <w:marLeft w:val="0"/>
      <w:marRight w:val="0"/>
      <w:marTop w:val="0"/>
      <w:marBottom w:val="0"/>
      <w:divBdr>
        <w:top w:val="none" w:sz="0" w:space="0" w:color="auto"/>
        <w:left w:val="none" w:sz="0" w:space="0" w:color="auto"/>
        <w:bottom w:val="none" w:sz="0" w:space="0" w:color="auto"/>
        <w:right w:val="none" w:sz="0" w:space="0" w:color="auto"/>
      </w:divBdr>
    </w:div>
    <w:div w:id="1730956133">
      <w:bodyDiv w:val="1"/>
      <w:marLeft w:val="0"/>
      <w:marRight w:val="0"/>
      <w:marTop w:val="0"/>
      <w:marBottom w:val="0"/>
      <w:divBdr>
        <w:top w:val="none" w:sz="0" w:space="0" w:color="auto"/>
        <w:left w:val="none" w:sz="0" w:space="0" w:color="auto"/>
        <w:bottom w:val="none" w:sz="0" w:space="0" w:color="auto"/>
        <w:right w:val="none" w:sz="0" w:space="0" w:color="auto"/>
      </w:divBdr>
    </w:div>
    <w:div w:id="1739940194">
      <w:bodyDiv w:val="1"/>
      <w:marLeft w:val="0"/>
      <w:marRight w:val="0"/>
      <w:marTop w:val="0"/>
      <w:marBottom w:val="0"/>
      <w:divBdr>
        <w:top w:val="none" w:sz="0" w:space="0" w:color="auto"/>
        <w:left w:val="none" w:sz="0" w:space="0" w:color="auto"/>
        <w:bottom w:val="none" w:sz="0" w:space="0" w:color="auto"/>
        <w:right w:val="none" w:sz="0" w:space="0" w:color="auto"/>
      </w:divBdr>
    </w:div>
    <w:div w:id="1743140075">
      <w:bodyDiv w:val="1"/>
      <w:marLeft w:val="0"/>
      <w:marRight w:val="0"/>
      <w:marTop w:val="0"/>
      <w:marBottom w:val="0"/>
      <w:divBdr>
        <w:top w:val="none" w:sz="0" w:space="0" w:color="auto"/>
        <w:left w:val="none" w:sz="0" w:space="0" w:color="auto"/>
        <w:bottom w:val="none" w:sz="0" w:space="0" w:color="auto"/>
        <w:right w:val="none" w:sz="0" w:space="0" w:color="auto"/>
      </w:divBdr>
    </w:div>
    <w:div w:id="1746412216">
      <w:bodyDiv w:val="1"/>
      <w:marLeft w:val="0"/>
      <w:marRight w:val="0"/>
      <w:marTop w:val="0"/>
      <w:marBottom w:val="0"/>
      <w:divBdr>
        <w:top w:val="none" w:sz="0" w:space="0" w:color="auto"/>
        <w:left w:val="none" w:sz="0" w:space="0" w:color="auto"/>
        <w:bottom w:val="none" w:sz="0" w:space="0" w:color="auto"/>
        <w:right w:val="none" w:sz="0" w:space="0" w:color="auto"/>
      </w:divBdr>
    </w:div>
    <w:div w:id="1747267778">
      <w:bodyDiv w:val="1"/>
      <w:marLeft w:val="0"/>
      <w:marRight w:val="0"/>
      <w:marTop w:val="0"/>
      <w:marBottom w:val="0"/>
      <w:divBdr>
        <w:top w:val="none" w:sz="0" w:space="0" w:color="auto"/>
        <w:left w:val="none" w:sz="0" w:space="0" w:color="auto"/>
        <w:bottom w:val="none" w:sz="0" w:space="0" w:color="auto"/>
        <w:right w:val="none" w:sz="0" w:space="0" w:color="auto"/>
      </w:divBdr>
    </w:div>
    <w:div w:id="1748650051">
      <w:bodyDiv w:val="1"/>
      <w:marLeft w:val="0"/>
      <w:marRight w:val="0"/>
      <w:marTop w:val="0"/>
      <w:marBottom w:val="0"/>
      <w:divBdr>
        <w:top w:val="none" w:sz="0" w:space="0" w:color="auto"/>
        <w:left w:val="none" w:sz="0" w:space="0" w:color="auto"/>
        <w:bottom w:val="none" w:sz="0" w:space="0" w:color="auto"/>
        <w:right w:val="none" w:sz="0" w:space="0" w:color="auto"/>
      </w:divBdr>
    </w:div>
    <w:div w:id="1748767772">
      <w:bodyDiv w:val="1"/>
      <w:marLeft w:val="0"/>
      <w:marRight w:val="0"/>
      <w:marTop w:val="0"/>
      <w:marBottom w:val="0"/>
      <w:divBdr>
        <w:top w:val="none" w:sz="0" w:space="0" w:color="auto"/>
        <w:left w:val="none" w:sz="0" w:space="0" w:color="auto"/>
        <w:bottom w:val="none" w:sz="0" w:space="0" w:color="auto"/>
        <w:right w:val="none" w:sz="0" w:space="0" w:color="auto"/>
      </w:divBdr>
    </w:div>
    <w:div w:id="1753353894">
      <w:bodyDiv w:val="1"/>
      <w:marLeft w:val="0"/>
      <w:marRight w:val="0"/>
      <w:marTop w:val="0"/>
      <w:marBottom w:val="0"/>
      <w:divBdr>
        <w:top w:val="none" w:sz="0" w:space="0" w:color="auto"/>
        <w:left w:val="none" w:sz="0" w:space="0" w:color="auto"/>
        <w:bottom w:val="none" w:sz="0" w:space="0" w:color="auto"/>
        <w:right w:val="none" w:sz="0" w:space="0" w:color="auto"/>
      </w:divBdr>
    </w:div>
    <w:div w:id="1756585130">
      <w:bodyDiv w:val="1"/>
      <w:marLeft w:val="0"/>
      <w:marRight w:val="0"/>
      <w:marTop w:val="0"/>
      <w:marBottom w:val="0"/>
      <w:divBdr>
        <w:top w:val="none" w:sz="0" w:space="0" w:color="auto"/>
        <w:left w:val="none" w:sz="0" w:space="0" w:color="auto"/>
        <w:bottom w:val="none" w:sz="0" w:space="0" w:color="auto"/>
        <w:right w:val="none" w:sz="0" w:space="0" w:color="auto"/>
      </w:divBdr>
    </w:div>
    <w:div w:id="1759130727">
      <w:bodyDiv w:val="1"/>
      <w:marLeft w:val="0"/>
      <w:marRight w:val="0"/>
      <w:marTop w:val="0"/>
      <w:marBottom w:val="0"/>
      <w:divBdr>
        <w:top w:val="none" w:sz="0" w:space="0" w:color="auto"/>
        <w:left w:val="none" w:sz="0" w:space="0" w:color="auto"/>
        <w:bottom w:val="none" w:sz="0" w:space="0" w:color="auto"/>
        <w:right w:val="none" w:sz="0" w:space="0" w:color="auto"/>
      </w:divBdr>
    </w:div>
    <w:div w:id="1760172146">
      <w:bodyDiv w:val="1"/>
      <w:marLeft w:val="0"/>
      <w:marRight w:val="0"/>
      <w:marTop w:val="0"/>
      <w:marBottom w:val="0"/>
      <w:divBdr>
        <w:top w:val="none" w:sz="0" w:space="0" w:color="auto"/>
        <w:left w:val="none" w:sz="0" w:space="0" w:color="auto"/>
        <w:bottom w:val="none" w:sz="0" w:space="0" w:color="auto"/>
        <w:right w:val="none" w:sz="0" w:space="0" w:color="auto"/>
      </w:divBdr>
    </w:div>
    <w:div w:id="1771966981">
      <w:bodyDiv w:val="1"/>
      <w:marLeft w:val="0"/>
      <w:marRight w:val="0"/>
      <w:marTop w:val="0"/>
      <w:marBottom w:val="0"/>
      <w:divBdr>
        <w:top w:val="none" w:sz="0" w:space="0" w:color="auto"/>
        <w:left w:val="none" w:sz="0" w:space="0" w:color="auto"/>
        <w:bottom w:val="none" w:sz="0" w:space="0" w:color="auto"/>
        <w:right w:val="none" w:sz="0" w:space="0" w:color="auto"/>
      </w:divBdr>
    </w:div>
    <w:div w:id="1773281597">
      <w:bodyDiv w:val="1"/>
      <w:marLeft w:val="0"/>
      <w:marRight w:val="0"/>
      <w:marTop w:val="0"/>
      <w:marBottom w:val="0"/>
      <w:divBdr>
        <w:top w:val="none" w:sz="0" w:space="0" w:color="auto"/>
        <w:left w:val="none" w:sz="0" w:space="0" w:color="auto"/>
        <w:bottom w:val="none" w:sz="0" w:space="0" w:color="auto"/>
        <w:right w:val="none" w:sz="0" w:space="0" w:color="auto"/>
      </w:divBdr>
    </w:div>
    <w:div w:id="1773895463">
      <w:bodyDiv w:val="1"/>
      <w:marLeft w:val="0"/>
      <w:marRight w:val="0"/>
      <w:marTop w:val="0"/>
      <w:marBottom w:val="0"/>
      <w:divBdr>
        <w:top w:val="none" w:sz="0" w:space="0" w:color="auto"/>
        <w:left w:val="none" w:sz="0" w:space="0" w:color="auto"/>
        <w:bottom w:val="none" w:sz="0" w:space="0" w:color="auto"/>
        <w:right w:val="none" w:sz="0" w:space="0" w:color="auto"/>
      </w:divBdr>
    </w:div>
    <w:div w:id="1778673971">
      <w:bodyDiv w:val="1"/>
      <w:marLeft w:val="0"/>
      <w:marRight w:val="0"/>
      <w:marTop w:val="0"/>
      <w:marBottom w:val="0"/>
      <w:divBdr>
        <w:top w:val="none" w:sz="0" w:space="0" w:color="auto"/>
        <w:left w:val="none" w:sz="0" w:space="0" w:color="auto"/>
        <w:bottom w:val="none" w:sz="0" w:space="0" w:color="auto"/>
        <w:right w:val="none" w:sz="0" w:space="0" w:color="auto"/>
      </w:divBdr>
    </w:div>
    <w:div w:id="1780297631">
      <w:bodyDiv w:val="1"/>
      <w:marLeft w:val="0"/>
      <w:marRight w:val="0"/>
      <w:marTop w:val="0"/>
      <w:marBottom w:val="0"/>
      <w:divBdr>
        <w:top w:val="none" w:sz="0" w:space="0" w:color="auto"/>
        <w:left w:val="none" w:sz="0" w:space="0" w:color="auto"/>
        <w:bottom w:val="none" w:sz="0" w:space="0" w:color="auto"/>
        <w:right w:val="none" w:sz="0" w:space="0" w:color="auto"/>
      </w:divBdr>
    </w:div>
    <w:div w:id="1787505688">
      <w:bodyDiv w:val="1"/>
      <w:marLeft w:val="0"/>
      <w:marRight w:val="0"/>
      <w:marTop w:val="0"/>
      <w:marBottom w:val="0"/>
      <w:divBdr>
        <w:top w:val="none" w:sz="0" w:space="0" w:color="auto"/>
        <w:left w:val="none" w:sz="0" w:space="0" w:color="auto"/>
        <w:bottom w:val="none" w:sz="0" w:space="0" w:color="auto"/>
        <w:right w:val="none" w:sz="0" w:space="0" w:color="auto"/>
      </w:divBdr>
    </w:div>
    <w:div w:id="1792749364">
      <w:bodyDiv w:val="1"/>
      <w:marLeft w:val="0"/>
      <w:marRight w:val="0"/>
      <w:marTop w:val="0"/>
      <w:marBottom w:val="0"/>
      <w:divBdr>
        <w:top w:val="none" w:sz="0" w:space="0" w:color="auto"/>
        <w:left w:val="none" w:sz="0" w:space="0" w:color="auto"/>
        <w:bottom w:val="none" w:sz="0" w:space="0" w:color="auto"/>
        <w:right w:val="none" w:sz="0" w:space="0" w:color="auto"/>
      </w:divBdr>
    </w:div>
    <w:div w:id="1792892527">
      <w:bodyDiv w:val="1"/>
      <w:marLeft w:val="0"/>
      <w:marRight w:val="0"/>
      <w:marTop w:val="0"/>
      <w:marBottom w:val="0"/>
      <w:divBdr>
        <w:top w:val="none" w:sz="0" w:space="0" w:color="auto"/>
        <w:left w:val="none" w:sz="0" w:space="0" w:color="auto"/>
        <w:bottom w:val="none" w:sz="0" w:space="0" w:color="auto"/>
        <w:right w:val="none" w:sz="0" w:space="0" w:color="auto"/>
      </w:divBdr>
    </w:div>
    <w:div w:id="1796093796">
      <w:bodyDiv w:val="1"/>
      <w:marLeft w:val="0"/>
      <w:marRight w:val="0"/>
      <w:marTop w:val="0"/>
      <w:marBottom w:val="0"/>
      <w:divBdr>
        <w:top w:val="none" w:sz="0" w:space="0" w:color="auto"/>
        <w:left w:val="none" w:sz="0" w:space="0" w:color="auto"/>
        <w:bottom w:val="none" w:sz="0" w:space="0" w:color="auto"/>
        <w:right w:val="none" w:sz="0" w:space="0" w:color="auto"/>
      </w:divBdr>
    </w:div>
    <w:div w:id="1801923733">
      <w:bodyDiv w:val="1"/>
      <w:marLeft w:val="0"/>
      <w:marRight w:val="0"/>
      <w:marTop w:val="0"/>
      <w:marBottom w:val="0"/>
      <w:divBdr>
        <w:top w:val="none" w:sz="0" w:space="0" w:color="auto"/>
        <w:left w:val="none" w:sz="0" w:space="0" w:color="auto"/>
        <w:bottom w:val="none" w:sz="0" w:space="0" w:color="auto"/>
        <w:right w:val="none" w:sz="0" w:space="0" w:color="auto"/>
      </w:divBdr>
    </w:div>
    <w:div w:id="1802067374">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6197231">
      <w:bodyDiv w:val="1"/>
      <w:marLeft w:val="0"/>
      <w:marRight w:val="0"/>
      <w:marTop w:val="0"/>
      <w:marBottom w:val="0"/>
      <w:divBdr>
        <w:top w:val="none" w:sz="0" w:space="0" w:color="auto"/>
        <w:left w:val="none" w:sz="0" w:space="0" w:color="auto"/>
        <w:bottom w:val="none" w:sz="0" w:space="0" w:color="auto"/>
        <w:right w:val="none" w:sz="0" w:space="0" w:color="auto"/>
      </w:divBdr>
    </w:div>
    <w:div w:id="1812671977">
      <w:bodyDiv w:val="1"/>
      <w:marLeft w:val="0"/>
      <w:marRight w:val="0"/>
      <w:marTop w:val="0"/>
      <w:marBottom w:val="0"/>
      <w:divBdr>
        <w:top w:val="none" w:sz="0" w:space="0" w:color="auto"/>
        <w:left w:val="none" w:sz="0" w:space="0" w:color="auto"/>
        <w:bottom w:val="none" w:sz="0" w:space="0" w:color="auto"/>
        <w:right w:val="none" w:sz="0" w:space="0" w:color="auto"/>
      </w:divBdr>
    </w:div>
    <w:div w:id="1813207559">
      <w:bodyDiv w:val="1"/>
      <w:marLeft w:val="0"/>
      <w:marRight w:val="0"/>
      <w:marTop w:val="0"/>
      <w:marBottom w:val="0"/>
      <w:divBdr>
        <w:top w:val="none" w:sz="0" w:space="0" w:color="auto"/>
        <w:left w:val="none" w:sz="0" w:space="0" w:color="auto"/>
        <w:bottom w:val="none" w:sz="0" w:space="0" w:color="auto"/>
        <w:right w:val="none" w:sz="0" w:space="0" w:color="auto"/>
      </w:divBdr>
    </w:div>
    <w:div w:id="1819877170">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228760">
      <w:bodyDiv w:val="1"/>
      <w:marLeft w:val="0"/>
      <w:marRight w:val="0"/>
      <w:marTop w:val="0"/>
      <w:marBottom w:val="0"/>
      <w:divBdr>
        <w:top w:val="none" w:sz="0" w:space="0" w:color="auto"/>
        <w:left w:val="none" w:sz="0" w:space="0" w:color="auto"/>
        <w:bottom w:val="none" w:sz="0" w:space="0" w:color="auto"/>
        <w:right w:val="none" w:sz="0" w:space="0" w:color="auto"/>
      </w:divBdr>
    </w:div>
    <w:div w:id="1824619106">
      <w:bodyDiv w:val="1"/>
      <w:marLeft w:val="0"/>
      <w:marRight w:val="0"/>
      <w:marTop w:val="0"/>
      <w:marBottom w:val="0"/>
      <w:divBdr>
        <w:top w:val="none" w:sz="0" w:space="0" w:color="auto"/>
        <w:left w:val="none" w:sz="0" w:space="0" w:color="auto"/>
        <w:bottom w:val="none" w:sz="0" w:space="0" w:color="auto"/>
        <w:right w:val="none" w:sz="0" w:space="0" w:color="auto"/>
      </w:divBdr>
    </w:div>
    <w:div w:id="1829706199">
      <w:bodyDiv w:val="1"/>
      <w:marLeft w:val="0"/>
      <w:marRight w:val="0"/>
      <w:marTop w:val="0"/>
      <w:marBottom w:val="0"/>
      <w:divBdr>
        <w:top w:val="none" w:sz="0" w:space="0" w:color="auto"/>
        <w:left w:val="none" w:sz="0" w:space="0" w:color="auto"/>
        <w:bottom w:val="none" w:sz="0" w:space="0" w:color="auto"/>
        <w:right w:val="none" w:sz="0" w:space="0" w:color="auto"/>
      </w:divBdr>
    </w:div>
    <w:div w:id="1831866572">
      <w:bodyDiv w:val="1"/>
      <w:marLeft w:val="0"/>
      <w:marRight w:val="0"/>
      <w:marTop w:val="0"/>
      <w:marBottom w:val="0"/>
      <w:divBdr>
        <w:top w:val="none" w:sz="0" w:space="0" w:color="auto"/>
        <w:left w:val="none" w:sz="0" w:space="0" w:color="auto"/>
        <w:bottom w:val="none" w:sz="0" w:space="0" w:color="auto"/>
        <w:right w:val="none" w:sz="0" w:space="0" w:color="auto"/>
      </w:divBdr>
    </w:div>
    <w:div w:id="1835028971">
      <w:bodyDiv w:val="1"/>
      <w:marLeft w:val="0"/>
      <w:marRight w:val="0"/>
      <w:marTop w:val="0"/>
      <w:marBottom w:val="0"/>
      <w:divBdr>
        <w:top w:val="none" w:sz="0" w:space="0" w:color="auto"/>
        <w:left w:val="none" w:sz="0" w:space="0" w:color="auto"/>
        <w:bottom w:val="none" w:sz="0" w:space="0" w:color="auto"/>
        <w:right w:val="none" w:sz="0" w:space="0" w:color="auto"/>
      </w:divBdr>
    </w:div>
    <w:div w:id="1835760847">
      <w:bodyDiv w:val="1"/>
      <w:marLeft w:val="0"/>
      <w:marRight w:val="0"/>
      <w:marTop w:val="0"/>
      <w:marBottom w:val="0"/>
      <w:divBdr>
        <w:top w:val="none" w:sz="0" w:space="0" w:color="auto"/>
        <w:left w:val="none" w:sz="0" w:space="0" w:color="auto"/>
        <w:bottom w:val="none" w:sz="0" w:space="0" w:color="auto"/>
        <w:right w:val="none" w:sz="0" w:space="0" w:color="auto"/>
      </w:divBdr>
    </w:div>
    <w:div w:id="1839150083">
      <w:bodyDiv w:val="1"/>
      <w:marLeft w:val="0"/>
      <w:marRight w:val="0"/>
      <w:marTop w:val="0"/>
      <w:marBottom w:val="0"/>
      <w:divBdr>
        <w:top w:val="none" w:sz="0" w:space="0" w:color="auto"/>
        <w:left w:val="none" w:sz="0" w:space="0" w:color="auto"/>
        <w:bottom w:val="none" w:sz="0" w:space="0" w:color="auto"/>
        <w:right w:val="none" w:sz="0" w:space="0" w:color="auto"/>
      </w:divBdr>
    </w:div>
    <w:div w:id="1852528161">
      <w:bodyDiv w:val="1"/>
      <w:marLeft w:val="0"/>
      <w:marRight w:val="0"/>
      <w:marTop w:val="0"/>
      <w:marBottom w:val="0"/>
      <w:divBdr>
        <w:top w:val="none" w:sz="0" w:space="0" w:color="auto"/>
        <w:left w:val="none" w:sz="0" w:space="0" w:color="auto"/>
        <w:bottom w:val="none" w:sz="0" w:space="0" w:color="auto"/>
        <w:right w:val="none" w:sz="0" w:space="0" w:color="auto"/>
      </w:divBdr>
    </w:div>
    <w:div w:id="1859080818">
      <w:bodyDiv w:val="1"/>
      <w:marLeft w:val="0"/>
      <w:marRight w:val="0"/>
      <w:marTop w:val="0"/>
      <w:marBottom w:val="0"/>
      <w:divBdr>
        <w:top w:val="none" w:sz="0" w:space="0" w:color="auto"/>
        <w:left w:val="none" w:sz="0" w:space="0" w:color="auto"/>
        <w:bottom w:val="none" w:sz="0" w:space="0" w:color="auto"/>
        <w:right w:val="none" w:sz="0" w:space="0" w:color="auto"/>
      </w:divBdr>
    </w:div>
    <w:div w:id="1860318717">
      <w:bodyDiv w:val="1"/>
      <w:marLeft w:val="0"/>
      <w:marRight w:val="0"/>
      <w:marTop w:val="0"/>
      <w:marBottom w:val="0"/>
      <w:divBdr>
        <w:top w:val="none" w:sz="0" w:space="0" w:color="auto"/>
        <w:left w:val="none" w:sz="0" w:space="0" w:color="auto"/>
        <w:bottom w:val="none" w:sz="0" w:space="0" w:color="auto"/>
        <w:right w:val="none" w:sz="0" w:space="0" w:color="auto"/>
      </w:divBdr>
    </w:div>
    <w:div w:id="1860972699">
      <w:bodyDiv w:val="1"/>
      <w:marLeft w:val="0"/>
      <w:marRight w:val="0"/>
      <w:marTop w:val="0"/>
      <w:marBottom w:val="0"/>
      <w:divBdr>
        <w:top w:val="none" w:sz="0" w:space="0" w:color="auto"/>
        <w:left w:val="none" w:sz="0" w:space="0" w:color="auto"/>
        <w:bottom w:val="none" w:sz="0" w:space="0" w:color="auto"/>
        <w:right w:val="none" w:sz="0" w:space="0" w:color="auto"/>
      </w:divBdr>
    </w:div>
    <w:div w:id="1868134550">
      <w:bodyDiv w:val="1"/>
      <w:marLeft w:val="0"/>
      <w:marRight w:val="0"/>
      <w:marTop w:val="0"/>
      <w:marBottom w:val="0"/>
      <w:divBdr>
        <w:top w:val="none" w:sz="0" w:space="0" w:color="auto"/>
        <w:left w:val="none" w:sz="0" w:space="0" w:color="auto"/>
        <w:bottom w:val="none" w:sz="0" w:space="0" w:color="auto"/>
        <w:right w:val="none" w:sz="0" w:space="0" w:color="auto"/>
      </w:divBdr>
    </w:div>
    <w:div w:id="1868828018">
      <w:bodyDiv w:val="1"/>
      <w:marLeft w:val="0"/>
      <w:marRight w:val="0"/>
      <w:marTop w:val="0"/>
      <w:marBottom w:val="0"/>
      <w:divBdr>
        <w:top w:val="none" w:sz="0" w:space="0" w:color="auto"/>
        <w:left w:val="none" w:sz="0" w:space="0" w:color="auto"/>
        <w:bottom w:val="none" w:sz="0" w:space="0" w:color="auto"/>
        <w:right w:val="none" w:sz="0" w:space="0" w:color="auto"/>
      </w:divBdr>
    </w:div>
    <w:div w:id="1877499308">
      <w:bodyDiv w:val="1"/>
      <w:marLeft w:val="0"/>
      <w:marRight w:val="0"/>
      <w:marTop w:val="0"/>
      <w:marBottom w:val="0"/>
      <w:divBdr>
        <w:top w:val="none" w:sz="0" w:space="0" w:color="auto"/>
        <w:left w:val="none" w:sz="0" w:space="0" w:color="auto"/>
        <w:bottom w:val="none" w:sz="0" w:space="0" w:color="auto"/>
        <w:right w:val="none" w:sz="0" w:space="0" w:color="auto"/>
      </w:divBdr>
    </w:div>
    <w:div w:id="1878079144">
      <w:bodyDiv w:val="1"/>
      <w:marLeft w:val="0"/>
      <w:marRight w:val="0"/>
      <w:marTop w:val="0"/>
      <w:marBottom w:val="0"/>
      <w:divBdr>
        <w:top w:val="none" w:sz="0" w:space="0" w:color="auto"/>
        <w:left w:val="none" w:sz="0" w:space="0" w:color="auto"/>
        <w:bottom w:val="none" w:sz="0" w:space="0" w:color="auto"/>
        <w:right w:val="none" w:sz="0" w:space="0" w:color="auto"/>
      </w:divBdr>
    </w:div>
    <w:div w:id="1879004058">
      <w:bodyDiv w:val="1"/>
      <w:marLeft w:val="0"/>
      <w:marRight w:val="0"/>
      <w:marTop w:val="0"/>
      <w:marBottom w:val="0"/>
      <w:divBdr>
        <w:top w:val="none" w:sz="0" w:space="0" w:color="auto"/>
        <w:left w:val="none" w:sz="0" w:space="0" w:color="auto"/>
        <w:bottom w:val="none" w:sz="0" w:space="0" w:color="auto"/>
        <w:right w:val="none" w:sz="0" w:space="0" w:color="auto"/>
      </w:divBdr>
    </w:div>
    <w:div w:id="1886212960">
      <w:bodyDiv w:val="1"/>
      <w:marLeft w:val="0"/>
      <w:marRight w:val="0"/>
      <w:marTop w:val="0"/>
      <w:marBottom w:val="0"/>
      <w:divBdr>
        <w:top w:val="none" w:sz="0" w:space="0" w:color="auto"/>
        <w:left w:val="none" w:sz="0" w:space="0" w:color="auto"/>
        <w:bottom w:val="none" w:sz="0" w:space="0" w:color="auto"/>
        <w:right w:val="none" w:sz="0" w:space="0" w:color="auto"/>
      </w:divBdr>
    </w:div>
    <w:div w:id="1888950990">
      <w:bodyDiv w:val="1"/>
      <w:marLeft w:val="0"/>
      <w:marRight w:val="0"/>
      <w:marTop w:val="0"/>
      <w:marBottom w:val="0"/>
      <w:divBdr>
        <w:top w:val="none" w:sz="0" w:space="0" w:color="auto"/>
        <w:left w:val="none" w:sz="0" w:space="0" w:color="auto"/>
        <w:bottom w:val="none" w:sz="0" w:space="0" w:color="auto"/>
        <w:right w:val="none" w:sz="0" w:space="0" w:color="auto"/>
      </w:divBdr>
    </w:div>
    <w:div w:id="1889605016">
      <w:bodyDiv w:val="1"/>
      <w:marLeft w:val="0"/>
      <w:marRight w:val="0"/>
      <w:marTop w:val="0"/>
      <w:marBottom w:val="0"/>
      <w:divBdr>
        <w:top w:val="none" w:sz="0" w:space="0" w:color="auto"/>
        <w:left w:val="none" w:sz="0" w:space="0" w:color="auto"/>
        <w:bottom w:val="none" w:sz="0" w:space="0" w:color="auto"/>
        <w:right w:val="none" w:sz="0" w:space="0" w:color="auto"/>
      </w:divBdr>
    </w:div>
    <w:div w:id="1896046490">
      <w:bodyDiv w:val="1"/>
      <w:marLeft w:val="0"/>
      <w:marRight w:val="0"/>
      <w:marTop w:val="0"/>
      <w:marBottom w:val="0"/>
      <w:divBdr>
        <w:top w:val="none" w:sz="0" w:space="0" w:color="auto"/>
        <w:left w:val="none" w:sz="0" w:space="0" w:color="auto"/>
        <w:bottom w:val="none" w:sz="0" w:space="0" w:color="auto"/>
        <w:right w:val="none" w:sz="0" w:space="0" w:color="auto"/>
      </w:divBdr>
    </w:div>
    <w:div w:id="1899707034">
      <w:bodyDiv w:val="1"/>
      <w:marLeft w:val="0"/>
      <w:marRight w:val="0"/>
      <w:marTop w:val="0"/>
      <w:marBottom w:val="0"/>
      <w:divBdr>
        <w:top w:val="none" w:sz="0" w:space="0" w:color="auto"/>
        <w:left w:val="none" w:sz="0" w:space="0" w:color="auto"/>
        <w:bottom w:val="none" w:sz="0" w:space="0" w:color="auto"/>
        <w:right w:val="none" w:sz="0" w:space="0" w:color="auto"/>
      </w:divBdr>
    </w:div>
    <w:div w:id="1902708482">
      <w:bodyDiv w:val="1"/>
      <w:marLeft w:val="0"/>
      <w:marRight w:val="0"/>
      <w:marTop w:val="0"/>
      <w:marBottom w:val="0"/>
      <w:divBdr>
        <w:top w:val="none" w:sz="0" w:space="0" w:color="auto"/>
        <w:left w:val="none" w:sz="0" w:space="0" w:color="auto"/>
        <w:bottom w:val="none" w:sz="0" w:space="0" w:color="auto"/>
        <w:right w:val="none" w:sz="0" w:space="0" w:color="auto"/>
      </w:divBdr>
    </w:div>
    <w:div w:id="1904022090">
      <w:bodyDiv w:val="1"/>
      <w:marLeft w:val="0"/>
      <w:marRight w:val="0"/>
      <w:marTop w:val="0"/>
      <w:marBottom w:val="0"/>
      <w:divBdr>
        <w:top w:val="none" w:sz="0" w:space="0" w:color="auto"/>
        <w:left w:val="none" w:sz="0" w:space="0" w:color="auto"/>
        <w:bottom w:val="none" w:sz="0" w:space="0" w:color="auto"/>
        <w:right w:val="none" w:sz="0" w:space="0" w:color="auto"/>
      </w:divBdr>
    </w:div>
    <w:div w:id="1909027544">
      <w:bodyDiv w:val="1"/>
      <w:marLeft w:val="0"/>
      <w:marRight w:val="0"/>
      <w:marTop w:val="0"/>
      <w:marBottom w:val="0"/>
      <w:divBdr>
        <w:top w:val="none" w:sz="0" w:space="0" w:color="auto"/>
        <w:left w:val="none" w:sz="0" w:space="0" w:color="auto"/>
        <w:bottom w:val="none" w:sz="0" w:space="0" w:color="auto"/>
        <w:right w:val="none" w:sz="0" w:space="0" w:color="auto"/>
      </w:divBdr>
    </w:div>
    <w:div w:id="1929725388">
      <w:bodyDiv w:val="1"/>
      <w:marLeft w:val="0"/>
      <w:marRight w:val="0"/>
      <w:marTop w:val="0"/>
      <w:marBottom w:val="0"/>
      <w:divBdr>
        <w:top w:val="none" w:sz="0" w:space="0" w:color="auto"/>
        <w:left w:val="none" w:sz="0" w:space="0" w:color="auto"/>
        <w:bottom w:val="none" w:sz="0" w:space="0" w:color="auto"/>
        <w:right w:val="none" w:sz="0" w:space="0" w:color="auto"/>
      </w:divBdr>
    </w:div>
    <w:div w:id="1947350275">
      <w:bodyDiv w:val="1"/>
      <w:marLeft w:val="0"/>
      <w:marRight w:val="0"/>
      <w:marTop w:val="0"/>
      <w:marBottom w:val="0"/>
      <w:divBdr>
        <w:top w:val="none" w:sz="0" w:space="0" w:color="auto"/>
        <w:left w:val="none" w:sz="0" w:space="0" w:color="auto"/>
        <w:bottom w:val="none" w:sz="0" w:space="0" w:color="auto"/>
        <w:right w:val="none" w:sz="0" w:space="0" w:color="auto"/>
      </w:divBdr>
    </w:div>
    <w:div w:id="1956019133">
      <w:bodyDiv w:val="1"/>
      <w:marLeft w:val="0"/>
      <w:marRight w:val="0"/>
      <w:marTop w:val="0"/>
      <w:marBottom w:val="0"/>
      <w:divBdr>
        <w:top w:val="none" w:sz="0" w:space="0" w:color="auto"/>
        <w:left w:val="none" w:sz="0" w:space="0" w:color="auto"/>
        <w:bottom w:val="none" w:sz="0" w:space="0" w:color="auto"/>
        <w:right w:val="none" w:sz="0" w:space="0" w:color="auto"/>
      </w:divBdr>
    </w:div>
    <w:div w:id="1957905253">
      <w:bodyDiv w:val="1"/>
      <w:marLeft w:val="0"/>
      <w:marRight w:val="0"/>
      <w:marTop w:val="0"/>
      <w:marBottom w:val="0"/>
      <w:divBdr>
        <w:top w:val="none" w:sz="0" w:space="0" w:color="auto"/>
        <w:left w:val="none" w:sz="0" w:space="0" w:color="auto"/>
        <w:bottom w:val="none" w:sz="0" w:space="0" w:color="auto"/>
        <w:right w:val="none" w:sz="0" w:space="0" w:color="auto"/>
      </w:divBdr>
    </w:div>
    <w:div w:id="1962034231">
      <w:bodyDiv w:val="1"/>
      <w:marLeft w:val="0"/>
      <w:marRight w:val="0"/>
      <w:marTop w:val="0"/>
      <w:marBottom w:val="0"/>
      <w:divBdr>
        <w:top w:val="none" w:sz="0" w:space="0" w:color="auto"/>
        <w:left w:val="none" w:sz="0" w:space="0" w:color="auto"/>
        <w:bottom w:val="none" w:sz="0" w:space="0" w:color="auto"/>
        <w:right w:val="none" w:sz="0" w:space="0" w:color="auto"/>
      </w:divBdr>
    </w:div>
    <w:div w:id="1965193333">
      <w:bodyDiv w:val="1"/>
      <w:marLeft w:val="0"/>
      <w:marRight w:val="0"/>
      <w:marTop w:val="0"/>
      <w:marBottom w:val="0"/>
      <w:divBdr>
        <w:top w:val="none" w:sz="0" w:space="0" w:color="auto"/>
        <w:left w:val="none" w:sz="0" w:space="0" w:color="auto"/>
        <w:bottom w:val="none" w:sz="0" w:space="0" w:color="auto"/>
        <w:right w:val="none" w:sz="0" w:space="0" w:color="auto"/>
      </w:divBdr>
    </w:div>
    <w:div w:id="1965696092">
      <w:bodyDiv w:val="1"/>
      <w:marLeft w:val="0"/>
      <w:marRight w:val="0"/>
      <w:marTop w:val="0"/>
      <w:marBottom w:val="0"/>
      <w:divBdr>
        <w:top w:val="none" w:sz="0" w:space="0" w:color="auto"/>
        <w:left w:val="none" w:sz="0" w:space="0" w:color="auto"/>
        <w:bottom w:val="none" w:sz="0" w:space="0" w:color="auto"/>
        <w:right w:val="none" w:sz="0" w:space="0" w:color="auto"/>
      </w:divBdr>
    </w:div>
    <w:div w:id="1976522864">
      <w:bodyDiv w:val="1"/>
      <w:marLeft w:val="0"/>
      <w:marRight w:val="0"/>
      <w:marTop w:val="0"/>
      <w:marBottom w:val="0"/>
      <w:divBdr>
        <w:top w:val="none" w:sz="0" w:space="0" w:color="auto"/>
        <w:left w:val="none" w:sz="0" w:space="0" w:color="auto"/>
        <w:bottom w:val="none" w:sz="0" w:space="0" w:color="auto"/>
        <w:right w:val="none" w:sz="0" w:space="0" w:color="auto"/>
      </w:divBdr>
    </w:div>
    <w:div w:id="1983340793">
      <w:bodyDiv w:val="1"/>
      <w:marLeft w:val="0"/>
      <w:marRight w:val="0"/>
      <w:marTop w:val="0"/>
      <w:marBottom w:val="0"/>
      <w:divBdr>
        <w:top w:val="none" w:sz="0" w:space="0" w:color="auto"/>
        <w:left w:val="none" w:sz="0" w:space="0" w:color="auto"/>
        <w:bottom w:val="none" w:sz="0" w:space="0" w:color="auto"/>
        <w:right w:val="none" w:sz="0" w:space="0" w:color="auto"/>
      </w:divBdr>
    </w:div>
    <w:div w:id="1985235321">
      <w:bodyDiv w:val="1"/>
      <w:marLeft w:val="0"/>
      <w:marRight w:val="0"/>
      <w:marTop w:val="0"/>
      <w:marBottom w:val="0"/>
      <w:divBdr>
        <w:top w:val="none" w:sz="0" w:space="0" w:color="auto"/>
        <w:left w:val="none" w:sz="0" w:space="0" w:color="auto"/>
        <w:bottom w:val="none" w:sz="0" w:space="0" w:color="auto"/>
        <w:right w:val="none" w:sz="0" w:space="0" w:color="auto"/>
      </w:divBdr>
    </w:div>
    <w:div w:id="1987197876">
      <w:bodyDiv w:val="1"/>
      <w:marLeft w:val="0"/>
      <w:marRight w:val="0"/>
      <w:marTop w:val="0"/>
      <w:marBottom w:val="0"/>
      <w:divBdr>
        <w:top w:val="none" w:sz="0" w:space="0" w:color="auto"/>
        <w:left w:val="none" w:sz="0" w:space="0" w:color="auto"/>
        <w:bottom w:val="none" w:sz="0" w:space="0" w:color="auto"/>
        <w:right w:val="none" w:sz="0" w:space="0" w:color="auto"/>
      </w:divBdr>
    </w:div>
    <w:div w:id="1988893738">
      <w:bodyDiv w:val="1"/>
      <w:marLeft w:val="0"/>
      <w:marRight w:val="0"/>
      <w:marTop w:val="0"/>
      <w:marBottom w:val="0"/>
      <w:divBdr>
        <w:top w:val="none" w:sz="0" w:space="0" w:color="auto"/>
        <w:left w:val="none" w:sz="0" w:space="0" w:color="auto"/>
        <w:bottom w:val="none" w:sz="0" w:space="0" w:color="auto"/>
        <w:right w:val="none" w:sz="0" w:space="0" w:color="auto"/>
      </w:divBdr>
    </w:div>
    <w:div w:id="1989703603">
      <w:bodyDiv w:val="1"/>
      <w:marLeft w:val="0"/>
      <w:marRight w:val="0"/>
      <w:marTop w:val="0"/>
      <w:marBottom w:val="0"/>
      <w:divBdr>
        <w:top w:val="none" w:sz="0" w:space="0" w:color="auto"/>
        <w:left w:val="none" w:sz="0" w:space="0" w:color="auto"/>
        <w:bottom w:val="none" w:sz="0" w:space="0" w:color="auto"/>
        <w:right w:val="none" w:sz="0" w:space="0" w:color="auto"/>
      </w:divBdr>
    </w:div>
    <w:div w:id="2000108940">
      <w:bodyDiv w:val="1"/>
      <w:marLeft w:val="0"/>
      <w:marRight w:val="0"/>
      <w:marTop w:val="0"/>
      <w:marBottom w:val="0"/>
      <w:divBdr>
        <w:top w:val="none" w:sz="0" w:space="0" w:color="auto"/>
        <w:left w:val="none" w:sz="0" w:space="0" w:color="auto"/>
        <w:bottom w:val="none" w:sz="0" w:space="0" w:color="auto"/>
        <w:right w:val="none" w:sz="0" w:space="0" w:color="auto"/>
      </w:divBdr>
    </w:div>
    <w:div w:id="2003503003">
      <w:bodyDiv w:val="1"/>
      <w:marLeft w:val="0"/>
      <w:marRight w:val="0"/>
      <w:marTop w:val="0"/>
      <w:marBottom w:val="0"/>
      <w:divBdr>
        <w:top w:val="none" w:sz="0" w:space="0" w:color="auto"/>
        <w:left w:val="none" w:sz="0" w:space="0" w:color="auto"/>
        <w:bottom w:val="none" w:sz="0" w:space="0" w:color="auto"/>
        <w:right w:val="none" w:sz="0" w:space="0" w:color="auto"/>
      </w:divBdr>
    </w:div>
    <w:div w:id="2010135280">
      <w:bodyDiv w:val="1"/>
      <w:marLeft w:val="0"/>
      <w:marRight w:val="0"/>
      <w:marTop w:val="0"/>
      <w:marBottom w:val="0"/>
      <w:divBdr>
        <w:top w:val="none" w:sz="0" w:space="0" w:color="auto"/>
        <w:left w:val="none" w:sz="0" w:space="0" w:color="auto"/>
        <w:bottom w:val="none" w:sz="0" w:space="0" w:color="auto"/>
        <w:right w:val="none" w:sz="0" w:space="0" w:color="auto"/>
      </w:divBdr>
    </w:div>
    <w:div w:id="2014142067">
      <w:bodyDiv w:val="1"/>
      <w:marLeft w:val="0"/>
      <w:marRight w:val="0"/>
      <w:marTop w:val="0"/>
      <w:marBottom w:val="0"/>
      <w:divBdr>
        <w:top w:val="none" w:sz="0" w:space="0" w:color="auto"/>
        <w:left w:val="none" w:sz="0" w:space="0" w:color="auto"/>
        <w:bottom w:val="none" w:sz="0" w:space="0" w:color="auto"/>
        <w:right w:val="none" w:sz="0" w:space="0" w:color="auto"/>
      </w:divBdr>
    </w:div>
    <w:div w:id="2015763905">
      <w:bodyDiv w:val="1"/>
      <w:marLeft w:val="0"/>
      <w:marRight w:val="0"/>
      <w:marTop w:val="0"/>
      <w:marBottom w:val="0"/>
      <w:divBdr>
        <w:top w:val="none" w:sz="0" w:space="0" w:color="auto"/>
        <w:left w:val="none" w:sz="0" w:space="0" w:color="auto"/>
        <w:bottom w:val="none" w:sz="0" w:space="0" w:color="auto"/>
        <w:right w:val="none" w:sz="0" w:space="0" w:color="auto"/>
      </w:divBdr>
    </w:div>
    <w:div w:id="2018729523">
      <w:bodyDiv w:val="1"/>
      <w:marLeft w:val="0"/>
      <w:marRight w:val="0"/>
      <w:marTop w:val="0"/>
      <w:marBottom w:val="0"/>
      <w:divBdr>
        <w:top w:val="none" w:sz="0" w:space="0" w:color="auto"/>
        <w:left w:val="none" w:sz="0" w:space="0" w:color="auto"/>
        <w:bottom w:val="none" w:sz="0" w:space="0" w:color="auto"/>
        <w:right w:val="none" w:sz="0" w:space="0" w:color="auto"/>
      </w:divBdr>
    </w:div>
    <w:div w:id="2020966220">
      <w:bodyDiv w:val="1"/>
      <w:marLeft w:val="0"/>
      <w:marRight w:val="0"/>
      <w:marTop w:val="0"/>
      <w:marBottom w:val="0"/>
      <w:divBdr>
        <w:top w:val="none" w:sz="0" w:space="0" w:color="auto"/>
        <w:left w:val="none" w:sz="0" w:space="0" w:color="auto"/>
        <w:bottom w:val="none" w:sz="0" w:space="0" w:color="auto"/>
        <w:right w:val="none" w:sz="0" w:space="0" w:color="auto"/>
      </w:divBdr>
    </w:div>
    <w:div w:id="2023821699">
      <w:bodyDiv w:val="1"/>
      <w:marLeft w:val="0"/>
      <w:marRight w:val="0"/>
      <w:marTop w:val="0"/>
      <w:marBottom w:val="0"/>
      <w:divBdr>
        <w:top w:val="none" w:sz="0" w:space="0" w:color="auto"/>
        <w:left w:val="none" w:sz="0" w:space="0" w:color="auto"/>
        <w:bottom w:val="none" w:sz="0" w:space="0" w:color="auto"/>
        <w:right w:val="none" w:sz="0" w:space="0" w:color="auto"/>
      </w:divBdr>
    </w:div>
    <w:div w:id="2024820483">
      <w:bodyDiv w:val="1"/>
      <w:marLeft w:val="0"/>
      <w:marRight w:val="0"/>
      <w:marTop w:val="0"/>
      <w:marBottom w:val="0"/>
      <w:divBdr>
        <w:top w:val="none" w:sz="0" w:space="0" w:color="auto"/>
        <w:left w:val="none" w:sz="0" w:space="0" w:color="auto"/>
        <w:bottom w:val="none" w:sz="0" w:space="0" w:color="auto"/>
        <w:right w:val="none" w:sz="0" w:space="0" w:color="auto"/>
      </w:divBdr>
    </w:div>
    <w:div w:id="2025935998">
      <w:bodyDiv w:val="1"/>
      <w:marLeft w:val="0"/>
      <w:marRight w:val="0"/>
      <w:marTop w:val="0"/>
      <w:marBottom w:val="0"/>
      <w:divBdr>
        <w:top w:val="none" w:sz="0" w:space="0" w:color="auto"/>
        <w:left w:val="none" w:sz="0" w:space="0" w:color="auto"/>
        <w:bottom w:val="none" w:sz="0" w:space="0" w:color="auto"/>
        <w:right w:val="none" w:sz="0" w:space="0" w:color="auto"/>
      </w:divBdr>
    </w:div>
    <w:div w:id="2037077756">
      <w:bodyDiv w:val="1"/>
      <w:marLeft w:val="0"/>
      <w:marRight w:val="0"/>
      <w:marTop w:val="0"/>
      <w:marBottom w:val="0"/>
      <w:divBdr>
        <w:top w:val="none" w:sz="0" w:space="0" w:color="auto"/>
        <w:left w:val="none" w:sz="0" w:space="0" w:color="auto"/>
        <w:bottom w:val="none" w:sz="0" w:space="0" w:color="auto"/>
        <w:right w:val="none" w:sz="0" w:space="0" w:color="auto"/>
      </w:divBdr>
    </w:div>
    <w:div w:id="2038041249">
      <w:bodyDiv w:val="1"/>
      <w:marLeft w:val="0"/>
      <w:marRight w:val="0"/>
      <w:marTop w:val="0"/>
      <w:marBottom w:val="0"/>
      <w:divBdr>
        <w:top w:val="none" w:sz="0" w:space="0" w:color="auto"/>
        <w:left w:val="none" w:sz="0" w:space="0" w:color="auto"/>
        <w:bottom w:val="none" w:sz="0" w:space="0" w:color="auto"/>
        <w:right w:val="none" w:sz="0" w:space="0" w:color="auto"/>
      </w:divBdr>
    </w:div>
    <w:div w:id="2041852520">
      <w:bodyDiv w:val="1"/>
      <w:marLeft w:val="0"/>
      <w:marRight w:val="0"/>
      <w:marTop w:val="0"/>
      <w:marBottom w:val="0"/>
      <w:divBdr>
        <w:top w:val="none" w:sz="0" w:space="0" w:color="auto"/>
        <w:left w:val="none" w:sz="0" w:space="0" w:color="auto"/>
        <w:bottom w:val="none" w:sz="0" w:space="0" w:color="auto"/>
        <w:right w:val="none" w:sz="0" w:space="0" w:color="auto"/>
      </w:divBdr>
    </w:div>
    <w:div w:id="2044015506">
      <w:bodyDiv w:val="1"/>
      <w:marLeft w:val="0"/>
      <w:marRight w:val="0"/>
      <w:marTop w:val="0"/>
      <w:marBottom w:val="0"/>
      <w:divBdr>
        <w:top w:val="none" w:sz="0" w:space="0" w:color="auto"/>
        <w:left w:val="none" w:sz="0" w:space="0" w:color="auto"/>
        <w:bottom w:val="none" w:sz="0" w:space="0" w:color="auto"/>
        <w:right w:val="none" w:sz="0" w:space="0" w:color="auto"/>
      </w:divBdr>
    </w:div>
    <w:div w:id="2048021306">
      <w:bodyDiv w:val="1"/>
      <w:marLeft w:val="0"/>
      <w:marRight w:val="0"/>
      <w:marTop w:val="0"/>
      <w:marBottom w:val="0"/>
      <w:divBdr>
        <w:top w:val="none" w:sz="0" w:space="0" w:color="auto"/>
        <w:left w:val="none" w:sz="0" w:space="0" w:color="auto"/>
        <w:bottom w:val="none" w:sz="0" w:space="0" w:color="auto"/>
        <w:right w:val="none" w:sz="0" w:space="0" w:color="auto"/>
      </w:divBdr>
    </w:div>
    <w:div w:id="2052075417">
      <w:bodyDiv w:val="1"/>
      <w:marLeft w:val="0"/>
      <w:marRight w:val="0"/>
      <w:marTop w:val="0"/>
      <w:marBottom w:val="0"/>
      <w:divBdr>
        <w:top w:val="none" w:sz="0" w:space="0" w:color="auto"/>
        <w:left w:val="none" w:sz="0" w:space="0" w:color="auto"/>
        <w:bottom w:val="none" w:sz="0" w:space="0" w:color="auto"/>
        <w:right w:val="none" w:sz="0" w:space="0" w:color="auto"/>
      </w:divBdr>
    </w:div>
    <w:div w:id="2054302321">
      <w:bodyDiv w:val="1"/>
      <w:marLeft w:val="0"/>
      <w:marRight w:val="0"/>
      <w:marTop w:val="0"/>
      <w:marBottom w:val="0"/>
      <w:divBdr>
        <w:top w:val="none" w:sz="0" w:space="0" w:color="auto"/>
        <w:left w:val="none" w:sz="0" w:space="0" w:color="auto"/>
        <w:bottom w:val="none" w:sz="0" w:space="0" w:color="auto"/>
        <w:right w:val="none" w:sz="0" w:space="0" w:color="auto"/>
      </w:divBdr>
    </w:div>
    <w:div w:id="2062897084">
      <w:bodyDiv w:val="1"/>
      <w:marLeft w:val="0"/>
      <w:marRight w:val="0"/>
      <w:marTop w:val="0"/>
      <w:marBottom w:val="0"/>
      <w:divBdr>
        <w:top w:val="none" w:sz="0" w:space="0" w:color="auto"/>
        <w:left w:val="none" w:sz="0" w:space="0" w:color="auto"/>
        <w:bottom w:val="none" w:sz="0" w:space="0" w:color="auto"/>
        <w:right w:val="none" w:sz="0" w:space="0" w:color="auto"/>
      </w:divBdr>
    </w:div>
    <w:div w:id="2066833195">
      <w:bodyDiv w:val="1"/>
      <w:marLeft w:val="0"/>
      <w:marRight w:val="0"/>
      <w:marTop w:val="0"/>
      <w:marBottom w:val="0"/>
      <w:divBdr>
        <w:top w:val="none" w:sz="0" w:space="0" w:color="auto"/>
        <w:left w:val="none" w:sz="0" w:space="0" w:color="auto"/>
        <w:bottom w:val="none" w:sz="0" w:space="0" w:color="auto"/>
        <w:right w:val="none" w:sz="0" w:space="0" w:color="auto"/>
      </w:divBdr>
    </w:div>
    <w:div w:id="2072920902">
      <w:bodyDiv w:val="1"/>
      <w:marLeft w:val="0"/>
      <w:marRight w:val="0"/>
      <w:marTop w:val="0"/>
      <w:marBottom w:val="0"/>
      <w:divBdr>
        <w:top w:val="none" w:sz="0" w:space="0" w:color="auto"/>
        <w:left w:val="none" w:sz="0" w:space="0" w:color="auto"/>
        <w:bottom w:val="none" w:sz="0" w:space="0" w:color="auto"/>
        <w:right w:val="none" w:sz="0" w:space="0" w:color="auto"/>
      </w:divBdr>
    </w:div>
    <w:div w:id="2075423352">
      <w:bodyDiv w:val="1"/>
      <w:marLeft w:val="0"/>
      <w:marRight w:val="0"/>
      <w:marTop w:val="0"/>
      <w:marBottom w:val="0"/>
      <w:divBdr>
        <w:top w:val="none" w:sz="0" w:space="0" w:color="auto"/>
        <w:left w:val="none" w:sz="0" w:space="0" w:color="auto"/>
        <w:bottom w:val="none" w:sz="0" w:space="0" w:color="auto"/>
        <w:right w:val="none" w:sz="0" w:space="0" w:color="auto"/>
      </w:divBdr>
    </w:div>
    <w:div w:id="2075471022">
      <w:bodyDiv w:val="1"/>
      <w:marLeft w:val="0"/>
      <w:marRight w:val="0"/>
      <w:marTop w:val="0"/>
      <w:marBottom w:val="0"/>
      <w:divBdr>
        <w:top w:val="none" w:sz="0" w:space="0" w:color="auto"/>
        <w:left w:val="none" w:sz="0" w:space="0" w:color="auto"/>
        <w:bottom w:val="none" w:sz="0" w:space="0" w:color="auto"/>
        <w:right w:val="none" w:sz="0" w:space="0" w:color="auto"/>
      </w:divBdr>
    </w:div>
    <w:div w:id="2085101279">
      <w:bodyDiv w:val="1"/>
      <w:marLeft w:val="0"/>
      <w:marRight w:val="0"/>
      <w:marTop w:val="0"/>
      <w:marBottom w:val="0"/>
      <w:divBdr>
        <w:top w:val="none" w:sz="0" w:space="0" w:color="auto"/>
        <w:left w:val="none" w:sz="0" w:space="0" w:color="auto"/>
        <w:bottom w:val="none" w:sz="0" w:space="0" w:color="auto"/>
        <w:right w:val="none" w:sz="0" w:space="0" w:color="auto"/>
      </w:divBdr>
    </w:div>
    <w:div w:id="208530099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1416723">
      <w:bodyDiv w:val="1"/>
      <w:marLeft w:val="0"/>
      <w:marRight w:val="0"/>
      <w:marTop w:val="0"/>
      <w:marBottom w:val="0"/>
      <w:divBdr>
        <w:top w:val="none" w:sz="0" w:space="0" w:color="auto"/>
        <w:left w:val="none" w:sz="0" w:space="0" w:color="auto"/>
        <w:bottom w:val="none" w:sz="0" w:space="0" w:color="auto"/>
        <w:right w:val="none" w:sz="0" w:space="0" w:color="auto"/>
      </w:divBdr>
    </w:div>
    <w:div w:id="2092004547">
      <w:bodyDiv w:val="1"/>
      <w:marLeft w:val="0"/>
      <w:marRight w:val="0"/>
      <w:marTop w:val="0"/>
      <w:marBottom w:val="0"/>
      <w:divBdr>
        <w:top w:val="none" w:sz="0" w:space="0" w:color="auto"/>
        <w:left w:val="none" w:sz="0" w:space="0" w:color="auto"/>
        <w:bottom w:val="none" w:sz="0" w:space="0" w:color="auto"/>
        <w:right w:val="none" w:sz="0" w:space="0" w:color="auto"/>
      </w:divBdr>
    </w:div>
    <w:div w:id="2096126371">
      <w:bodyDiv w:val="1"/>
      <w:marLeft w:val="0"/>
      <w:marRight w:val="0"/>
      <w:marTop w:val="0"/>
      <w:marBottom w:val="0"/>
      <w:divBdr>
        <w:top w:val="none" w:sz="0" w:space="0" w:color="auto"/>
        <w:left w:val="none" w:sz="0" w:space="0" w:color="auto"/>
        <w:bottom w:val="none" w:sz="0" w:space="0" w:color="auto"/>
        <w:right w:val="none" w:sz="0" w:space="0" w:color="auto"/>
      </w:divBdr>
    </w:div>
    <w:div w:id="2105413716">
      <w:bodyDiv w:val="1"/>
      <w:marLeft w:val="0"/>
      <w:marRight w:val="0"/>
      <w:marTop w:val="0"/>
      <w:marBottom w:val="0"/>
      <w:divBdr>
        <w:top w:val="none" w:sz="0" w:space="0" w:color="auto"/>
        <w:left w:val="none" w:sz="0" w:space="0" w:color="auto"/>
        <w:bottom w:val="none" w:sz="0" w:space="0" w:color="auto"/>
        <w:right w:val="none" w:sz="0" w:space="0" w:color="auto"/>
      </w:divBdr>
    </w:div>
    <w:div w:id="210718805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824591">
      <w:bodyDiv w:val="1"/>
      <w:marLeft w:val="0"/>
      <w:marRight w:val="0"/>
      <w:marTop w:val="0"/>
      <w:marBottom w:val="0"/>
      <w:divBdr>
        <w:top w:val="none" w:sz="0" w:space="0" w:color="auto"/>
        <w:left w:val="none" w:sz="0" w:space="0" w:color="auto"/>
        <w:bottom w:val="none" w:sz="0" w:space="0" w:color="auto"/>
        <w:right w:val="none" w:sz="0" w:space="0" w:color="auto"/>
      </w:divBdr>
    </w:div>
    <w:div w:id="2120175229">
      <w:bodyDiv w:val="1"/>
      <w:marLeft w:val="0"/>
      <w:marRight w:val="0"/>
      <w:marTop w:val="0"/>
      <w:marBottom w:val="0"/>
      <w:divBdr>
        <w:top w:val="none" w:sz="0" w:space="0" w:color="auto"/>
        <w:left w:val="none" w:sz="0" w:space="0" w:color="auto"/>
        <w:bottom w:val="none" w:sz="0" w:space="0" w:color="auto"/>
        <w:right w:val="none" w:sz="0" w:space="0" w:color="auto"/>
      </w:divBdr>
    </w:div>
    <w:div w:id="2120758772">
      <w:bodyDiv w:val="1"/>
      <w:marLeft w:val="0"/>
      <w:marRight w:val="0"/>
      <w:marTop w:val="0"/>
      <w:marBottom w:val="0"/>
      <w:divBdr>
        <w:top w:val="none" w:sz="0" w:space="0" w:color="auto"/>
        <w:left w:val="none" w:sz="0" w:space="0" w:color="auto"/>
        <w:bottom w:val="none" w:sz="0" w:space="0" w:color="auto"/>
        <w:right w:val="none" w:sz="0" w:space="0" w:color="auto"/>
      </w:divBdr>
    </w:div>
    <w:div w:id="2124303443">
      <w:bodyDiv w:val="1"/>
      <w:marLeft w:val="0"/>
      <w:marRight w:val="0"/>
      <w:marTop w:val="0"/>
      <w:marBottom w:val="0"/>
      <w:divBdr>
        <w:top w:val="none" w:sz="0" w:space="0" w:color="auto"/>
        <w:left w:val="none" w:sz="0" w:space="0" w:color="auto"/>
        <w:bottom w:val="none" w:sz="0" w:space="0" w:color="auto"/>
        <w:right w:val="none" w:sz="0" w:space="0" w:color="auto"/>
      </w:divBdr>
    </w:div>
    <w:div w:id="2124422062">
      <w:bodyDiv w:val="1"/>
      <w:marLeft w:val="0"/>
      <w:marRight w:val="0"/>
      <w:marTop w:val="0"/>
      <w:marBottom w:val="0"/>
      <w:divBdr>
        <w:top w:val="none" w:sz="0" w:space="0" w:color="auto"/>
        <w:left w:val="none" w:sz="0" w:space="0" w:color="auto"/>
        <w:bottom w:val="none" w:sz="0" w:space="0" w:color="auto"/>
        <w:right w:val="none" w:sz="0" w:space="0" w:color="auto"/>
      </w:divBdr>
    </w:div>
    <w:div w:id="2130539083">
      <w:bodyDiv w:val="1"/>
      <w:marLeft w:val="0"/>
      <w:marRight w:val="0"/>
      <w:marTop w:val="0"/>
      <w:marBottom w:val="0"/>
      <w:divBdr>
        <w:top w:val="none" w:sz="0" w:space="0" w:color="auto"/>
        <w:left w:val="none" w:sz="0" w:space="0" w:color="auto"/>
        <w:bottom w:val="none" w:sz="0" w:space="0" w:color="auto"/>
        <w:right w:val="none" w:sz="0" w:space="0" w:color="auto"/>
      </w:divBdr>
    </w:div>
    <w:div w:id="2139492946">
      <w:bodyDiv w:val="1"/>
      <w:marLeft w:val="0"/>
      <w:marRight w:val="0"/>
      <w:marTop w:val="0"/>
      <w:marBottom w:val="0"/>
      <w:divBdr>
        <w:top w:val="none" w:sz="0" w:space="0" w:color="auto"/>
        <w:left w:val="none" w:sz="0" w:space="0" w:color="auto"/>
        <w:bottom w:val="none" w:sz="0" w:space="0" w:color="auto"/>
        <w:right w:val="none" w:sz="0" w:space="0" w:color="auto"/>
      </w:divBdr>
    </w:div>
    <w:div w:id="2139519493">
      <w:bodyDiv w:val="1"/>
      <w:marLeft w:val="0"/>
      <w:marRight w:val="0"/>
      <w:marTop w:val="0"/>
      <w:marBottom w:val="0"/>
      <w:divBdr>
        <w:top w:val="none" w:sz="0" w:space="0" w:color="auto"/>
        <w:left w:val="none" w:sz="0" w:space="0" w:color="auto"/>
        <w:bottom w:val="none" w:sz="0" w:space="0" w:color="auto"/>
        <w:right w:val="none" w:sz="0" w:space="0" w:color="auto"/>
      </w:divBdr>
    </w:div>
    <w:div w:id="2141991884">
      <w:bodyDiv w:val="1"/>
      <w:marLeft w:val="0"/>
      <w:marRight w:val="0"/>
      <w:marTop w:val="0"/>
      <w:marBottom w:val="0"/>
      <w:divBdr>
        <w:top w:val="none" w:sz="0" w:space="0" w:color="auto"/>
        <w:left w:val="none" w:sz="0" w:space="0" w:color="auto"/>
        <w:bottom w:val="none" w:sz="0" w:space="0" w:color="auto"/>
        <w:right w:val="none" w:sz="0" w:space="0" w:color="auto"/>
      </w:divBdr>
    </w:div>
    <w:div w:id="2144692566">
      <w:bodyDiv w:val="1"/>
      <w:marLeft w:val="0"/>
      <w:marRight w:val="0"/>
      <w:marTop w:val="0"/>
      <w:marBottom w:val="0"/>
      <w:divBdr>
        <w:top w:val="none" w:sz="0" w:space="0" w:color="auto"/>
        <w:left w:val="none" w:sz="0" w:space="0" w:color="auto"/>
        <w:bottom w:val="none" w:sz="0" w:space="0" w:color="auto"/>
        <w:right w:val="none" w:sz="0" w:space="0" w:color="auto"/>
      </w:divBdr>
    </w:div>
    <w:div w:id="214624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2.xml"/><Relationship Id="rId21"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header" Target="header5.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9CC592296649DF876F0E5AF3631476"/>
        <w:category>
          <w:name w:val="General"/>
          <w:gallery w:val="placeholder"/>
        </w:category>
        <w:types>
          <w:type w:val="bbPlcHdr"/>
        </w:types>
        <w:behaviors>
          <w:behavior w:val="content"/>
        </w:behaviors>
        <w:guid w:val="{AF025489-5091-40C6-AF33-9F21BC6AA8BD}"/>
      </w:docPartPr>
      <w:docPartBody>
        <w:p w:rsidR="004758C3" w:rsidRDefault="004758C3">
          <w:r w:rsidRPr="00426EAF">
            <w:rPr>
              <w:rStyle w:val="PlaceholderText"/>
            </w:rPr>
            <w:t>[Status]</w:t>
          </w:r>
        </w:p>
      </w:docPartBody>
    </w:docPart>
    <w:docPart>
      <w:docPartPr>
        <w:name w:val="E916FD5B723B4CFAB28C00443DBAF0C8"/>
        <w:category>
          <w:name w:val="General"/>
          <w:gallery w:val="placeholder"/>
        </w:category>
        <w:types>
          <w:type w:val="bbPlcHdr"/>
        </w:types>
        <w:behaviors>
          <w:behavior w:val="content"/>
        </w:behaviors>
        <w:guid w:val="{2D379BD2-B75E-4B11-B4EA-B00FC35DAB8E}"/>
      </w:docPartPr>
      <w:docPartBody>
        <w:p w:rsidR="004758C3" w:rsidRDefault="004758C3">
          <w:r w:rsidRPr="00426EAF">
            <w:rPr>
              <w:rStyle w:val="PlaceholderText"/>
            </w:rPr>
            <w:t>[Status]</w:t>
          </w:r>
        </w:p>
      </w:docPartBody>
    </w:docPart>
    <w:docPart>
      <w:docPartPr>
        <w:name w:val="B4E2C5C05DC64406BFAD8A7D70DF89EE"/>
        <w:category>
          <w:name w:val="General"/>
          <w:gallery w:val="placeholder"/>
        </w:category>
        <w:types>
          <w:type w:val="bbPlcHdr"/>
        </w:types>
        <w:behaviors>
          <w:behavior w:val="content"/>
        </w:behaviors>
        <w:guid w:val="{C8B1F000-B1EC-4B30-9484-1F0258F75AF9}"/>
      </w:docPartPr>
      <w:docPartBody>
        <w:p w:rsidR="008618D4" w:rsidRDefault="00376BAB">
          <w:r w:rsidRPr="00F407E1">
            <w:rPr>
              <w:rStyle w:val="PlaceholderText"/>
            </w:rPr>
            <w:t>[Title]</w:t>
          </w:r>
        </w:p>
      </w:docPartBody>
    </w:docPart>
    <w:docPart>
      <w:docPartPr>
        <w:name w:val="24B947F673E149029010AB8D39303D8D"/>
        <w:category>
          <w:name w:val="General"/>
          <w:gallery w:val="placeholder"/>
        </w:category>
        <w:types>
          <w:type w:val="bbPlcHdr"/>
        </w:types>
        <w:behaviors>
          <w:behavior w:val="content"/>
        </w:behaviors>
        <w:guid w:val="{C6319690-8E30-4248-A86C-82DAC80B4C2D}"/>
      </w:docPartPr>
      <w:docPartBody>
        <w:p w:rsidR="008618D4" w:rsidRDefault="00376BAB">
          <w:r w:rsidRPr="00F407E1">
            <w:rPr>
              <w:rStyle w:val="PlaceholderText"/>
            </w:rPr>
            <w:t>[Title]</w:t>
          </w:r>
        </w:p>
      </w:docPartBody>
    </w:docPart>
    <w:docPart>
      <w:docPartPr>
        <w:name w:val="18CB229DFF2D4EA49F1E69EC0EFCCD66"/>
        <w:category>
          <w:name w:val="General"/>
          <w:gallery w:val="placeholder"/>
        </w:category>
        <w:types>
          <w:type w:val="bbPlcHdr"/>
        </w:types>
        <w:behaviors>
          <w:behavior w:val="content"/>
        </w:behaviors>
        <w:guid w:val="{C4D956C9-A5CC-4BDC-A788-2813041CE34B}"/>
      </w:docPartPr>
      <w:docPartBody>
        <w:p w:rsidR="008618D4" w:rsidRDefault="00376BAB">
          <w:r w:rsidRPr="00F407E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8C3"/>
    <w:rsid w:val="001038D2"/>
    <w:rsid w:val="00376BAB"/>
    <w:rsid w:val="00423EB7"/>
    <w:rsid w:val="004758C3"/>
    <w:rsid w:val="00584C5E"/>
    <w:rsid w:val="00747C60"/>
    <w:rsid w:val="008618D4"/>
    <w:rsid w:val="00C45CA0"/>
    <w:rsid w:val="00E86444"/>
    <w:rsid w:val="00FD1B46"/>
    <w:rsid w:val="00FF41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76B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ONR129</b:Tag>
    <b:SourceType>ElectronicSource</b:SourceType>
    <b:Guid>{CE65634D-FA4E-436D-8B85-A3BC3A256FEA}</b:Guid>
    <b:Author>
      <b:Author>
        <b:Corporate>ONR</b:Corporate>
      </b:Author>
    </b:Author>
    <b:Title>NS-INSP-GD-070 - Organisational culture guide for inspectors</b:Title>
    <b:RefOrder>1</b:RefOrder>
  </b:Source>
  <b:Source>
    <b:Tag>HMG13</b:Tag>
    <b:SourceType>InternetSite</b:SourceType>
    <b:Guid>{59F7CEA3-2A56-43B4-A06B-DE18D6B3A8D8}</b:Guid>
    <b:Author>
      <b:Author>
        <b:Corporate>HM Government</b:Corporate>
      </b:Author>
    </b:Author>
    <b:Title>Energy Act 2013 c. 32 - Part 3</b:Title>
    <b:Year>2013</b:Year>
    <b:URL>https://www.legislation.gov.uk/ukpga/2013/32/part/3</b:URL>
    <b:RefOrder>3</b:RefOrder>
  </b:Source>
  <b:Source>
    <b:Tag>Bel18</b:Tag>
    <b:SourceType>Book</b:SourceType>
    <b:Guid>{783455DB-C745-420D-9B5E-073C33443A2D}</b:Guid>
    <b:Title>Business research methods (5th edition)</b:Title>
    <b:Year>2018</b:Year>
    <b:Publisher>Oxford University Press</b:Publisher>
    <b:Author>
      <b:Author>
        <b:NameList>
          <b:Person>
            <b:Last>Bell</b:Last>
            <b:First>E</b:First>
          </b:Person>
          <b:Person>
            <b:Last>Bryman</b:Last>
            <b:First>A</b:First>
          </b:Person>
          <b:Person>
            <b:Last>Harley</b:Last>
            <b:First>B</b:First>
          </b:Person>
        </b:NameList>
      </b:Author>
    </b:Author>
    <b:RefOrder>4</b:RefOrder>
  </b:Source>
  <b:Source>
    <b:Tag>Sek16</b:Tag>
    <b:SourceType>Book</b:SourceType>
    <b:Guid>{7092746E-A280-4713-AE81-6222EE73369B}</b:Guid>
    <b:Title>Research methods for business: A skill building approach</b:Title>
    <b:Year>2016</b:Year>
    <b:Publisher>John Wiley &amp; Sons</b:Publisher>
    <b:Author>
      <b:Author>
        <b:NameList>
          <b:Person>
            <b:Last>Sekaran</b:Last>
            <b:First>U</b:First>
          </b:Person>
          <b:Person>
            <b:Last>Bougie</b:Last>
            <b:First>R</b:First>
          </b:Person>
        </b:NameList>
      </b:Author>
    </b:Author>
    <b:RefOrder>5</b:RefOrder>
  </b:Source>
  <b:Source>
    <b:Tag>IAE1614</b:Tag>
    <b:SourceType>DocumentFromInternetSite</b:SourceType>
    <b:Guid>{E941415B-2051-4464-A5A7-3BFD16349ED6}</b:Guid>
    <b:Title>Safety Reports Series No. 83 - Performing Safety Culture Self-assessments</b:Title>
    <b:Year>2016</b:Year>
    <b:Author>
      <b:Author>
        <b:Corporate>IAEA</b:Corporate>
      </b:Author>
    </b:Author>
    <b:URL>https://www.iaea.org/publications/10742/performing-safety-culture-self-assessments</b:URL>
    <b:RefOrder>2</b:RefOrder>
  </b:Source>
  <b:Source>
    <b:Tag>Sch90</b:Tag>
    <b:SourceType>JournalArticle</b:SourceType>
    <b:Guid>{2A4051D5-86AA-4E3B-9BC3-68688F70995E}</b:Guid>
    <b:Title>Organizational culture</b:Title>
    <b:Year>1990</b:Year>
    <b:JournalName>American Psychological Association</b:JournalName>
    <b:Pages>109</b:Pages>
    <b:Volume>45</b:Volume>
    <b:Issue>2</b:Issue>
    <b:Author>
      <b:Author>
        <b:NameList>
          <b:Person>
            <b:Last>Schein</b:Last>
            <b:Middle>H</b:Middle>
            <b:First>E</b:First>
          </b:Person>
        </b:NameList>
      </b:Author>
    </b:Author>
    <b:RefOrder>7</b:RefOrder>
  </b:Source>
  <b:Source>
    <b:Tag>Fru19</b:Tag>
    <b:SourceType>JournalArticle</b:SourceType>
    <b:Guid>{4F17F879-0EE0-4C29-BE2E-DEB46A62424A}</b:Guid>
    <b:Title>What does safety commitment mean to leaders? A multi-method investigation</b:Title>
    <b:JournalName>Journal of safety research</b:JournalName>
    <b:Year>2019</b:Year>
    <b:Pages>203-214</b:Pages>
    <b:Volume>68</b:Volume>
    <b:Author>
      <b:Author>
        <b:NameList>
          <b:Person>
            <b:Last>Fruhen</b:Last>
            <b:Middle>S</b:Middle>
            <b:First>L</b:First>
          </b:Person>
          <b:Person>
            <b:Last>Griffin</b:Last>
            <b:Middle>A</b:Middle>
            <b:First>M</b:First>
          </b:Person>
          <b:Person>
            <b:Last>Andrei</b:Last>
            <b:Middle>M</b:Middle>
            <b:First>D</b:First>
          </b:Person>
        </b:NameList>
      </b:Author>
    </b:Author>
    <b:RefOrder>9</b:RefOrder>
  </b:Source>
  <b:Source>
    <b:Tag>Hof03</b:Tag>
    <b:SourceType>JournalArticle</b:SourceType>
    <b:Guid>{5E2E6EF8-FD77-4740-AA69-B5056632EF61}</b:Guid>
    <b:Title>Climate as a moderator of the relationship between leader-member exchange and content specific citizenship: safety climate as an exemplar</b:Title>
    <b:JournalName>Journal of Applied Psychology</b:JournalName>
    <b:Year>2003</b:Year>
    <b:Pages>170</b:Pages>
    <b:Volume>88</b:Volume>
    <b:Issue>1</b:Issue>
    <b:Author>
      <b:Author>
        <b:NameList>
          <b:Person>
            <b:Last>Hofmann</b:Last>
            <b:Middle>A</b:Middle>
            <b:First>D</b:First>
          </b:Person>
          <b:Person>
            <b:Last>Morgeson</b:Last>
            <b:Middle>P</b:Middle>
            <b:First>F</b:First>
          </b:Person>
          <b:Person>
            <b:Last>Gerras</b:Last>
            <b:Middle>J</b:Middle>
            <b:First>S</b:First>
          </b:Person>
        </b:NameList>
      </b:Author>
    </b:Author>
    <b:RefOrder>21</b:RefOrder>
  </b:Source>
  <b:Source>
    <b:Tag>Ajz91</b:Tag>
    <b:SourceType>JournalArticle</b:SourceType>
    <b:Guid>{11EC1A97-19C0-46CD-87F4-C9AE375A54E5}</b:Guid>
    <b:Title>The theory of planned behaviour</b:Title>
    <b:JournalName>Organizational behaviour and human decision processes</b:JournalName>
    <b:Year>1991</b:Year>
    <b:Pages>179-211</b:Pages>
    <b:Volume>50</b:Volume>
    <b:Issue>2</b:Issue>
    <b:Author>
      <b:Author>
        <b:NameList>
          <b:Person>
            <b:Last>Ajzen</b:Last>
            <b:First>I</b:First>
          </b:Person>
        </b:NameList>
      </b:Author>
    </b:Author>
    <b:RefOrder>10</b:RefOrder>
  </b:Source>
  <b:Source>
    <b:Tag>Gri00</b:Tag>
    <b:SourceType>JournalArticle</b:SourceType>
    <b:Guid>{3DA96587-1589-4E3E-921E-DDB400D179F2}</b:Guid>
    <b:Title>Perceptions of safety at work: a framework for linking safety climate to safety performance, knowledge, and motivation</b:Title>
    <b:JournalName>Journal of occupational health psychology</b:JournalName>
    <b:Year>2000</b:Year>
    <b:Pages>347</b:Pages>
    <b:Volume>5</b:Volume>
    <b:Issue>3</b:Issue>
    <b:Author>
      <b:Author>
        <b:NameList>
          <b:Person>
            <b:Last>Griffin</b:Last>
            <b:Middle>A</b:Middle>
            <b:First>M</b:First>
          </b:Person>
          <b:Person>
            <b:Last>Neal</b:Last>
            <b:First>A</b:First>
          </b:Person>
        </b:NameList>
      </b:Author>
    </b:Author>
    <b:RefOrder>8</b:RefOrder>
  </b:Source>
  <b:Source>
    <b:Tag>HSE05</b:Tag>
    <b:SourceType>Book</b:SourceType>
    <b:Guid>{9AF84CEB-82C2-400A-AEA4-CDC9453DE78B}</b:Guid>
    <b:Title>Research Report 367 - A review of safety culture and safety climate literature for the development of the safety culture inspection toolkit</b:Title>
    <b:Year>2005</b:Year>
    <b:Author>
      <b:Author>
        <b:Corporate>HSE</b:Corporate>
      </b:Author>
    </b:Author>
    <b:City>Nowich</b:City>
    <b:Publisher>HSE</b:Publisher>
    <b:RefOrder>25</b:RefOrder>
  </b:Source>
  <b:Source>
    <b:Tag>Her13</b:Tag>
    <b:SourceType>Book</b:SourceType>
    <b:Guid>{9C9B8019-F6E0-4705-A0FE-0F8F77DFCD83}</b:Guid>
    <b:Title>Garfinkel and ethnomethodology</b:Title>
    <b:Year>1984</b:Year>
    <b:Publisher>John Wiley and Sons</b:Publisher>
    <b:Author>
      <b:Author>
        <b:NameList>
          <b:Person>
            <b:Last>Heritage</b:Last>
            <b:First>J</b:First>
          </b:Person>
        </b:NameList>
      </b:Author>
    </b:Author>
    <b:RefOrder>11</b:RefOrder>
  </b:Source>
  <b:Source>
    <b:Tag>Kva94</b:Tag>
    <b:SourceType>Book</b:SourceType>
    <b:Guid>{00FD9ECB-1AA3-4DD4-BC98-3D3DD64F4C17}</b:Guid>
    <b:Title>Interviews: An introduction to qualitative research interviewing</b:Title>
    <b:Year>1994</b:Year>
    <b:Publisher>Sage Publications, Inc.</b:Publisher>
    <b:Author>
      <b:Author>
        <b:NameList>
          <b:Person>
            <b:Last>Kvale</b:Last>
            <b:First>S</b:First>
          </b:Person>
        </b:NameList>
      </b:Author>
    </b:Author>
    <b:RefOrder>12</b:RefOrder>
  </b:Source>
  <b:Source>
    <b:Tag>Gol58</b:Tag>
    <b:SourceType>JournalArticle</b:SourceType>
    <b:Guid>{E058E4D7-A830-47D5-8DC7-A9FC237E5D6F}</b:Guid>
    <b:Title>Roles in Sociological Field Observations</b:Title>
    <b:Year>1958</b:Year>
    <b:JournalName>Social Forces</b:JournalName>
    <b:Pages>217-223</b:Pages>
    <b:Volume>36</b:Volume>
    <b:Issue>3</b:Issue>
    <b:Author>
      <b:Author>
        <b:NameList>
          <b:Person>
            <b:Last>Gold</b:Last>
            <b:Middle>L</b:Middle>
            <b:First>R</b:First>
          </b:Person>
        </b:NameList>
      </b:Author>
    </b:Author>
    <b:RefOrder>13</b:RefOrder>
  </b:Source>
  <b:Source>
    <b:Tag>Sla01</b:Tag>
    <b:SourceType>JournalArticle</b:SourceType>
    <b:Guid>{7E5BA0BB-C4AD-446E-AD70-5D271096C3C6}</b:Guid>
    <b:Title>Observation: perspectives on research methodologies for leisure managers</b:Title>
    <b:JournalName>Management Research News</b:JournalName>
    <b:Year>2001</b:Year>
    <b:Pages>35-42</b:Pages>
    <b:Volume>24</b:Volume>
    <b:Issue>1</b:Issue>
    <b:Author>
      <b:Author>
        <b:NameList>
          <b:Person>
            <b:Last>Slack</b:Last>
            <b:First>F</b:First>
          </b:Person>
          <b:Person>
            <b:Last>Rowley</b:Last>
            <b:First>J</b:First>
          </b:Person>
        </b:NameList>
      </b:Author>
    </b:Author>
    <b:RefOrder>14</b:RefOrder>
  </b:Source>
  <b:Source>
    <b:Tag>Sch99</b:Tag>
    <b:SourceType>Book</b:SourceType>
    <b:Guid>{E07D071F-3A2F-44E3-A3B8-6A2D3D41AF6A}</b:Guid>
    <b:Title>Essential ethnographic methods: Observations, interviews, and questionnaires (Vol. 2)</b:Title>
    <b:Year>1999</b:Year>
    <b:Publisher>Rowman Altamira.</b:Publisher>
    <b:Author>
      <b:Author>
        <b:NameList>
          <b:Person>
            <b:Last>Schensul</b:Last>
            <b:Middle>L</b:Middle>
            <b:First>S</b:First>
          </b:Person>
          <b:Person>
            <b:Last>Schensul</b:Last>
            <b:Middle>J</b:Middle>
            <b:First>J</b:First>
          </b:Person>
          <b:Person>
            <b:Last>LeCompte</b:Last>
            <b:Middle>D</b:Middle>
            <b:First>M</b:First>
          </b:Person>
        </b:NameList>
      </b:Author>
    </b:Author>
    <b:RefOrder>15</b:RefOrder>
  </b:Source>
  <b:Source>
    <b:Tag>Bow09</b:Tag>
    <b:SourceType>JournalArticle</b:SourceType>
    <b:Guid>{C0F638B1-59EC-4EDC-A772-C9422E6DCD96}</b:Guid>
    <b:Title>Document analysis as a qualitative research method</b:Title>
    <b:Year>2009</b:Year>
    <b:JournalName>Qualitative research journal</b:JournalName>
    <b:Pages>27</b:Pages>
    <b:Volume>9</b:Volume>
    <b:Issue>2</b:Issue>
    <b:Author>
      <b:Author>
        <b:NameList>
          <b:Person>
            <b:Last>Bowen</b:Last>
            <b:Middle>A</b:Middle>
            <b:First>G</b:First>
          </b:Person>
        </b:NameList>
      </b:Author>
    </b:Author>
    <b:RefOrder>16</b:RefOrder>
  </b:Source>
  <b:Source>
    <b:Tag>Kin12</b:Tag>
    <b:SourceType>BookSection</b:SourceType>
    <b:Guid>{2F6C79CB-157A-4175-8AE7-7A7CEDAC33DD}</b:Guid>
    <b:Title>Doing template analysis</b:Title>
    <b:Year>2012</b:Year>
    <b:Pages>426-450</b:Pages>
    <b:BookTitle>Qualitative organizational research</b:BookTitle>
    <b:City>London</b:City>
    <b:Publisher>Sage Publications Ltd</b:Publisher>
    <b:Author>
      <b:Author>
        <b:NameList>
          <b:Person>
            <b:Last>King</b:Last>
            <b:First>N</b:First>
          </b:Person>
        </b:NameList>
      </b:Author>
      <b:Editor>
        <b:NameList>
          <b:Person>
            <b:Last>Symon</b:Last>
            <b:First>G</b:First>
          </b:Person>
          <b:Person>
            <b:Last>Cassell</b:Last>
            <b:First>C</b:First>
          </b:Person>
        </b:NameList>
      </b:Editor>
    </b:Author>
    <b:RefOrder>17</b:RefOrder>
  </b:Source>
  <b:Source>
    <b:Tag>Bro15</b:Tag>
    <b:SourceType>JournalArticle</b:SourceType>
    <b:Guid>{5263BF81-33C1-498E-BBFF-C268E27F1B1C}</b:Guid>
    <b:Title>The utility of template analysis in qualitative psychology research</b:Title>
    <b:Year>2015</b:Year>
    <b:Pages>202-222</b:Pages>
    <b:JournalName>Qualitative research in psychology</b:JournalName>
    <b:Volume>12</b:Volume>
    <b:Issue>2</b:Issue>
    <b:Author>
      <b:Author>
        <b:NameList>
          <b:Person>
            <b:Last>Brooks</b:Last>
            <b:First>J</b:First>
          </b:Person>
          <b:Person>
            <b:Last>McCluskey</b:Last>
            <b:First>S</b:First>
          </b:Person>
          <b:Person>
            <b:Last>Turley</b:Last>
            <b:First>E</b:First>
          </b:Person>
          <b:Person>
            <b:Last>King</b:Last>
            <b:First>N</b:First>
          </b:Person>
        </b:NameList>
      </b:Author>
    </b:Author>
    <b:RefOrder>18</b:RefOrder>
  </b:Source>
  <b:Source>
    <b:Tag>Gre07</b:Tag>
    <b:SourceType>JournalArticle</b:SourceType>
    <b:Guid>{7A7084B8-CB89-4D76-89BF-8D2C2979EF28}</b:Guid>
    <b:Title>Generating best evidence from qualitative research: the role of data analysis</b:Title>
    <b:JournalName>Australian and New Zealand journal of public health</b:JournalName>
    <b:Year>2007</b:Year>
    <b:Pages>545-550</b:Pages>
    <b:Volume>31</b:Volume>
    <b:Issue>6</b:Issue>
    <b:Author>
      <b:Author>
        <b:NameList>
          <b:Person>
            <b:Last>Green</b:Last>
            <b:First>J</b:First>
          </b:Person>
          <b:Person>
            <b:Last>Willis</b:Last>
            <b:First>K</b:First>
          </b:Person>
          <b:Person>
            <b:Last>Hughes</b:Last>
            <b:First>E</b:First>
          </b:Person>
          <b:Person>
            <b:Last>Small</b:Last>
            <b:First>R</b:First>
          </b:Person>
          <b:Person>
            <b:Last>Welch</b:Last>
            <b:First>N</b:First>
          </b:Person>
          <b:Person>
            <b:Last>Gibbs</b:Last>
            <b:First>L</b:First>
          </b:Person>
          <b:Person>
            <b:Last>Daly</b:Last>
            <b:First>J</b:First>
          </b:Person>
        </b:NameList>
      </b:Author>
    </b:Author>
    <b:RefOrder>20</b:RefOrder>
  </b:Source>
  <b:Source>
    <b:Tag>Vin10</b:Tag>
    <b:SourceType>JournalArticle</b:SourceType>
    <b:Guid>{49C2A3EB-5025-4242-A1B7-3DE912E7AD2D}</b:Guid>
    <b:Title>Safety management practices and safety behaviour: Assessing the mediating role of safety knowledge and motivation</b:Title>
    <b:JournalName>Accident Analysis &amp; Prevention</b:JournalName>
    <b:Year>2010</b:Year>
    <b:Pages>2082-2093</b:Pages>
    <b:Volume>42</b:Volume>
    <b:Issue>6</b:Issue>
    <b:Author>
      <b:Author>
        <b:NameList>
          <b:Person>
            <b:Last>Vinodkumar</b:Last>
            <b:Middle>N</b:Middle>
            <b:First>M</b:First>
          </b:Person>
          <b:Person>
            <b:Last>Bhasi</b:Last>
            <b:First>M</b:First>
          </b:Person>
        </b:NameList>
      </b:Author>
    </b:Author>
    <b:RefOrder>19</b:RefOrder>
  </b:Source>
  <b:Source>
    <b:Tag>Wea18</b:Tag>
    <b:SourceType>Book</b:SourceType>
    <b:Guid>{CC9E8A2E-EEFD-4EA2-BEF0-BFDB8B0D3A1D}</b:Guid>
    <b:Title>How to Write Qualitative Research</b:Title>
    <b:Year>2018</b:Year>
    <b:Publisher>Routledge</b:Publisher>
    <b:Author>
      <b:Author>
        <b:NameList>
          <b:Person>
            <b:Last>Weaver-Hightower</b:Last>
            <b:Middle>B</b:Middle>
            <b:First>M</b:First>
          </b:Person>
        </b:NameList>
      </b:Author>
    </b:Author>
    <b:RefOrder>22</b:RefOrder>
  </b:Source>
  <b:Source>
    <b:Tag>R0924</b:Tag>
    <b:SourceType>ElectronicSource</b:SourceType>
    <b:Guid>{3E4035F7-7B0C-45FB-9692-F240C2B14CE1}</b:Guid>
    <b:Author>
      <b:Author>
        <b:Corporate>ONR</b:Corporate>
      </b:Author>
    </b:Author>
    <b:Title>NS-TAST-PROC-001 - Peer Review and Acceptance of Reports for Permissioning</b:Title>
    <b:RefOrder>24</b:RefOrder>
  </b:Source>
  <b:Source>
    <b:Tag>ONR481</b:Tag>
    <b:SourceType>ElectronicSource</b:SourceType>
    <b:Guid>{4DCC3FE0-365D-458C-A74C-F47DCCDB71F2}</b:Guid>
    <b:Author>
      <b:Author>
        <b:Corporate>ONR</b:Corporate>
      </b:Author>
    </b:Author>
    <b:Title>ONR-DOC-TEMP-396 - ONR LMfS Assessment Note</b:Title>
    <b:RefOrder>23</b:RefOrder>
  </b:Source>
  <b:Source>
    <b:Tag>ONR2510</b:Tag>
    <b:SourceType>ElectronicSource</b:SourceType>
    <b:Guid>{69E43F8D-FCB5-4EB8-A256-815E9A780D63}</b:Guid>
    <b:Title>Safety Culture: Definition and Model</b:Title>
    <b:Year>2024</b:Year>
    <b:Author>
      <b:Author>
        <b:Corporate>ONR</b:Corporate>
      </b:Author>
    </b:Author>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59D2F6-34C5-4F88-94C8-7FC3C96D4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44</Pages>
  <Words>13101</Words>
  <Characters>74676</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Examining culture in organisations – Guidance on using qualitative methods in organisational research</vt:lpstr>
    </vt:vector>
  </TitlesOfParts>
  <Manager>Office for Nuclear Regulation</Manager>
  <Company>Office for Nuclear Regulation</Company>
  <LinksUpToDate>false</LinksUpToDate>
  <CharactersWithSpaces>87602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Methods for assessing culture and diagnosing organisational problems</dc:title>
  <dc:subject>[Subtitle or description]</dc:subject>
  <cp:keywords>[Key words separated by commas]</cp:keywords>
  <dc:description/>
  <cp:revision>2</cp:revision>
  <cp:lastPrinted>2016-11-28T11:35:00Z</cp:lastPrinted>
  <dcterms:created xsi:type="dcterms:W3CDTF">2024-11-26T11:20:00Z</dcterms:created>
  <dcterms:modified xsi:type="dcterms:W3CDTF">2024-11-26T11:20:00Z</dcterms:modified>
  <cp:contentStatus>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