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311B936" w:rsidR="00595C8C" w:rsidRPr="00595C8C" w:rsidRDefault="00595C8C" w:rsidP="00595C8C">
            <w:pPr>
              <w:pStyle w:val="InnerCoverTitle"/>
              <w:rPr>
                <w:sz w:val="36"/>
                <w:szCs w:val="36"/>
              </w:rPr>
            </w:pPr>
            <w:r w:rsidRPr="00595C8C">
              <w:rPr>
                <w:sz w:val="36"/>
                <w:szCs w:val="36"/>
              </w:rPr>
              <w:t xml:space="preserve">ONR </w:t>
            </w:r>
            <w:r w:rsidR="002741EB">
              <w:rPr>
                <w:sz w:val="36"/>
                <w:szCs w:val="36"/>
              </w:rPr>
              <w:t>Framework Document</w:t>
            </w:r>
          </w:p>
          <w:sdt>
            <w:sdtPr>
              <w:rPr>
                <w:sz w:val="72"/>
                <w:szCs w:val="72"/>
              </w:rPr>
              <w:id w:val="1228188510"/>
              <w:placeholder>
                <w:docPart w:val="DefaultPlaceholder_-1854013440"/>
              </w:placeholder>
            </w:sdtPr>
            <w:sdtContent>
              <w:p w14:paraId="7C4EA414" w14:textId="0EE1B3C8"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C0068">
                      <w:rPr>
                        <w:sz w:val="72"/>
                        <w:szCs w:val="72"/>
                      </w:rPr>
                      <w:t>Corporate Governance Framework</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032C1D45" w14:textId="77777777" w:rsidR="002741EB" w:rsidRPr="00595C8C" w:rsidRDefault="002741EB" w:rsidP="002741EB">
      <w:pPr>
        <w:pStyle w:val="InnerCoverTitle"/>
        <w:rPr>
          <w:sz w:val="36"/>
          <w:szCs w:val="36"/>
        </w:rPr>
      </w:pPr>
      <w:r w:rsidRPr="00595C8C">
        <w:rPr>
          <w:sz w:val="36"/>
          <w:szCs w:val="36"/>
        </w:rPr>
        <w:lastRenderedPageBreak/>
        <w:t xml:space="preserve">ONR </w:t>
      </w:r>
      <w:r>
        <w:rPr>
          <w:sz w:val="36"/>
          <w:szCs w:val="36"/>
        </w:rPr>
        <w:t>Framework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B0A116E" w:rsidR="00004C16" w:rsidRDefault="003C0068" w:rsidP="00004C16">
          <w:r>
            <w:rPr>
              <w:rStyle w:val="Style2"/>
            </w:rPr>
            <w:t>Corporate Governance Framework</w:t>
          </w:r>
        </w:p>
      </w:sdtContent>
    </w:sdt>
    <w:p w14:paraId="29E86168" w14:textId="77777777" w:rsidR="00E5725E" w:rsidRDefault="00E5725E" w:rsidP="00004C16">
      <w:pPr>
        <w:rPr>
          <w:sz w:val="28"/>
          <w:szCs w:val="28"/>
        </w:rPr>
      </w:pPr>
    </w:p>
    <w:p w14:paraId="4D99E381" w14:textId="5CF6CC5D"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5725E">
        <w:rPr>
          <w:sz w:val="28"/>
          <w:szCs w:val="28"/>
        </w:rPr>
        <w:t xml:space="preserve">Governance and Compliance </w:t>
      </w:r>
      <w:r w:rsidR="001F6721">
        <w:rPr>
          <w:sz w:val="28"/>
          <w:szCs w:val="28"/>
        </w:rPr>
        <w:t>Manager</w:t>
      </w:r>
    </w:p>
    <w:p w14:paraId="23B9A867" w14:textId="45497FA7" w:rsid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C35C7">
        <w:rPr>
          <w:sz w:val="28"/>
          <w:szCs w:val="28"/>
        </w:rPr>
        <w:t xml:space="preserve">ONR Board </w:t>
      </w:r>
    </w:p>
    <w:p w14:paraId="2FB307DB" w14:textId="6FF3EE4D" w:rsidR="001F6721" w:rsidRPr="00004C16" w:rsidRDefault="001F6721" w:rsidP="00004C16">
      <w:pPr>
        <w:rPr>
          <w:sz w:val="28"/>
          <w:szCs w:val="28"/>
        </w:rPr>
      </w:pPr>
      <w:r>
        <w:rPr>
          <w:sz w:val="28"/>
          <w:szCs w:val="28"/>
        </w:rPr>
        <w:t>Process Owner: Head of Corporate Governance and Compliance</w:t>
      </w:r>
    </w:p>
    <w:p w14:paraId="274549A1" w14:textId="77777777" w:rsidR="001F6721" w:rsidRDefault="001F6721" w:rsidP="00004C16">
      <w:pPr>
        <w:rPr>
          <w:sz w:val="28"/>
          <w:szCs w:val="28"/>
        </w:rPr>
      </w:pPr>
    </w:p>
    <w:p w14:paraId="247E3769" w14:textId="1FD9443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93BB9">
            <w:rPr>
              <w:sz w:val="28"/>
              <w:szCs w:val="28"/>
            </w:rPr>
            <w:t>3</w:t>
          </w:r>
        </w:sdtContent>
      </w:sdt>
    </w:p>
    <w:p w14:paraId="19206F45" w14:textId="463B0F7B" w:rsidR="00004C16" w:rsidRDefault="00004C16" w:rsidP="00004C16">
      <w:pPr>
        <w:rPr>
          <w:sz w:val="28"/>
          <w:szCs w:val="28"/>
        </w:rPr>
      </w:pPr>
      <w:r w:rsidRPr="00004C16">
        <w:rPr>
          <w:sz w:val="28"/>
          <w:szCs w:val="28"/>
        </w:rPr>
        <w:t xml:space="preserve">Publication Date: </w:t>
      </w:r>
      <w:r w:rsidR="007920DA">
        <w:rPr>
          <w:sz w:val="28"/>
          <w:szCs w:val="28"/>
        </w:rPr>
        <w:t>September 2023</w:t>
      </w:r>
    </w:p>
    <w:p w14:paraId="22297511" w14:textId="02F96F61" w:rsidR="005C1E52" w:rsidRPr="00004C16"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7920DA">
        <w:rPr>
          <w:sz w:val="28"/>
          <w:szCs w:val="28"/>
        </w:rPr>
        <w:t xml:space="preserve">September </w:t>
      </w:r>
      <w:r w:rsidR="006075F5">
        <w:rPr>
          <w:sz w:val="28"/>
          <w:szCs w:val="28"/>
        </w:rPr>
        <w:t>2024</w:t>
      </w:r>
    </w:p>
    <w:p w14:paraId="48A3F547" w14:textId="5D6905B5" w:rsidR="00004C16" w:rsidRPr="00004C16" w:rsidRDefault="00004C16" w:rsidP="00004C16">
      <w:pPr>
        <w:rPr>
          <w:sz w:val="28"/>
          <w:szCs w:val="28"/>
        </w:rPr>
      </w:pPr>
      <w:r w:rsidRPr="00004C16">
        <w:rPr>
          <w:sz w:val="28"/>
          <w:szCs w:val="28"/>
        </w:rPr>
        <w:t xml:space="preserve">Doc. Ref. No.: </w:t>
      </w:r>
      <w:r w:rsidR="002741EB">
        <w:rPr>
          <w:sz w:val="28"/>
          <w:szCs w:val="28"/>
        </w:rPr>
        <w:t>ONR-GOV-FW-001</w:t>
      </w:r>
    </w:p>
    <w:p w14:paraId="55057C62" w14:textId="0472C5B1" w:rsidR="00004C16" w:rsidRPr="00004C16" w:rsidRDefault="00004C16" w:rsidP="00004C16">
      <w:pPr>
        <w:rPr>
          <w:sz w:val="28"/>
          <w:szCs w:val="28"/>
        </w:rPr>
      </w:pPr>
      <w:r w:rsidRPr="00004C16">
        <w:rPr>
          <w:sz w:val="28"/>
          <w:szCs w:val="28"/>
        </w:rPr>
        <w:t xml:space="preserve">Record Ref. No.: </w:t>
      </w:r>
      <w:r w:rsidR="002741EB" w:rsidRPr="002741EB">
        <w:rPr>
          <w:sz w:val="28"/>
          <w:szCs w:val="28"/>
        </w:rPr>
        <w:t>2021/50053</w:t>
      </w:r>
    </w:p>
    <w:p w14:paraId="39BC0EA4" w14:textId="77777777" w:rsidR="00420A11" w:rsidRDefault="00420A11" w:rsidP="00323E71"/>
    <w:p w14:paraId="5A0AB39D" w14:textId="77777777" w:rsidR="00595C8C" w:rsidRDefault="00595C8C" w:rsidP="00323E71"/>
    <w:p w14:paraId="056634B4" w14:textId="5960AAB7" w:rsidR="00D75859" w:rsidRDefault="00D75859" w:rsidP="00D75859">
      <w:pPr>
        <w:tabs>
          <w:tab w:val="left" w:pos="5910"/>
        </w:tabs>
      </w:pPr>
      <w:r>
        <w:tab/>
      </w:r>
    </w:p>
    <w:p w14:paraId="1FDB4B56" w14:textId="3D008E52" w:rsidR="00D75859" w:rsidRPr="00D75859" w:rsidRDefault="00D75859" w:rsidP="00D75859">
      <w:pPr>
        <w:tabs>
          <w:tab w:val="left" w:pos="5910"/>
        </w:tabs>
        <w:sectPr w:rsidR="00D75859" w:rsidRPr="00D75859" w:rsidSect="004C4891">
          <w:headerReference w:type="default" r:id="rId11"/>
          <w:footerReference w:type="default" r:id="rId12"/>
          <w:pgSz w:w="11906" w:h="16838" w:code="9"/>
          <w:pgMar w:top="1440" w:right="1080" w:bottom="1440" w:left="1080" w:header="397" w:footer="397" w:gutter="0"/>
          <w:cols w:space="312"/>
          <w:titlePg/>
          <w:docGrid w:linePitch="360"/>
        </w:sectPr>
      </w:pPr>
      <w:r>
        <w:tab/>
      </w: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24FFC59D" w14:textId="77777777" w:rsidR="0085189D" w:rsidRDefault="0085189D">
      <w:pPr>
        <w:pStyle w:val="TOC1"/>
      </w:pPr>
    </w:p>
    <w:p w14:paraId="0A56D933" w14:textId="6FFD4D25" w:rsidR="00E702FD" w:rsidRDefault="00C75D12">
      <w:pPr>
        <w:pStyle w:val="TOC1"/>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45949138" w:history="1">
        <w:r w:rsidR="00E702FD" w:rsidRPr="00DA03F0">
          <w:rPr>
            <w:rStyle w:val="Hyperlink"/>
          </w:rPr>
          <w:t>Introduction</w:t>
        </w:r>
        <w:r w:rsidR="00E702FD">
          <w:rPr>
            <w:webHidden/>
          </w:rPr>
          <w:tab/>
        </w:r>
        <w:r w:rsidR="00E702FD">
          <w:rPr>
            <w:webHidden/>
          </w:rPr>
          <w:fldChar w:fldCharType="begin"/>
        </w:r>
        <w:r w:rsidR="00E702FD">
          <w:rPr>
            <w:webHidden/>
          </w:rPr>
          <w:instrText xml:space="preserve"> PAGEREF _Toc145949138 \h </w:instrText>
        </w:r>
        <w:r w:rsidR="00E702FD">
          <w:rPr>
            <w:webHidden/>
          </w:rPr>
        </w:r>
        <w:r w:rsidR="00E702FD">
          <w:rPr>
            <w:webHidden/>
          </w:rPr>
          <w:fldChar w:fldCharType="separate"/>
        </w:r>
        <w:r w:rsidR="00E702FD">
          <w:rPr>
            <w:webHidden/>
          </w:rPr>
          <w:t>4</w:t>
        </w:r>
        <w:r w:rsidR="00E702FD">
          <w:rPr>
            <w:webHidden/>
          </w:rPr>
          <w:fldChar w:fldCharType="end"/>
        </w:r>
      </w:hyperlink>
    </w:p>
    <w:p w14:paraId="40D73C37" w14:textId="213DFE87" w:rsidR="00E702FD" w:rsidRDefault="00000000">
      <w:pPr>
        <w:pStyle w:val="TOC2"/>
        <w:rPr>
          <w:rFonts w:asciiTheme="minorHAnsi" w:eastAsiaTheme="minorEastAsia" w:hAnsiTheme="minorHAnsi" w:cstheme="minorBidi"/>
          <w:sz w:val="22"/>
          <w:lang w:eastAsia="en-GB" w:bidi="ar-SA"/>
        </w:rPr>
      </w:pPr>
      <w:hyperlink w:anchor="_Toc145949139" w:history="1">
        <w:r w:rsidR="00E702FD" w:rsidRPr="00DA03F0">
          <w:rPr>
            <w:rStyle w:val="Hyperlink"/>
          </w:rPr>
          <w:t>Board Role and Composition</w:t>
        </w:r>
        <w:r w:rsidR="00E702FD">
          <w:rPr>
            <w:webHidden/>
          </w:rPr>
          <w:tab/>
        </w:r>
        <w:r w:rsidR="00E702FD">
          <w:rPr>
            <w:webHidden/>
          </w:rPr>
          <w:fldChar w:fldCharType="begin"/>
        </w:r>
        <w:r w:rsidR="00E702FD">
          <w:rPr>
            <w:webHidden/>
          </w:rPr>
          <w:instrText xml:space="preserve"> PAGEREF _Toc145949139 \h </w:instrText>
        </w:r>
        <w:r w:rsidR="00E702FD">
          <w:rPr>
            <w:webHidden/>
          </w:rPr>
        </w:r>
        <w:r w:rsidR="00E702FD">
          <w:rPr>
            <w:webHidden/>
          </w:rPr>
          <w:fldChar w:fldCharType="separate"/>
        </w:r>
        <w:r w:rsidR="00E702FD">
          <w:rPr>
            <w:webHidden/>
          </w:rPr>
          <w:t>4</w:t>
        </w:r>
        <w:r w:rsidR="00E702FD">
          <w:rPr>
            <w:webHidden/>
          </w:rPr>
          <w:fldChar w:fldCharType="end"/>
        </w:r>
      </w:hyperlink>
    </w:p>
    <w:p w14:paraId="1C2DD6C9" w14:textId="4C35CE15" w:rsidR="00E702FD" w:rsidRDefault="00000000">
      <w:pPr>
        <w:pStyle w:val="TOC2"/>
        <w:rPr>
          <w:rFonts w:asciiTheme="minorHAnsi" w:eastAsiaTheme="minorEastAsia" w:hAnsiTheme="minorHAnsi" w:cstheme="minorBidi"/>
          <w:sz w:val="22"/>
          <w:lang w:eastAsia="en-GB" w:bidi="ar-SA"/>
        </w:rPr>
      </w:pPr>
      <w:hyperlink w:anchor="_Toc145949140" w:history="1">
        <w:r w:rsidR="00E702FD" w:rsidRPr="00DA03F0">
          <w:rPr>
            <w:rStyle w:val="Hyperlink"/>
          </w:rPr>
          <w:t>Board Attendees</w:t>
        </w:r>
        <w:r w:rsidR="00E702FD">
          <w:rPr>
            <w:webHidden/>
          </w:rPr>
          <w:tab/>
        </w:r>
        <w:r w:rsidR="00E702FD">
          <w:rPr>
            <w:webHidden/>
          </w:rPr>
          <w:fldChar w:fldCharType="begin"/>
        </w:r>
        <w:r w:rsidR="00E702FD">
          <w:rPr>
            <w:webHidden/>
          </w:rPr>
          <w:instrText xml:space="preserve"> PAGEREF _Toc145949140 \h </w:instrText>
        </w:r>
        <w:r w:rsidR="00E702FD">
          <w:rPr>
            <w:webHidden/>
          </w:rPr>
        </w:r>
        <w:r w:rsidR="00E702FD">
          <w:rPr>
            <w:webHidden/>
          </w:rPr>
          <w:fldChar w:fldCharType="separate"/>
        </w:r>
        <w:r w:rsidR="00E702FD">
          <w:rPr>
            <w:webHidden/>
          </w:rPr>
          <w:t>6</w:t>
        </w:r>
        <w:r w:rsidR="00E702FD">
          <w:rPr>
            <w:webHidden/>
          </w:rPr>
          <w:fldChar w:fldCharType="end"/>
        </w:r>
      </w:hyperlink>
    </w:p>
    <w:p w14:paraId="25959777" w14:textId="31A2C5F3" w:rsidR="00E702FD" w:rsidRDefault="00000000">
      <w:pPr>
        <w:pStyle w:val="TOC2"/>
        <w:rPr>
          <w:rFonts w:asciiTheme="minorHAnsi" w:eastAsiaTheme="minorEastAsia" w:hAnsiTheme="minorHAnsi" w:cstheme="minorBidi"/>
          <w:sz w:val="22"/>
          <w:lang w:eastAsia="en-GB" w:bidi="ar-SA"/>
        </w:rPr>
      </w:pPr>
      <w:hyperlink w:anchor="_Toc145949141" w:history="1">
        <w:r w:rsidR="00E702FD" w:rsidRPr="00DA03F0">
          <w:rPr>
            <w:rStyle w:val="Hyperlink"/>
          </w:rPr>
          <w:t>Decision Making</w:t>
        </w:r>
        <w:r w:rsidR="00E702FD">
          <w:rPr>
            <w:webHidden/>
          </w:rPr>
          <w:tab/>
        </w:r>
        <w:r w:rsidR="00E702FD">
          <w:rPr>
            <w:webHidden/>
          </w:rPr>
          <w:fldChar w:fldCharType="begin"/>
        </w:r>
        <w:r w:rsidR="00E702FD">
          <w:rPr>
            <w:webHidden/>
          </w:rPr>
          <w:instrText xml:space="preserve"> PAGEREF _Toc145949141 \h </w:instrText>
        </w:r>
        <w:r w:rsidR="00E702FD">
          <w:rPr>
            <w:webHidden/>
          </w:rPr>
        </w:r>
        <w:r w:rsidR="00E702FD">
          <w:rPr>
            <w:webHidden/>
          </w:rPr>
          <w:fldChar w:fldCharType="separate"/>
        </w:r>
        <w:r w:rsidR="00E702FD">
          <w:rPr>
            <w:webHidden/>
          </w:rPr>
          <w:t>6</w:t>
        </w:r>
        <w:r w:rsidR="00E702FD">
          <w:rPr>
            <w:webHidden/>
          </w:rPr>
          <w:fldChar w:fldCharType="end"/>
        </w:r>
      </w:hyperlink>
    </w:p>
    <w:p w14:paraId="76E07DC7" w14:textId="730CCFA9" w:rsidR="00E702FD" w:rsidRDefault="00000000">
      <w:pPr>
        <w:pStyle w:val="TOC2"/>
        <w:rPr>
          <w:rFonts w:asciiTheme="minorHAnsi" w:eastAsiaTheme="minorEastAsia" w:hAnsiTheme="minorHAnsi" w:cstheme="minorBidi"/>
          <w:sz w:val="22"/>
          <w:lang w:eastAsia="en-GB" w:bidi="ar-SA"/>
        </w:rPr>
      </w:pPr>
      <w:hyperlink w:anchor="_Toc145949142" w:history="1">
        <w:r w:rsidR="00E702FD" w:rsidRPr="00DA03F0">
          <w:rPr>
            <w:rStyle w:val="Hyperlink"/>
          </w:rPr>
          <w:t>Matters Reserved to the ONR Board or Delegated by the ONR Board</w:t>
        </w:r>
        <w:r w:rsidR="00E702FD">
          <w:rPr>
            <w:webHidden/>
          </w:rPr>
          <w:tab/>
        </w:r>
        <w:r w:rsidR="00E702FD">
          <w:rPr>
            <w:webHidden/>
          </w:rPr>
          <w:fldChar w:fldCharType="begin"/>
        </w:r>
        <w:r w:rsidR="00E702FD">
          <w:rPr>
            <w:webHidden/>
          </w:rPr>
          <w:instrText xml:space="preserve"> PAGEREF _Toc145949142 \h </w:instrText>
        </w:r>
        <w:r w:rsidR="00E702FD">
          <w:rPr>
            <w:webHidden/>
          </w:rPr>
        </w:r>
        <w:r w:rsidR="00E702FD">
          <w:rPr>
            <w:webHidden/>
          </w:rPr>
          <w:fldChar w:fldCharType="separate"/>
        </w:r>
        <w:r w:rsidR="00E702FD">
          <w:rPr>
            <w:webHidden/>
          </w:rPr>
          <w:t>6</w:t>
        </w:r>
        <w:r w:rsidR="00E702FD">
          <w:rPr>
            <w:webHidden/>
          </w:rPr>
          <w:fldChar w:fldCharType="end"/>
        </w:r>
      </w:hyperlink>
    </w:p>
    <w:p w14:paraId="1D463B6C" w14:textId="01571C36" w:rsidR="00E702FD" w:rsidRDefault="00000000">
      <w:pPr>
        <w:pStyle w:val="TOC2"/>
        <w:rPr>
          <w:rFonts w:asciiTheme="minorHAnsi" w:eastAsiaTheme="minorEastAsia" w:hAnsiTheme="minorHAnsi" w:cstheme="minorBidi"/>
          <w:sz w:val="22"/>
          <w:lang w:eastAsia="en-GB" w:bidi="ar-SA"/>
        </w:rPr>
      </w:pPr>
      <w:hyperlink w:anchor="_Toc145949143" w:history="1">
        <w:r w:rsidR="00E702FD" w:rsidRPr="00DA03F0">
          <w:rPr>
            <w:rStyle w:val="Hyperlink"/>
          </w:rPr>
          <w:t>Committees</w:t>
        </w:r>
        <w:r w:rsidR="00E702FD">
          <w:rPr>
            <w:webHidden/>
          </w:rPr>
          <w:tab/>
        </w:r>
        <w:r w:rsidR="00E702FD">
          <w:rPr>
            <w:webHidden/>
          </w:rPr>
          <w:fldChar w:fldCharType="begin"/>
        </w:r>
        <w:r w:rsidR="00E702FD">
          <w:rPr>
            <w:webHidden/>
          </w:rPr>
          <w:instrText xml:space="preserve"> PAGEREF _Toc145949143 \h </w:instrText>
        </w:r>
        <w:r w:rsidR="00E702FD">
          <w:rPr>
            <w:webHidden/>
          </w:rPr>
        </w:r>
        <w:r w:rsidR="00E702FD">
          <w:rPr>
            <w:webHidden/>
          </w:rPr>
          <w:fldChar w:fldCharType="separate"/>
        </w:r>
        <w:r w:rsidR="00E702FD">
          <w:rPr>
            <w:webHidden/>
          </w:rPr>
          <w:t>9</w:t>
        </w:r>
        <w:r w:rsidR="00E702FD">
          <w:rPr>
            <w:webHidden/>
          </w:rPr>
          <w:fldChar w:fldCharType="end"/>
        </w:r>
      </w:hyperlink>
    </w:p>
    <w:p w14:paraId="2A626917" w14:textId="7CD5D22F" w:rsidR="00E702FD" w:rsidRDefault="00000000">
      <w:pPr>
        <w:pStyle w:val="TOC2"/>
        <w:rPr>
          <w:rFonts w:asciiTheme="minorHAnsi" w:eastAsiaTheme="minorEastAsia" w:hAnsiTheme="minorHAnsi" w:cstheme="minorBidi"/>
          <w:sz w:val="22"/>
          <w:lang w:eastAsia="en-GB" w:bidi="ar-SA"/>
        </w:rPr>
      </w:pPr>
      <w:hyperlink w:anchor="_Toc145949144" w:history="1">
        <w:r w:rsidR="00E702FD" w:rsidRPr="00DA03F0">
          <w:rPr>
            <w:rStyle w:val="Hyperlink"/>
          </w:rPr>
          <w:t>Standing Orders</w:t>
        </w:r>
        <w:r w:rsidR="00E702FD">
          <w:rPr>
            <w:webHidden/>
          </w:rPr>
          <w:tab/>
        </w:r>
        <w:r w:rsidR="00E702FD">
          <w:rPr>
            <w:webHidden/>
          </w:rPr>
          <w:fldChar w:fldCharType="begin"/>
        </w:r>
        <w:r w:rsidR="00E702FD">
          <w:rPr>
            <w:webHidden/>
          </w:rPr>
          <w:instrText xml:space="preserve"> PAGEREF _Toc145949144 \h </w:instrText>
        </w:r>
        <w:r w:rsidR="00E702FD">
          <w:rPr>
            <w:webHidden/>
          </w:rPr>
        </w:r>
        <w:r w:rsidR="00E702FD">
          <w:rPr>
            <w:webHidden/>
          </w:rPr>
          <w:fldChar w:fldCharType="separate"/>
        </w:r>
        <w:r w:rsidR="00E702FD">
          <w:rPr>
            <w:webHidden/>
          </w:rPr>
          <w:t>10</w:t>
        </w:r>
        <w:r w:rsidR="00E702FD">
          <w:rPr>
            <w:webHidden/>
          </w:rPr>
          <w:fldChar w:fldCharType="end"/>
        </w:r>
      </w:hyperlink>
    </w:p>
    <w:p w14:paraId="1C665C71" w14:textId="5BC76922" w:rsidR="00E702FD" w:rsidRDefault="00000000">
      <w:pPr>
        <w:pStyle w:val="TOC2"/>
        <w:rPr>
          <w:rFonts w:asciiTheme="minorHAnsi" w:eastAsiaTheme="minorEastAsia" w:hAnsiTheme="minorHAnsi" w:cstheme="minorBidi"/>
          <w:sz w:val="22"/>
          <w:lang w:eastAsia="en-GB" w:bidi="ar-SA"/>
        </w:rPr>
      </w:pPr>
      <w:hyperlink w:anchor="_Toc145949145" w:history="1">
        <w:r w:rsidR="00E702FD" w:rsidRPr="00DA03F0">
          <w:rPr>
            <w:rStyle w:val="Hyperlink"/>
          </w:rPr>
          <w:t>Non-Executive Director – Roles, Responsibilities and Conduct</w:t>
        </w:r>
        <w:r w:rsidR="00E702FD">
          <w:rPr>
            <w:webHidden/>
          </w:rPr>
          <w:tab/>
        </w:r>
        <w:r w:rsidR="00E702FD">
          <w:rPr>
            <w:webHidden/>
          </w:rPr>
          <w:fldChar w:fldCharType="begin"/>
        </w:r>
        <w:r w:rsidR="00E702FD">
          <w:rPr>
            <w:webHidden/>
          </w:rPr>
          <w:instrText xml:space="preserve"> PAGEREF _Toc145949145 \h </w:instrText>
        </w:r>
        <w:r w:rsidR="00E702FD">
          <w:rPr>
            <w:webHidden/>
          </w:rPr>
        </w:r>
        <w:r w:rsidR="00E702FD">
          <w:rPr>
            <w:webHidden/>
          </w:rPr>
          <w:fldChar w:fldCharType="separate"/>
        </w:r>
        <w:r w:rsidR="00E702FD">
          <w:rPr>
            <w:webHidden/>
          </w:rPr>
          <w:t>10</w:t>
        </w:r>
        <w:r w:rsidR="00E702FD">
          <w:rPr>
            <w:webHidden/>
          </w:rPr>
          <w:fldChar w:fldCharType="end"/>
        </w:r>
      </w:hyperlink>
    </w:p>
    <w:p w14:paraId="1DF520A9" w14:textId="3952DCAB" w:rsidR="00E702FD" w:rsidRDefault="00000000">
      <w:pPr>
        <w:pStyle w:val="TOC2"/>
        <w:rPr>
          <w:rFonts w:asciiTheme="minorHAnsi" w:eastAsiaTheme="minorEastAsia" w:hAnsiTheme="minorHAnsi" w:cstheme="minorBidi"/>
          <w:sz w:val="22"/>
          <w:lang w:eastAsia="en-GB" w:bidi="ar-SA"/>
        </w:rPr>
      </w:pPr>
      <w:hyperlink w:anchor="_Toc145949146" w:history="1">
        <w:r w:rsidR="00E702FD" w:rsidRPr="00DA03F0">
          <w:rPr>
            <w:rStyle w:val="Hyperlink"/>
            <w:lang w:eastAsia="en-GB"/>
          </w:rPr>
          <w:t>Executive Governance</w:t>
        </w:r>
        <w:r w:rsidR="00E702FD">
          <w:rPr>
            <w:webHidden/>
          </w:rPr>
          <w:tab/>
        </w:r>
        <w:r w:rsidR="00E702FD">
          <w:rPr>
            <w:webHidden/>
          </w:rPr>
          <w:fldChar w:fldCharType="begin"/>
        </w:r>
        <w:r w:rsidR="00E702FD">
          <w:rPr>
            <w:webHidden/>
          </w:rPr>
          <w:instrText xml:space="preserve"> PAGEREF _Toc145949146 \h </w:instrText>
        </w:r>
        <w:r w:rsidR="00E702FD">
          <w:rPr>
            <w:webHidden/>
          </w:rPr>
        </w:r>
        <w:r w:rsidR="00E702FD">
          <w:rPr>
            <w:webHidden/>
          </w:rPr>
          <w:fldChar w:fldCharType="separate"/>
        </w:r>
        <w:r w:rsidR="00E702FD">
          <w:rPr>
            <w:webHidden/>
          </w:rPr>
          <w:t>10</w:t>
        </w:r>
        <w:r w:rsidR="00E702FD">
          <w:rPr>
            <w:webHidden/>
          </w:rPr>
          <w:fldChar w:fldCharType="end"/>
        </w:r>
      </w:hyperlink>
    </w:p>
    <w:p w14:paraId="5FF2C36B" w14:textId="33642E8A" w:rsidR="00E702FD" w:rsidRDefault="00000000">
      <w:pPr>
        <w:pStyle w:val="TOC1"/>
        <w:rPr>
          <w:rFonts w:asciiTheme="minorHAnsi" w:eastAsiaTheme="minorEastAsia" w:hAnsiTheme="minorHAnsi" w:cstheme="minorBidi"/>
          <w:sz w:val="22"/>
          <w:lang w:eastAsia="en-GB" w:bidi="ar-SA"/>
        </w:rPr>
      </w:pPr>
      <w:hyperlink w:anchor="_Toc145949147" w:history="1">
        <w:r w:rsidR="00E702FD" w:rsidRPr="00DA03F0">
          <w:rPr>
            <w:rStyle w:val="Hyperlink"/>
          </w:rPr>
          <w:t>Appendix A – Audit and Risk Assurance Committee Terms of Reference</w:t>
        </w:r>
        <w:r w:rsidR="00E702FD">
          <w:rPr>
            <w:webHidden/>
          </w:rPr>
          <w:tab/>
        </w:r>
        <w:r w:rsidR="00E702FD">
          <w:rPr>
            <w:webHidden/>
          </w:rPr>
          <w:fldChar w:fldCharType="begin"/>
        </w:r>
        <w:r w:rsidR="00E702FD">
          <w:rPr>
            <w:webHidden/>
          </w:rPr>
          <w:instrText xml:space="preserve"> PAGEREF _Toc145949147 \h </w:instrText>
        </w:r>
        <w:r w:rsidR="00E702FD">
          <w:rPr>
            <w:webHidden/>
          </w:rPr>
        </w:r>
        <w:r w:rsidR="00E702FD">
          <w:rPr>
            <w:webHidden/>
          </w:rPr>
          <w:fldChar w:fldCharType="separate"/>
        </w:r>
        <w:r w:rsidR="00E702FD">
          <w:rPr>
            <w:webHidden/>
          </w:rPr>
          <w:t>11</w:t>
        </w:r>
        <w:r w:rsidR="00E702FD">
          <w:rPr>
            <w:webHidden/>
          </w:rPr>
          <w:fldChar w:fldCharType="end"/>
        </w:r>
      </w:hyperlink>
    </w:p>
    <w:p w14:paraId="7F3FB968" w14:textId="6EB0F50F" w:rsidR="00E702FD" w:rsidRDefault="00000000">
      <w:pPr>
        <w:pStyle w:val="TOC1"/>
        <w:rPr>
          <w:rFonts w:asciiTheme="minorHAnsi" w:eastAsiaTheme="minorEastAsia" w:hAnsiTheme="minorHAnsi" w:cstheme="minorBidi"/>
          <w:sz w:val="22"/>
          <w:lang w:eastAsia="en-GB" w:bidi="ar-SA"/>
        </w:rPr>
      </w:pPr>
      <w:hyperlink w:anchor="_Toc145949148" w:history="1">
        <w:r w:rsidR="00E702FD" w:rsidRPr="00DA03F0">
          <w:rPr>
            <w:rStyle w:val="Hyperlink"/>
          </w:rPr>
          <w:t>Appendix B – Remuneration and Resilience Committee Terms of Reference</w:t>
        </w:r>
        <w:r w:rsidR="00E702FD">
          <w:rPr>
            <w:webHidden/>
          </w:rPr>
          <w:tab/>
        </w:r>
        <w:r w:rsidR="00E702FD">
          <w:rPr>
            <w:webHidden/>
          </w:rPr>
          <w:fldChar w:fldCharType="begin"/>
        </w:r>
        <w:r w:rsidR="00E702FD">
          <w:rPr>
            <w:webHidden/>
          </w:rPr>
          <w:instrText xml:space="preserve"> PAGEREF _Toc145949148 \h </w:instrText>
        </w:r>
        <w:r w:rsidR="00E702FD">
          <w:rPr>
            <w:webHidden/>
          </w:rPr>
        </w:r>
        <w:r w:rsidR="00E702FD">
          <w:rPr>
            <w:webHidden/>
          </w:rPr>
          <w:fldChar w:fldCharType="separate"/>
        </w:r>
        <w:r w:rsidR="00E702FD">
          <w:rPr>
            <w:webHidden/>
          </w:rPr>
          <w:t>18</w:t>
        </w:r>
        <w:r w:rsidR="00E702FD">
          <w:rPr>
            <w:webHidden/>
          </w:rPr>
          <w:fldChar w:fldCharType="end"/>
        </w:r>
      </w:hyperlink>
    </w:p>
    <w:p w14:paraId="4AB8CD4E" w14:textId="2D13D4ED" w:rsidR="00E702FD" w:rsidRDefault="00000000">
      <w:pPr>
        <w:pStyle w:val="TOC1"/>
        <w:rPr>
          <w:rFonts w:asciiTheme="minorHAnsi" w:eastAsiaTheme="minorEastAsia" w:hAnsiTheme="minorHAnsi" w:cstheme="minorBidi"/>
          <w:sz w:val="22"/>
          <w:lang w:eastAsia="en-GB" w:bidi="ar-SA"/>
        </w:rPr>
      </w:pPr>
      <w:hyperlink w:anchor="_Toc145949149" w:history="1">
        <w:r w:rsidR="00E702FD" w:rsidRPr="00DA03F0">
          <w:rPr>
            <w:rStyle w:val="Hyperlink"/>
          </w:rPr>
          <w:t>Appendix C – Security Committee Terms of Reference</w:t>
        </w:r>
        <w:r w:rsidR="00E702FD">
          <w:rPr>
            <w:webHidden/>
          </w:rPr>
          <w:tab/>
        </w:r>
        <w:r w:rsidR="00E702FD">
          <w:rPr>
            <w:webHidden/>
          </w:rPr>
          <w:fldChar w:fldCharType="begin"/>
        </w:r>
        <w:r w:rsidR="00E702FD">
          <w:rPr>
            <w:webHidden/>
          </w:rPr>
          <w:instrText xml:space="preserve"> PAGEREF _Toc145949149 \h </w:instrText>
        </w:r>
        <w:r w:rsidR="00E702FD">
          <w:rPr>
            <w:webHidden/>
          </w:rPr>
        </w:r>
        <w:r w:rsidR="00E702FD">
          <w:rPr>
            <w:webHidden/>
          </w:rPr>
          <w:fldChar w:fldCharType="separate"/>
        </w:r>
        <w:r w:rsidR="00E702FD">
          <w:rPr>
            <w:webHidden/>
          </w:rPr>
          <w:t>22</w:t>
        </w:r>
        <w:r w:rsidR="00E702FD">
          <w:rPr>
            <w:webHidden/>
          </w:rPr>
          <w:fldChar w:fldCharType="end"/>
        </w:r>
      </w:hyperlink>
    </w:p>
    <w:p w14:paraId="2EA9135C" w14:textId="4A025372" w:rsidR="00E702FD" w:rsidRDefault="00000000">
      <w:pPr>
        <w:pStyle w:val="TOC1"/>
        <w:rPr>
          <w:rFonts w:asciiTheme="minorHAnsi" w:eastAsiaTheme="minorEastAsia" w:hAnsiTheme="minorHAnsi" w:cstheme="minorBidi"/>
          <w:sz w:val="22"/>
          <w:lang w:eastAsia="en-GB" w:bidi="ar-SA"/>
        </w:rPr>
      </w:pPr>
      <w:hyperlink w:anchor="_Toc145949150" w:history="1">
        <w:r w:rsidR="00E702FD" w:rsidRPr="00DA03F0">
          <w:rPr>
            <w:rStyle w:val="Hyperlink"/>
          </w:rPr>
          <w:t>Appendix D – SteerCo Terms of Reference</w:t>
        </w:r>
        <w:r w:rsidR="00E702FD">
          <w:rPr>
            <w:webHidden/>
          </w:rPr>
          <w:tab/>
        </w:r>
        <w:r w:rsidR="00E702FD">
          <w:rPr>
            <w:webHidden/>
          </w:rPr>
          <w:fldChar w:fldCharType="begin"/>
        </w:r>
        <w:r w:rsidR="00E702FD">
          <w:rPr>
            <w:webHidden/>
          </w:rPr>
          <w:instrText xml:space="preserve"> PAGEREF _Toc145949150 \h </w:instrText>
        </w:r>
        <w:r w:rsidR="00E702FD">
          <w:rPr>
            <w:webHidden/>
          </w:rPr>
        </w:r>
        <w:r w:rsidR="00E702FD">
          <w:rPr>
            <w:webHidden/>
          </w:rPr>
          <w:fldChar w:fldCharType="separate"/>
        </w:r>
        <w:r w:rsidR="00E702FD">
          <w:rPr>
            <w:webHidden/>
          </w:rPr>
          <w:t>26</w:t>
        </w:r>
        <w:r w:rsidR="00E702FD">
          <w:rPr>
            <w:webHidden/>
          </w:rPr>
          <w:fldChar w:fldCharType="end"/>
        </w:r>
      </w:hyperlink>
    </w:p>
    <w:p w14:paraId="27588B16" w14:textId="52126A83" w:rsidR="00E702FD" w:rsidRDefault="00000000">
      <w:pPr>
        <w:pStyle w:val="TOC1"/>
        <w:rPr>
          <w:rFonts w:asciiTheme="minorHAnsi" w:eastAsiaTheme="minorEastAsia" w:hAnsiTheme="minorHAnsi" w:cstheme="minorBidi"/>
          <w:sz w:val="22"/>
          <w:lang w:eastAsia="en-GB" w:bidi="ar-SA"/>
        </w:rPr>
      </w:pPr>
      <w:hyperlink w:anchor="_Toc145949151" w:history="1">
        <w:r w:rsidR="00E702FD" w:rsidRPr="00DA03F0">
          <w:rPr>
            <w:rStyle w:val="Hyperlink"/>
          </w:rPr>
          <w:t>Appendix E – Standing Orders</w:t>
        </w:r>
        <w:r w:rsidR="00E702FD">
          <w:rPr>
            <w:webHidden/>
          </w:rPr>
          <w:tab/>
        </w:r>
        <w:r w:rsidR="00E702FD">
          <w:rPr>
            <w:webHidden/>
          </w:rPr>
          <w:fldChar w:fldCharType="begin"/>
        </w:r>
        <w:r w:rsidR="00E702FD">
          <w:rPr>
            <w:webHidden/>
          </w:rPr>
          <w:instrText xml:space="preserve"> PAGEREF _Toc145949151 \h </w:instrText>
        </w:r>
        <w:r w:rsidR="00E702FD">
          <w:rPr>
            <w:webHidden/>
          </w:rPr>
        </w:r>
        <w:r w:rsidR="00E702FD">
          <w:rPr>
            <w:webHidden/>
          </w:rPr>
          <w:fldChar w:fldCharType="separate"/>
        </w:r>
        <w:r w:rsidR="00E702FD">
          <w:rPr>
            <w:webHidden/>
          </w:rPr>
          <w:t>28</w:t>
        </w:r>
        <w:r w:rsidR="00E702FD">
          <w:rPr>
            <w:webHidden/>
          </w:rPr>
          <w:fldChar w:fldCharType="end"/>
        </w:r>
      </w:hyperlink>
    </w:p>
    <w:p w14:paraId="0ADC9C98" w14:textId="474E373E" w:rsidR="00E702FD" w:rsidRDefault="00000000">
      <w:pPr>
        <w:pStyle w:val="TOC1"/>
        <w:rPr>
          <w:rFonts w:asciiTheme="minorHAnsi" w:eastAsiaTheme="minorEastAsia" w:hAnsiTheme="minorHAnsi" w:cstheme="minorBidi"/>
          <w:sz w:val="22"/>
          <w:lang w:eastAsia="en-GB" w:bidi="ar-SA"/>
        </w:rPr>
      </w:pPr>
      <w:hyperlink w:anchor="_Toc145949152" w:history="1">
        <w:r w:rsidR="00E702FD" w:rsidRPr="00DA03F0">
          <w:rPr>
            <w:rStyle w:val="Hyperlink"/>
          </w:rPr>
          <w:t>Appendix F – Chair’s Roles and Responsibilities</w:t>
        </w:r>
        <w:r w:rsidR="00E702FD">
          <w:rPr>
            <w:webHidden/>
          </w:rPr>
          <w:tab/>
        </w:r>
        <w:r w:rsidR="00E702FD">
          <w:rPr>
            <w:webHidden/>
          </w:rPr>
          <w:fldChar w:fldCharType="begin"/>
        </w:r>
        <w:r w:rsidR="00E702FD">
          <w:rPr>
            <w:webHidden/>
          </w:rPr>
          <w:instrText xml:space="preserve"> PAGEREF _Toc145949152 \h </w:instrText>
        </w:r>
        <w:r w:rsidR="00E702FD">
          <w:rPr>
            <w:webHidden/>
          </w:rPr>
        </w:r>
        <w:r w:rsidR="00E702FD">
          <w:rPr>
            <w:webHidden/>
          </w:rPr>
          <w:fldChar w:fldCharType="separate"/>
        </w:r>
        <w:r w:rsidR="00E702FD">
          <w:rPr>
            <w:webHidden/>
          </w:rPr>
          <w:t>33</w:t>
        </w:r>
        <w:r w:rsidR="00E702FD">
          <w:rPr>
            <w:webHidden/>
          </w:rPr>
          <w:fldChar w:fldCharType="end"/>
        </w:r>
      </w:hyperlink>
    </w:p>
    <w:p w14:paraId="4C701F47" w14:textId="4D5415DA" w:rsidR="00E702FD" w:rsidRDefault="00000000">
      <w:pPr>
        <w:pStyle w:val="TOC1"/>
        <w:rPr>
          <w:rFonts w:asciiTheme="minorHAnsi" w:eastAsiaTheme="minorEastAsia" w:hAnsiTheme="minorHAnsi" w:cstheme="minorBidi"/>
          <w:sz w:val="22"/>
          <w:lang w:eastAsia="en-GB" w:bidi="ar-SA"/>
        </w:rPr>
      </w:pPr>
      <w:hyperlink w:anchor="_Toc145949153" w:history="1">
        <w:r w:rsidR="00E702FD" w:rsidRPr="00DA03F0">
          <w:rPr>
            <w:rStyle w:val="Hyperlink"/>
          </w:rPr>
          <w:t>Appendix G – Non-Executive Director Roles and Responsibilities</w:t>
        </w:r>
        <w:r w:rsidR="00E702FD">
          <w:rPr>
            <w:webHidden/>
          </w:rPr>
          <w:tab/>
        </w:r>
        <w:r w:rsidR="00E702FD">
          <w:rPr>
            <w:webHidden/>
          </w:rPr>
          <w:fldChar w:fldCharType="begin"/>
        </w:r>
        <w:r w:rsidR="00E702FD">
          <w:rPr>
            <w:webHidden/>
          </w:rPr>
          <w:instrText xml:space="preserve"> PAGEREF _Toc145949153 \h </w:instrText>
        </w:r>
        <w:r w:rsidR="00E702FD">
          <w:rPr>
            <w:webHidden/>
          </w:rPr>
        </w:r>
        <w:r w:rsidR="00E702FD">
          <w:rPr>
            <w:webHidden/>
          </w:rPr>
          <w:fldChar w:fldCharType="separate"/>
        </w:r>
        <w:r w:rsidR="00E702FD">
          <w:rPr>
            <w:webHidden/>
          </w:rPr>
          <w:t>35</w:t>
        </w:r>
        <w:r w:rsidR="00E702FD">
          <w:rPr>
            <w:webHidden/>
          </w:rPr>
          <w:fldChar w:fldCharType="end"/>
        </w:r>
      </w:hyperlink>
    </w:p>
    <w:p w14:paraId="046CB925" w14:textId="49BA35E1" w:rsidR="00E702FD" w:rsidRDefault="00000000">
      <w:pPr>
        <w:pStyle w:val="TOC1"/>
        <w:rPr>
          <w:rFonts w:asciiTheme="minorHAnsi" w:eastAsiaTheme="minorEastAsia" w:hAnsiTheme="minorHAnsi" w:cstheme="minorBidi"/>
          <w:sz w:val="22"/>
          <w:lang w:eastAsia="en-GB" w:bidi="ar-SA"/>
        </w:rPr>
      </w:pPr>
      <w:hyperlink w:anchor="_Toc145949154" w:history="1">
        <w:r w:rsidR="00E702FD" w:rsidRPr="00DA03F0">
          <w:rPr>
            <w:rStyle w:val="Hyperlink"/>
          </w:rPr>
          <w:t>Appendix H – Security Non-Executive Director Roles and Responsibilities</w:t>
        </w:r>
        <w:r w:rsidR="00E702FD">
          <w:rPr>
            <w:webHidden/>
          </w:rPr>
          <w:tab/>
        </w:r>
        <w:r w:rsidR="00E702FD">
          <w:rPr>
            <w:webHidden/>
          </w:rPr>
          <w:fldChar w:fldCharType="begin"/>
        </w:r>
        <w:r w:rsidR="00E702FD">
          <w:rPr>
            <w:webHidden/>
          </w:rPr>
          <w:instrText xml:space="preserve"> PAGEREF _Toc145949154 \h </w:instrText>
        </w:r>
        <w:r w:rsidR="00E702FD">
          <w:rPr>
            <w:webHidden/>
          </w:rPr>
        </w:r>
        <w:r w:rsidR="00E702FD">
          <w:rPr>
            <w:webHidden/>
          </w:rPr>
          <w:fldChar w:fldCharType="separate"/>
        </w:r>
        <w:r w:rsidR="00E702FD">
          <w:rPr>
            <w:webHidden/>
          </w:rPr>
          <w:t>37</w:t>
        </w:r>
        <w:r w:rsidR="00E702FD">
          <w:rPr>
            <w:webHidden/>
          </w:rPr>
          <w:fldChar w:fldCharType="end"/>
        </w:r>
      </w:hyperlink>
    </w:p>
    <w:p w14:paraId="5A076574" w14:textId="15D4CA03" w:rsidR="00E702FD" w:rsidRDefault="00000000">
      <w:pPr>
        <w:pStyle w:val="TOC1"/>
        <w:rPr>
          <w:rFonts w:asciiTheme="minorHAnsi" w:eastAsiaTheme="minorEastAsia" w:hAnsiTheme="minorHAnsi" w:cstheme="minorBidi"/>
          <w:sz w:val="22"/>
          <w:lang w:eastAsia="en-GB" w:bidi="ar-SA"/>
        </w:rPr>
      </w:pPr>
      <w:hyperlink w:anchor="_Toc145949155" w:history="1">
        <w:r w:rsidR="00E702FD" w:rsidRPr="00DA03F0">
          <w:rPr>
            <w:rStyle w:val="Hyperlink"/>
          </w:rPr>
          <w:t>Appendix I – Executive Governance</w:t>
        </w:r>
        <w:r w:rsidR="00E702FD">
          <w:rPr>
            <w:webHidden/>
          </w:rPr>
          <w:tab/>
        </w:r>
        <w:r w:rsidR="00E702FD">
          <w:rPr>
            <w:webHidden/>
          </w:rPr>
          <w:fldChar w:fldCharType="begin"/>
        </w:r>
        <w:r w:rsidR="00E702FD">
          <w:rPr>
            <w:webHidden/>
          </w:rPr>
          <w:instrText xml:space="preserve"> PAGEREF _Toc145949155 \h </w:instrText>
        </w:r>
        <w:r w:rsidR="00E702FD">
          <w:rPr>
            <w:webHidden/>
          </w:rPr>
        </w:r>
        <w:r w:rsidR="00E702FD">
          <w:rPr>
            <w:webHidden/>
          </w:rPr>
          <w:fldChar w:fldCharType="separate"/>
        </w:r>
        <w:r w:rsidR="00E702FD">
          <w:rPr>
            <w:webHidden/>
          </w:rPr>
          <w:t>39</w:t>
        </w:r>
        <w:r w:rsidR="00E702FD">
          <w:rPr>
            <w:webHidden/>
          </w:rPr>
          <w:fldChar w:fldCharType="end"/>
        </w:r>
      </w:hyperlink>
    </w:p>
    <w:p w14:paraId="68CC0900" w14:textId="00467561" w:rsidR="00E702FD" w:rsidRDefault="00000000">
      <w:pPr>
        <w:pStyle w:val="TOC1"/>
        <w:rPr>
          <w:rFonts w:asciiTheme="minorHAnsi" w:eastAsiaTheme="minorEastAsia" w:hAnsiTheme="minorHAnsi" w:cstheme="minorBidi"/>
          <w:sz w:val="22"/>
          <w:lang w:eastAsia="en-GB" w:bidi="ar-SA"/>
        </w:rPr>
      </w:pPr>
      <w:hyperlink w:anchor="_Toc145949156" w:history="1">
        <w:r w:rsidR="00E702FD" w:rsidRPr="00DA03F0">
          <w:rPr>
            <w:rStyle w:val="Hyperlink"/>
          </w:rPr>
          <w:t>Appendix J – Director Responsibilities</w:t>
        </w:r>
        <w:r w:rsidR="00E702FD">
          <w:rPr>
            <w:webHidden/>
          </w:rPr>
          <w:tab/>
        </w:r>
        <w:r w:rsidR="00E702FD">
          <w:rPr>
            <w:webHidden/>
          </w:rPr>
          <w:fldChar w:fldCharType="begin"/>
        </w:r>
        <w:r w:rsidR="00E702FD">
          <w:rPr>
            <w:webHidden/>
          </w:rPr>
          <w:instrText xml:space="preserve"> PAGEREF _Toc145949156 \h </w:instrText>
        </w:r>
        <w:r w:rsidR="00E702FD">
          <w:rPr>
            <w:webHidden/>
          </w:rPr>
        </w:r>
        <w:r w:rsidR="00E702FD">
          <w:rPr>
            <w:webHidden/>
          </w:rPr>
          <w:fldChar w:fldCharType="separate"/>
        </w:r>
        <w:r w:rsidR="00E702FD">
          <w:rPr>
            <w:webHidden/>
          </w:rPr>
          <w:t>40</w:t>
        </w:r>
        <w:r w:rsidR="00E702FD">
          <w:rPr>
            <w:webHidden/>
          </w:rPr>
          <w:fldChar w:fldCharType="end"/>
        </w:r>
      </w:hyperlink>
    </w:p>
    <w:p w14:paraId="76823A7C" w14:textId="6BB75E1A" w:rsidR="00E702FD" w:rsidRDefault="00000000">
      <w:pPr>
        <w:pStyle w:val="TOC1"/>
        <w:rPr>
          <w:rFonts w:asciiTheme="minorHAnsi" w:eastAsiaTheme="minorEastAsia" w:hAnsiTheme="minorHAnsi" w:cstheme="minorBidi"/>
          <w:sz w:val="22"/>
          <w:lang w:eastAsia="en-GB" w:bidi="ar-SA"/>
        </w:rPr>
      </w:pPr>
      <w:hyperlink w:anchor="_Toc145949157" w:history="1">
        <w:r w:rsidR="00E702FD" w:rsidRPr="00DA03F0">
          <w:rPr>
            <w:rStyle w:val="Hyperlink"/>
          </w:rPr>
          <w:t>Appendix K – Code of Conduct</w:t>
        </w:r>
        <w:r w:rsidR="00E702FD">
          <w:rPr>
            <w:webHidden/>
          </w:rPr>
          <w:tab/>
        </w:r>
        <w:r w:rsidR="00E702FD">
          <w:rPr>
            <w:webHidden/>
          </w:rPr>
          <w:fldChar w:fldCharType="begin"/>
        </w:r>
        <w:r w:rsidR="00E702FD">
          <w:rPr>
            <w:webHidden/>
          </w:rPr>
          <w:instrText xml:space="preserve"> PAGEREF _Toc145949157 \h </w:instrText>
        </w:r>
        <w:r w:rsidR="00E702FD">
          <w:rPr>
            <w:webHidden/>
          </w:rPr>
        </w:r>
        <w:r w:rsidR="00E702FD">
          <w:rPr>
            <w:webHidden/>
          </w:rPr>
          <w:fldChar w:fldCharType="separate"/>
        </w:r>
        <w:r w:rsidR="00E702FD">
          <w:rPr>
            <w:webHidden/>
          </w:rPr>
          <w:t>42</w:t>
        </w:r>
        <w:r w:rsidR="00E702FD">
          <w:rPr>
            <w:webHidden/>
          </w:rPr>
          <w:fldChar w:fldCharType="end"/>
        </w:r>
      </w:hyperlink>
    </w:p>
    <w:p w14:paraId="7D0AA00D" w14:textId="474321C3" w:rsidR="00E702FD" w:rsidRDefault="00000000">
      <w:pPr>
        <w:pStyle w:val="TOC1"/>
        <w:rPr>
          <w:rFonts w:asciiTheme="minorHAnsi" w:eastAsiaTheme="minorEastAsia" w:hAnsiTheme="minorHAnsi" w:cstheme="minorBidi"/>
          <w:sz w:val="22"/>
          <w:lang w:eastAsia="en-GB" w:bidi="ar-SA"/>
        </w:rPr>
      </w:pPr>
      <w:hyperlink w:anchor="_Toc145949158" w:history="1">
        <w:r w:rsidR="00E702FD" w:rsidRPr="00DA03F0">
          <w:rPr>
            <w:rStyle w:val="Hyperlink"/>
          </w:rPr>
          <w:t>References</w:t>
        </w:r>
        <w:r w:rsidR="00E702FD">
          <w:rPr>
            <w:webHidden/>
          </w:rPr>
          <w:tab/>
        </w:r>
        <w:r w:rsidR="00E702FD">
          <w:rPr>
            <w:webHidden/>
          </w:rPr>
          <w:fldChar w:fldCharType="begin"/>
        </w:r>
        <w:r w:rsidR="00E702FD">
          <w:rPr>
            <w:webHidden/>
          </w:rPr>
          <w:instrText xml:space="preserve"> PAGEREF _Toc145949158 \h </w:instrText>
        </w:r>
        <w:r w:rsidR="00E702FD">
          <w:rPr>
            <w:webHidden/>
          </w:rPr>
        </w:r>
        <w:r w:rsidR="00E702FD">
          <w:rPr>
            <w:webHidden/>
          </w:rPr>
          <w:fldChar w:fldCharType="separate"/>
        </w:r>
        <w:r w:rsidR="00E702FD">
          <w:rPr>
            <w:webHidden/>
          </w:rPr>
          <w:t>47</w:t>
        </w:r>
        <w:r w:rsidR="00E702FD">
          <w:rPr>
            <w:webHidden/>
          </w:rPr>
          <w:fldChar w:fldCharType="end"/>
        </w:r>
      </w:hyperlink>
    </w:p>
    <w:p w14:paraId="4812BFF8" w14:textId="1BAB206A" w:rsidR="003E098E" w:rsidRDefault="00C75D12" w:rsidP="00267815">
      <w:pPr>
        <w:sectPr w:rsidR="003E098E" w:rsidSect="00B82646">
          <w:headerReference w:type="even" r:id="rId13"/>
          <w:headerReference w:type="default" r:id="rId14"/>
          <w:footerReference w:type="even" r:id="rId15"/>
          <w:footerReference w:type="default" r:id="rId16"/>
          <w:pgSz w:w="11906" w:h="16838" w:code="9"/>
          <w:pgMar w:top="1440" w:right="1080" w:bottom="1440" w:left="1080" w:header="397" w:footer="397" w:gutter="0"/>
          <w:cols w:space="312"/>
          <w:docGrid w:linePitch="360"/>
        </w:sectPr>
      </w:pPr>
      <w:r>
        <w:rPr>
          <w:noProof/>
        </w:rPr>
        <w:fldChar w:fldCharType="end"/>
      </w:r>
    </w:p>
    <w:p w14:paraId="43A875A4" w14:textId="0DEE4053" w:rsidR="008D49A5" w:rsidRPr="002741EB" w:rsidRDefault="008D49A5" w:rsidP="00EE252C">
      <w:pPr>
        <w:pStyle w:val="Heading1"/>
      </w:pPr>
      <w:bookmarkStart w:id="1" w:name="_Toc145949138"/>
      <w:bookmarkEnd w:id="0"/>
      <w:r w:rsidRPr="002741EB">
        <w:lastRenderedPageBreak/>
        <w:t>Introduction</w:t>
      </w:r>
      <w:bookmarkEnd w:id="1"/>
    </w:p>
    <w:p w14:paraId="5EB917DB" w14:textId="77777777" w:rsidR="00067531" w:rsidRDefault="00CC35C7" w:rsidP="002741EB">
      <w:pPr>
        <w:pStyle w:val="ListParagraph"/>
      </w:pPr>
      <w:r w:rsidRPr="002741EB">
        <w:t xml:space="preserve">This document sets out the corporate and governance structure for ONR. </w:t>
      </w:r>
    </w:p>
    <w:p w14:paraId="15F0A0BE" w14:textId="73F3C6CE" w:rsidR="00CC35C7" w:rsidRPr="002741EB" w:rsidRDefault="00CC35C7" w:rsidP="002741EB">
      <w:pPr>
        <w:pStyle w:val="ListParagraph"/>
      </w:pPr>
      <w:r w:rsidRPr="002741EB">
        <w:t>The provisions reflect the principles of the Cabinet Office</w:t>
      </w:r>
      <w:r w:rsidRPr="007E78CE">
        <w:rPr>
          <w:rStyle w:val="Hyperlink"/>
          <w:u w:val="none"/>
        </w:rPr>
        <w:t xml:space="preserve"> </w:t>
      </w:r>
      <w:hyperlink r:id="rId17" w:history="1">
        <w:r w:rsidRPr="007E78CE">
          <w:rPr>
            <w:rStyle w:val="Hyperlink"/>
          </w:rPr>
          <w:t>Corporate Governance in Central Government Departments: Code of Good Practice</w:t>
        </w:r>
      </w:hyperlink>
      <w:r w:rsidR="000C1FBA">
        <w:rPr>
          <w:rStyle w:val="Hyperlink"/>
          <w:color w:val="auto"/>
          <w:u w:val="none"/>
        </w:rPr>
        <w:t xml:space="preserve"> </w:t>
      </w:r>
      <w:sdt>
        <w:sdtPr>
          <w:rPr>
            <w:rStyle w:val="Hyperlink"/>
            <w:color w:val="auto"/>
            <w:u w:val="none"/>
          </w:rPr>
          <w:id w:val="-652451334"/>
          <w:citation/>
        </w:sdtPr>
        <w:sdtContent>
          <w:r w:rsidR="000C1FBA">
            <w:rPr>
              <w:rStyle w:val="Hyperlink"/>
              <w:color w:val="auto"/>
              <w:u w:val="none"/>
            </w:rPr>
            <w:fldChar w:fldCharType="begin"/>
          </w:r>
          <w:r w:rsidR="00C976B5">
            <w:rPr>
              <w:rStyle w:val="Hyperlink"/>
              <w:color w:val="auto"/>
              <w:u w:val="none"/>
            </w:rPr>
            <w:instrText xml:space="preserve">CITATION HMT17 \l 2057 </w:instrText>
          </w:r>
          <w:r w:rsidR="000C1FBA">
            <w:rPr>
              <w:rStyle w:val="Hyperlink"/>
              <w:color w:val="auto"/>
              <w:u w:val="none"/>
            </w:rPr>
            <w:fldChar w:fldCharType="separate"/>
          </w:r>
          <w:r w:rsidR="00446232" w:rsidRPr="00446232">
            <w:rPr>
              <w:noProof/>
            </w:rPr>
            <w:t>[1]</w:t>
          </w:r>
          <w:r w:rsidR="000C1FBA">
            <w:rPr>
              <w:rStyle w:val="Hyperlink"/>
              <w:color w:val="auto"/>
              <w:u w:val="none"/>
            </w:rPr>
            <w:fldChar w:fldCharType="end"/>
          </w:r>
        </w:sdtContent>
      </w:sdt>
      <w:r w:rsidRPr="002741EB">
        <w:t>, while also taking account of the particular requirements for independent nuclear regulation.</w:t>
      </w:r>
    </w:p>
    <w:p w14:paraId="510489FC" w14:textId="1D3F7B54" w:rsidR="00067531" w:rsidRDefault="00CC35C7" w:rsidP="002741EB">
      <w:pPr>
        <w:pStyle w:val="ListParagraph"/>
      </w:pPr>
      <w:r w:rsidRPr="00880449">
        <w:t xml:space="preserve">ONR was established as a statutory Public Corporation on 01 April 2014, under the Energy Act 2013. It is an independent statutory body supporting the </w:t>
      </w:r>
      <w:r w:rsidR="00E459C9">
        <w:t>g</w:t>
      </w:r>
      <w:r w:rsidRPr="00880449">
        <w:t xml:space="preserve">overnment’s strategic aims and objectives for nuclear regulation. </w:t>
      </w:r>
    </w:p>
    <w:p w14:paraId="2E55CC8F" w14:textId="77777777" w:rsidR="00067531" w:rsidRDefault="00CC35C7" w:rsidP="002741EB">
      <w:pPr>
        <w:pStyle w:val="ListParagraph"/>
      </w:pPr>
      <w:r w:rsidRPr="00880449">
        <w:t xml:space="preserve">ONR’s statutory purposes fall into the five categories of nuclear safety, nuclear site health and safety, civil nuclear security, nuclear safeguards, and transport of radioactive materials. </w:t>
      </w:r>
    </w:p>
    <w:p w14:paraId="1BE9415A" w14:textId="3BC572AB" w:rsidR="009941F0" w:rsidRDefault="00CC35C7" w:rsidP="001131F3">
      <w:pPr>
        <w:pStyle w:val="ListParagraph"/>
      </w:pPr>
      <w:r w:rsidRPr="00880449">
        <w:t>ONR’s mission is</w:t>
      </w:r>
      <w:r w:rsidR="00067531">
        <w:t xml:space="preserve"> “t</w:t>
      </w:r>
      <w:r w:rsidR="009941F0" w:rsidRPr="00880449">
        <w:t>o</w:t>
      </w:r>
      <w:r w:rsidRPr="00880449">
        <w:t xml:space="preserve"> protect society by securing safe nuclear operations”. </w:t>
      </w:r>
    </w:p>
    <w:p w14:paraId="08265F49" w14:textId="2993EF0D" w:rsidR="00CC35C7" w:rsidRPr="00CC35C7" w:rsidRDefault="00CC35C7" w:rsidP="002741EB">
      <w:pPr>
        <w:pStyle w:val="ListParagraph"/>
      </w:pPr>
      <w:r w:rsidRPr="00880449">
        <w:t xml:space="preserve">ONR operates within the parameters of a </w:t>
      </w:r>
      <w:hyperlink r:id="rId18" w:history="1">
        <w:r w:rsidRPr="005354BD">
          <w:rPr>
            <w:rStyle w:val="Hyperlink"/>
          </w:rPr>
          <w:t>Framework Document</w:t>
        </w:r>
      </w:hyperlink>
      <w:r w:rsidRPr="00880449">
        <w:t xml:space="preserve"> agreed with the Department for Work and Pensions (DWP)</w:t>
      </w:r>
      <w:r w:rsidR="009941F0">
        <w:t xml:space="preserve"> </w:t>
      </w:r>
      <w:sdt>
        <w:sdtPr>
          <w:id w:val="-28337645"/>
          <w:citation/>
        </w:sdtPr>
        <w:sdtContent>
          <w:r w:rsidR="009941F0">
            <w:fldChar w:fldCharType="begin"/>
          </w:r>
          <w:r w:rsidR="00C976B5">
            <w:instrText xml:space="preserve">CITATION ONR1812 \l 2057 </w:instrText>
          </w:r>
          <w:r w:rsidR="009941F0">
            <w:fldChar w:fldCharType="separate"/>
          </w:r>
          <w:r w:rsidR="00446232" w:rsidRPr="00446232">
            <w:rPr>
              <w:noProof/>
            </w:rPr>
            <w:t>[2]</w:t>
          </w:r>
          <w:r w:rsidR="009941F0">
            <w:fldChar w:fldCharType="end"/>
          </w:r>
        </w:sdtContent>
      </w:sdt>
      <w:r>
        <w:t>.</w:t>
      </w:r>
    </w:p>
    <w:p w14:paraId="616F197D" w14:textId="5245C740" w:rsidR="008D49A5" w:rsidRPr="00FA33FE" w:rsidRDefault="00CC35C7" w:rsidP="002741EB">
      <w:pPr>
        <w:pStyle w:val="Heading2"/>
      </w:pPr>
      <w:bookmarkStart w:id="2" w:name="_Toc145949139"/>
      <w:r>
        <w:t xml:space="preserve">Board </w:t>
      </w:r>
      <w:r w:rsidR="00E459C9">
        <w:t>r</w:t>
      </w:r>
      <w:r>
        <w:t xml:space="preserve">ole and </w:t>
      </w:r>
      <w:r w:rsidR="00E459C9">
        <w:t>c</w:t>
      </w:r>
      <w:r>
        <w:t>omposition</w:t>
      </w:r>
      <w:bookmarkEnd w:id="2"/>
    </w:p>
    <w:p w14:paraId="53C369C7" w14:textId="24B0609E" w:rsidR="00CC35C7" w:rsidRDefault="00CC35C7" w:rsidP="002741EB">
      <w:pPr>
        <w:pStyle w:val="ListParagraph"/>
      </w:pPr>
      <w:r w:rsidRPr="00880449">
        <w:t>The Energy Act 2013 established the ONR Board</w:t>
      </w:r>
      <w:r>
        <w:t xml:space="preserve"> and </w:t>
      </w:r>
      <w:r w:rsidRPr="00880449">
        <w:t>prescribes the composition of the Board, as follows:</w:t>
      </w:r>
    </w:p>
    <w:p w14:paraId="619E3111" w14:textId="64DCF9BF" w:rsidR="006C0AE0" w:rsidRPr="002741EB" w:rsidRDefault="00CC35C7" w:rsidP="002741EB">
      <w:pPr>
        <w:pStyle w:val="NumList2"/>
      </w:pPr>
      <w:r w:rsidRPr="002741EB">
        <w:t xml:space="preserve">a maximum of seven </w:t>
      </w:r>
      <w:r w:rsidR="00E459C9">
        <w:t>n</w:t>
      </w:r>
      <w:r w:rsidR="002741EB" w:rsidRPr="002741EB">
        <w:t>on-</w:t>
      </w:r>
      <w:r w:rsidR="00E459C9">
        <w:t>e</w:t>
      </w:r>
      <w:r w:rsidR="002741EB" w:rsidRPr="002741EB">
        <w:t>xecutive</w:t>
      </w:r>
      <w:r w:rsidRPr="002741EB">
        <w:t xml:space="preserve"> members, including the Chair. One of the </w:t>
      </w:r>
      <w:r w:rsidR="00E459C9">
        <w:t>n</w:t>
      </w:r>
      <w:r w:rsidRPr="002741EB">
        <w:t>on-</w:t>
      </w:r>
      <w:r w:rsidR="00E459C9">
        <w:t>e</w:t>
      </w:r>
      <w:r w:rsidRPr="002741EB">
        <w:t>xecutive members to have experience of, or expertise in, matters relevant to civil nuclear security matters</w:t>
      </w:r>
      <w:r w:rsidR="00F87851">
        <w:t xml:space="preserve">. </w:t>
      </w:r>
      <w:r w:rsidR="00BF6589">
        <w:t>(</w:t>
      </w:r>
      <w:r w:rsidR="00F87851">
        <w:t>T</w:t>
      </w:r>
      <w:r w:rsidR="00DE5808" w:rsidRPr="002741EB">
        <w:t>he</w:t>
      </w:r>
      <w:r w:rsidR="006C0AE0" w:rsidRPr="002741EB">
        <w:t xml:space="preserve"> </w:t>
      </w:r>
      <w:r w:rsidR="00E459C9">
        <w:t>n</w:t>
      </w:r>
      <w:r w:rsidR="006C0AE0" w:rsidRPr="002741EB">
        <w:t>on-</w:t>
      </w:r>
      <w:r w:rsidR="00E459C9">
        <w:t>e</w:t>
      </w:r>
      <w:r w:rsidR="006C0AE0" w:rsidRPr="002741EB">
        <w:t xml:space="preserve">xecutive </w:t>
      </w:r>
      <w:r w:rsidR="00E459C9">
        <w:t>b</w:t>
      </w:r>
      <w:r w:rsidR="006C0AE0" w:rsidRPr="002741EB">
        <w:t xml:space="preserve">oard members, including the Chair are appointed by the Secretary of State for Work and Pensions. The Secretary of State for the Department for Energy Security and Net Zero (DESNZ) appoints the </w:t>
      </w:r>
      <w:r w:rsidR="000353D8">
        <w:t>n</w:t>
      </w:r>
      <w:r w:rsidR="006C0AE0" w:rsidRPr="002741EB">
        <w:t>on-</w:t>
      </w:r>
      <w:r w:rsidR="000353D8">
        <w:t>e</w:t>
      </w:r>
      <w:r w:rsidR="006C0AE0" w:rsidRPr="002741EB">
        <w:t>xecutive Board member with the responsibility for security).</w:t>
      </w:r>
    </w:p>
    <w:p w14:paraId="2DD3851F" w14:textId="01BC5578" w:rsidR="00CC35C7" w:rsidRPr="002741EB" w:rsidRDefault="00CC35C7" w:rsidP="002741EB">
      <w:pPr>
        <w:pStyle w:val="NumList2"/>
      </w:pPr>
      <w:r w:rsidRPr="002741EB">
        <w:t>The legislation also provides for a reciprocal arrangement between HSE and ONR whereby HSE can appoint a member of their Board to the ONR Board and an ONR Board member to HSE’s Board. This is not currently being applied.</w:t>
      </w:r>
    </w:p>
    <w:p w14:paraId="66CCBB29" w14:textId="0C660648" w:rsidR="00CC35C7" w:rsidRPr="002741EB" w:rsidRDefault="00CC35C7" w:rsidP="002741EB">
      <w:pPr>
        <w:pStyle w:val="NumList2"/>
      </w:pPr>
      <w:r w:rsidRPr="002741EB">
        <w:t xml:space="preserve">a maximum of four </w:t>
      </w:r>
      <w:r w:rsidR="00E459C9">
        <w:t>e</w:t>
      </w:r>
      <w:r w:rsidRPr="002741EB">
        <w:t>xecutive members, to include the ONR Chief Executive/</w:t>
      </w:r>
      <w:r w:rsidR="00BF6589">
        <w:t xml:space="preserve"> </w:t>
      </w:r>
      <w:r w:rsidRPr="002741EB">
        <w:t>Chief Nuclear Inspector (CE/CNI).</w:t>
      </w:r>
    </w:p>
    <w:p w14:paraId="283D0CAE" w14:textId="43980187" w:rsidR="00CC35C7" w:rsidRDefault="00CC35C7" w:rsidP="002741EB">
      <w:pPr>
        <w:pStyle w:val="ListParagraph"/>
      </w:pPr>
      <w:r>
        <w:t xml:space="preserve">The Board is responsible for ensuring that effective arrangements are in place to provide assurance on risk management, governance and internal control. </w:t>
      </w:r>
      <w:r w:rsidR="002741EB">
        <w:br/>
      </w:r>
      <w:r>
        <w:t>The Board should assure itself of the effectiveness of the internal control and risk management systems.</w:t>
      </w:r>
    </w:p>
    <w:p w14:paraId="7CA0217C" w14:textId="77777777" w:rsidR="00BF6589" w:rsidRDefault="00BF6589" w:rsidP="002741EB">
      <w:pPr>
        <w:pStyle w:val="ListParagraph"/>
        <w:sectPr w:rsidR="00BF6589" w:rsidSect="00B82646">
          <w:headerReference w:type="even" r:id="rId19"/>
          <w:headerReference w:type="default" r:id="rId20"/>
          <w:footerReference w:type="even" r:id="rId21"/>
          <w:pgSz w:w="11906" w:h="16838" w:code="9"/>
          <w:pgMar w:top="1440" w:right="1080" w:bottom="1440" w:left="1080" w:header="397" w:footer="397" w:gutter="0"/>
          <w:cols w:space="312"/>
          <w:docGrid w:linePitch="360"/>
        </w:sectPr>
      </w:pPr>
    </w:p>
    <w:p w14:paraId="5C5F3293" w14:textId="397F6CB6" w:rsidR="00CC35C7" w:rsidRDefault="00CC35C7" w:rsidP="002741EB">
      <w:pPr>
        <w:pStyle w:val="ListParagraph"/>
      </w:pPr>
      <w:r w:rsidRPr="00880449">
        <w:lastRenderedPageBreak/>
        <w:t>The Board is specifically responsible for:</w:t>
      </w:r>
    </w:p>
    <w:p w14:paraId="44599275" w14:textId="784E3150" w:rsidR="00CC35C7" w:rsidRPr="002741EB" w:rsidRDefault="00CC35C7" w:rsidP="002741EB">
      <w:pPr>
        <w:pStyle w:val="Bulletlist1"/>
      </w:pPr>
      <w:r w:rsidRPr="002741EB">
        <w:t xml:space="preserve">Establishing and delivering ONR’s strategic aims and objectives consistent with its overall strategic direction and within the agreed </w:t>
      </w:r>
      <w:r w:rsidR="00B63573">
        <w:t>g</w:t>
      </w:r>
      <w:r w:rsidR="00B63573" w:rsidRPr="002741EB">
        <w:t xml:space="preserve">overnment </w:t>
      </w:r>
      <w:r w:rsidRPr="002741EB">
        <w:t>policy and the resources framework approved by the Secretary of State.</w:t>
      </w:r>
    </w:p>
    <w:p w14:paraId="3B54721D" w14:textId="6AC6C3D2" w:rsidR="00CC35C7" w:rsidRDefault="00CC35C7" w:rsidP="002741EB">
      <w:pPr>
        <w:pStyle w:val="Bulletlist1"/>
      </w:pPr>
      <w:r w:rsidRPr="00880449">
        <w:t xml:space="preserve">Ensuring that the responsible </w:t>
      </w:r>
      <w:r w:rsidR="00E459C9">
        <w:t>m</w:t>
      </w:r>
      <w:r w:rsidRPr="00880449">
        <w:t xml:space="preserve">inister is kept informed of any changes which are likely to impact on ONR’s strategic direction or on the attainability of its targets, and determining the steps needed to deal with such changes. </w:t>
      </w:r>
    </w:p>
    <w:p w14:paraId="31AA93AF" w14:textId="0740F6F5" w:rsidR="00CC35C7" w:rsidRDefault="00CC35C7" w:rsidP="002741EB">
      <w:pPr>
        <w:pStyle w:val="Bulletlist1"/>
      </w:pPr>
      <w:r w:rsidRPr="00880449">
        <w:t xml:space="preserve">Ensuring that </w:t>
      </w:r>
      <w:r>
        <w:t xml:space="preserve">ONR complies with any </w:t>
      </w:r>
      <w:r w:rsidRPr="00880449">
        <w:t>statutory or administrative requirements for the use of public funds</w:t>
      </w:r>
      <w:r w:rsidR="00E7158F">
        <w:t xml:space="preserve"> and that it:</w:t>
      </w:r>
    </w:p>
    <w:p w14:paraId="5DF438EE" w14:textId="66532F92" w:rsidR="00CC35C7" w:rsidRPr="002741EB" w:rsidRDefault="00E459C9" w:rsidP="002741EB">
      <w:pPr>
        <w:pStyle w:val="Bulletlist2"/>
      </w:pPr>
      <w:r>
        <w:t>O</w:t>
      </w:r>
      <w:r w:rsidR="00CC35C7" w:rsidRPr="002741EB">
        <w:t>perates within the limits of its statutory authority, any delegated authority agreed with DWP, and in accordance with any other conditions relating to public funds;</w:t>
      </w:r>
    </w:p>
    <w:p w14:paraId="7D38F207" w14:textId="2054DD9E" w:rsidR="00CC35C7" w:rsidRDefault="00E459C9" w:rsidP="002741EB">
      <w:pPr>
        <w:pStyle w:val="Bulletlist2"/>
      </w:pPr>
      <w:r>
        <w:t>T</w:t>
      </w:r>
      <w:r w:rsidR="00CC35C7">
        <w:t>akes into account guidance issued by DWP in reaching decisions;</w:t>
      </w:r>
    </w:p>
    <w:p w14:paraId="0CA9E225" w14:textId="72C6A740" w:rsidR="00CC35C7" w:rsidRPr="00880449" w:rsidRDefault="00E459C9" w:rsidP="002741EB">
      <w:pPr>
        <w:pStyle w:val="Bulletlist2"/>
      </w:pPr>
      <w:r>
        <w:t>T</w:t>
      </w:r>
      <w:r w:rsidR="00CC35C7">
        <w:t xml:space="preserve">akes due consideration of any advice from the CE/CNI, the Principal Accounting Officer or the Secretary of State (or delegated Minister) in regard to any proposed actions by the Board that they consider run counter to the requirements of </w:t>
      </w:r>
      <w:hyperlink r:id="rId22" w:history="1">
        <w:r w:rsidR="00CC35C7" w:rsidRPr="00BB5F83">
          <w:rPr>
            <w:rStyle w:val="Hyperlink"/>
          </w:rPr>
          <w:t>Managing Public Money</w:t>
        </w:r>
      </w:hyperlink>
      <w:r w:rsidR="007E78CE" w:rsidRPr="007E78CE">
        <w:rPr>
          <w:rStyle w:val="Hyperlink"/>
          <w:u w:val="none"/>
        </w:rPr>
        <w:t xml:space="preserve"> </w:t>
      </w:r>
      <w:sdt>
        <w:sdtPr>
          <w:rPr>
            <w:rStyle w:val="Hyperlink"/>
            <w:color w:val="auto"/>
          </w:rPr>
          <w:id w:val="2125648495"/>
          <w:citation/>
        </w:sdtPr>
        <w:sdtContent>
          <w:r w:rsidR="007E78CE" w:rsidRPr="007E78CE">
            <w:rPr>
              <w:rStyle w:val="Hyperlink"/>
              <w:color w:val="auto"/>
            </w:rPr>
            <w:fldChar w:fldCharType="begin"/>
          </w:r>
          <w:r w:rsidR="007612D0">
            <w:rPr>
              <w:rStyle w:val="Hyperlink"/>
              <w:color w:val="auto"/>
            </w:rPr>
            <w:instrText xml:space="preserve">CITATION HMG226 \l 2057 </w:instrText>
          </w:r>
          <w:r w:rsidR="007E78CE" w:rsidRPr="007E78CE">
            <w:rPr>
              <w:rStyle w:val="Hyperlink"/>
              <w:color w:val="auto"/>
            </w:rPr>
            <w:fldChar w:fldCharType="separate"/>
          </w:r>
          <w:r w:rsidR="00446232" w:rsidRPr="00446232">
            <w:t>[3]</w:t>
          </w:r>
          <w:r w:rsidR="007E78CE" w:rsidRPr="007E78CE">
            <w:rPr>
              <w:rStyle w:val="Hyperlink"/>
              <w:color w:val="auto"/>
            </w:rPr>
            <w:fldChar w:fldCharType="end"/>
          </w:r>
        </w:sdtContent>
      </w:sdt>
      <w:r w:rsidR="00CC35C7" w:rsidRPr="007E78CE">
        <w:t xml:space="preserve">; </w:t>
      </w:r>
    </w:p>
    <w:p w14:paraId="6C55529F" w14:textId="7798E3DB" w:rsidR="00CC35C7" w:rsidRDefault="00E459C9" w:rsidP="002741EB">
      <w:pPr>
        <w:pStyle w:val="Bulletlist2"/>
      </w:pPr>
      <w:r>
        <w:t>R</w:t>
      </w:r>
      <w:r w:rsidR="00CC35C7">
        <w:t>eceives and reviews</w:t>
      </w:r>
      <w:r w:rsidR="00CC35C7" w:rsidRPr="00880449">
        <w:t xml:space="preserve"> regular financial information concerning the management of ONR </w:t>
      </w:r>
      <w:r w:rsidR="00CC35C7">
        <w:t>and</w:t>
      </w:r>
      <w:r w:rsidR="00CC35C7" w:rsidRPr="00880449">
        <w:t xml:space="preserve"> that its decisions take into account all relevant financial considerations</w:t>
      </w:r>
      <w:r w:rsidR="00CC35C7">
        <w:t>;</w:t>
      </w:r>
      <w:r w:rsidR="00EE252C">
        <w:t xml:space="preserve"> </w:t>
      </w:r>
    </w:p>
    <w:p w14:paraId="26B71DB9" w14:textId="67E9DB74" w:rsidR="00CC35C7" w:rsidRDefault="00E459C9" w:rsidP="002741EB">
      <w:pPr>
        <w:pStyle w:val="Bulletlist2"/>
      </w:pPr>
      <w:r>
        <w:t>I</w:t>
      </w:r>
      <w:r w:rsidR="00CC35C7">
        <w:t xml:space="preserve">s informed </w:t>
      </w:r>
      <w:r w:rsidR="00CC35C7" w:rsidRPr="00880449">
        <w:t xml:space="preserve">in a timely manner of any concerns about the activities of ONR; </w:t>
      </w:r>
      <w:r w:rsidR="00CC35C7">
        <w:t xml:space="preserve">and </w:t>
      </w:r>
      <w:r w:rsidR="00CC35C7" w:rsidRPr="00880449">
        <w:t>provide</w:t>
      </w:r>
      <w:r w:rsidR="00CC35C7">
        <w:t>s</w:t>
      </w:r>
      <w:r w:rsidR="00CC35C7" w:rsidRPr="00880449">
        <w:t xml:space="preserve"> positive assurance to DWP that appropriate action has been taken on such concerns</w:t>
      </w:r>
      <w:r>
        <w:t xml:space="preserve"> and</w:t>
      </w:r>
      <w:r w:rsidR="00EE252C">
        <w:t xml:space="preserve"> </w:t>
      </w:r>
    </w:p>
    <w:p w14:paraId="47B87025" w14:textId="59DAEE7D" w:rsidR="00AD5DA4" w:rsidRPr="00AD5DA4" w:rsidRDefault="00AD5DA4" w:rsidP="002741EB">
      <w:pPr>
        <w:pStyle w:val="Bulletlist2"/>
      </w:pPr>
      <w:r w:rsidRPr="00AD5DA4">
        <w:t>Satisf</w:t>
      </w:r>
      <w:r w:rsidR="00995370">
        <w:t>ies itself</w:t>
      </w:r>
      <w:r w:rsidRPr="00AD5DA4">
        <w:t xml:space="preserve"> on the integrity of budget setting to deliver objectives and financial information and reporting against budgets and that financial controls and systems of risk management are robust and defensible. Meet</w:t>
      </w:r>
      <w:r w:rsidR="00E5200A">
        <w:t>s</w:t>
      </w:r>
      <w:r w:rsidRPr="00AD5DA4">
        <w:t xml:space="preserve"> the requirements of Managing Public Money, including supporting the CE/CNI (Accounting Officer equivalent) in fulfilling their duties to provide propriety and value for money in the use of public funds. </w:t>
      </w:r>
    </w:p>
    <w:p w14:paraId="59FBFEE6" w14:textId="14E5693A" w:rsidR="00CC35C7" w:rsidRDefault="00CC35C7" w:rsidP="002741EB">
      <w:pPr>
        <w:pStyle w:val="Bulletlist1"/>
      </w:pPr>
      <w:r>
        <w:t xml:space="preserve">Setting up an </w:t>
      </w:r>
      <w:r w:rsidRPr="00880449">
        <w:t>Audit and Risk Assurance Committee</w:t>
      </w:r>
      <w:r w:rsidR="00E5200A">
        <w:t xml:space="preserve"> (ARAC)</w:t>
      </w:r>
      <w:r w:rsidRPr="00880449">
        <w:t>, in accordance with the Code of Good Practice for Corporate Governance</w:t>
      </w:r>
      <w:r>
        <w:t xml:space="preserve"> and Audit Committee Handbook and </w:t>
      </w:r>
      <w:r w:rsidR="00E5200A">
        <w:t>c</w:t>
      </w:r>
      <w:r>
        <w:t xml:space="preserve">haired by a </w:t>
      </w:r>
      <w:r w:rsidR="002142E2">
        <w:t>n</w:t>
      </w:r>
      <w:r>
        <w:t>on-</w:t>
      </w:r>
      <w:r w:rsidR="002142E2">
        <w:t>e</w:t>
      </w:r>
      <w:r>
        <w:t>xecutive member, to provide independent advice.</w:t>
      </w:r>
    </w:p>
    <w:p w14:paraId="336E9C57" w14:textId="687A65B2" w:rsidR="00CC35C7" w:rsidRPr="00880449" w:rsidRDefault="00CC35C7" w:rsidP="002741EB">
      <w:pPr>
        <w:pStyle w:val="Bulletlist1"/>
      </w:pPr>
      <w:r>
        <w:t xml:space="preserve">Demonstrating and ensuring high standards of corporate governance and probity at all times, including using ARAC to help the Board address key financial and other risks. </w:t>
      </w:r>
    </w:p>
    <w:p w14:paraId="357086D4" w14:textId="77777777" w:rsidR="00CC35C7" w:rsidRPr="00880449" w:rsidRDefault="00CC35C7" w:rsidP="002741EB">
      <w:pPr>
        <w:pStyle w:val="Bulletlist1"/>
      </w:pPr>
      <w:r>
        <w:lastRenderedPageBreak/>
        <w:t>Ensuring that effective arrangements are in place to provide assurance that ONR is providing efficient and effective regulation of the nuclear industry, holding it to account on behalf of the public</w:t>
      </w:r>
      <w:r w:rsidRPr="00880449">
        <w:t>.</w:t>
      </w:r>
    </w:p>
    <w:p w14:paraId="38F148F6" w14:textId="4002A27F" w:rsidR="00CC35C7" w:rsidRPr="00880449" w:rsidRDefault="00CC35C7" w:rsidP="002741EB">
      <w:pPr>
        <w:pStyle w:val="Bulletlist1"/>
      </w:pPr>
      <w:r w:rsidRPr="00880449">
        <w:t xml:space="preserve">Appointing the CE and the CNI, subject to </w:t>
      </w:r>
      <w:r w:rsidR="002142E2">
        <w:t>m</w:t>
      </w:r>
      <w:r w:rsidRPr="00880449">
        <w:t>inisterial approval</w:t>
      </w:r>
      <w:r>
        <w:t xml:space="preserve"> and setting performance objectives for the CE (t</w:t>
      </w:r>
      <w:r w:rsidRPr="00880449">
        <w:t>his</w:t>
      </w:r>
      <w:r>
        <w:t xml:space="preserve"> is currently a combined role)</w:t>
      </w:r>
      <w:r w:rsidRPr="00880449">
        <w:t xml:space="preserve">. </w:t>
      </w:r>
    </w:p>
    <w:p w14:paraId="1B88C5F5" w14:textId="7F98C005" w:rsidR="00CC35C7" w:rsidRDefault="00CC35C7" w:rsidP="002741EB">
      <w:pPr>
        <w:pStyle w:val="Bulletlist1"/>
      </w:pPr>
      <w:r w:rsidRPr="00880449">
        <w:t>Proposing the CE/CNI’s remuneration, which must be agreed by the responsible Minister, after consulting the Chief Secretary to the Treasury where required.</w:t>
      </w:r>
      <w:r w:rsidR="00EE252C">
        <w:t xml:space="preserve"> </w:t>
      </w:r>
    </w:p>
    <w:p w14:paraId="67EF8955" w14:textId="446AA563" w:rsidR="00CC35C7" w:rsidRPr="00880449" w:rsidRDefault="00CC35C7" w:rsidP="002741EB">
      <w:pPr>
        <w:pStyle w:val="ListParagraph"/>
      </w:pPr>
      <w:r>
        <w:t xml:space="preserve">The Chair and </w:t>
      </w:r>
      <w:r w:rsidR="002142E2">
        <w:t>n</w:t>
      </w:r>
      <w:r>
        <w:t>on-</w:t>
      </w:r>
      <w:r w:rsidR="002142E2">
        <w:t>e</w:t>
      </w:r>
      <w:r>
        <w:t xml:space="preserve">xecutive members of the ONR Board are not responsible for regulatory decisions such as issuing, revoking or amending nuclear licences. </w:t>
      </w:r>
      <w:r w:rsidR="002741EB">
        <w:br/>
      </w:r>
      <w:r>
        <w:t>These decisions, as required by the 2013 Act, have been delegated to the CNI who, in turn, sub-delegates such decisions to suitably skilled, qualified and experienced staff.</w:t>
      </w:r>
      <w:r>
        <w:tab/>
      </w:r>
    </w:p>
    <w:p w14:paraId="546293A4" w14:textId="4A579EDB" w:rsidR="008D49A5" w:rsidRPr="002741EB" w:rsidRDefault="00CC35C7" w:rsidP="002741EB">
      <w:pPr>
        <w:pStyle w:val="Heading2"/>
      </w:pPr>
      <w:bookmarkStart w:id="3" w:name="_Toc145949140"/>
      <w:r w:rsidRPr="002741EB">
        <w:t xml:space="preserve">Board </w:t>
      </w:r>
      <w:r w:rsidR="002142E2">
        <w:t>a</w:t>
      </w:r>
      <w:r w:rsidR="007104CD" w:rsidRPr="002741EB">
        <w:t>ttendees</w:t>
      </w:r>
      <w:bookmarkEnd w:id="3"/>
    </w:p>
    <w:p w14:paraId="64C6ED97" w14:textId="7F5C448D" w:rsidR="008D49A5" w:rsidRDefault="007104CD" w:rsidP="002741EB">
      <w:pPr>
        <w:pStyle w:val="ListParagraph"/>
      </w:pPr>
      <w:r w:rsidRPr="00880449">
        <w:t xml:space="preserve">The HR Director, </w:t>
      </w:r>
      <w:r>
        <w:t>Policy and Communications</w:t>
      </w:r>
      <w:r w:rsidRPr="00880449">
        <w:t xml:space="preserve"> </w:t>
      </w:r>
      <w:r>
        <w:t xml:space="preserve">Director </w:t>
      </w:r>
      <w:r w:rsidRPr="00880449">
        <w:t xml:space="preserve">and Head of </w:t>
      </w:r>
      <w:r w:rsidR="00662BB1">
        <w:t xml:space="preserve">Corporate </w:t>
      </w:r>
      <w:r>
        <w:t>Governance</w:t>
      </w:r>
      <w:r w:rsidR="00662BB1">
        <w:t xml:space="preserve"> </w:t>
      </w:r>
      <w:r>
        <w:t>and Compliance</w:t>
      </w:r>
      <w:r w:rsidR="00E5200A">
        <w:t xml:space="preserve"> </w:t>
      </w:r>
      <w:r>
        <w:t xml:space="preserve">(Board Secretary) </w:t>
      </w:r>
      <w:r w:rsidRPr="00880449">
        <w:t xml:space="preserve">will normally attend Board meetings. The Board may ask any or all of those who normally attend but who are not members to withdraw to facilitate open and frank discussion of particular matters. </w:t>
      </w:r>
    </w:p>
    <w:p w14:paraId="60C9CE5A" w14:textId="4A345026" w:rsidR="009E0E52" w:rsidRDefault="007104CD" w:rsidP="002741EB">
      <w:pPr>
        <w:pStyle w:val="Heading2"/>
      </w:pPr>
      <w:bookmarkStart w:id="4" w:name="_Toc145949141"/>
      <w:r>
        <w:t xml:space="preserve">Decision </w:t>
      </w:r>
      <w:r w:rsidR="002142E2">
        <w:t>m</w:t>
      </w:r>
      <w:r>
        <w:t>aking</w:t>
      </w:r>
      <w:bookmarkEnd w:id="4"/>
    </w:p>
    <w:p w14:paraId="2BDBE18A" w14:textId="562D699A" w:rsidR="007104CD" w:rsidRDefault="007104CD" w:rsidP="002741EB">
      <w:pPr>
        <w:pStyle w:val="ListParagraph"/>
      </w:pPr>
      <w:r w:rsidRPr="00880449">
        <w:t xml:space="preserve">The Board exercises its power corporately. No individual member of the Board may take executive action as a Board member. The CE/CNI, Deputy Chief Executive (DCE), Executive Director of </w:t>
      </w:r>
      <w:r>
        <w:t>Regulation</w:t>
      </w:r>
      <w:r w:rsidRPr="00880449">
        <w:t xml:space="preserve"> (</w:t>
      </w:r>
      <w:r>
        <w:t>EDR</w:t>
      </w:r>
      <w:r w:rsidRPr="00880449">
        <w:t>) and Finance Director (FD) are Executive Members of the Board but</w:t>
      </w:r>
      <w:r>
        <w:t>,</w:t>
      </w:r>
      <w:r w:rsidRPr="00880449">
        <w:t xml:space="preserve"> as Board members</w:t>
      </w:r>
      <w:r>
        <w:t>,</w:t>
      </w:r>
      <w:r w:rsidRPr="00880449">
        <w:t xml:space="preserve"> are bound by its corporate responsibility.</w:t>
      </w:r>
    </w:p>
    <w:p w14:paraId="141F56A6" w14:textId="1F2C9567" w:rsidR="007104CD" w:rsidRDefault="007104CD" w:rsidP="002741EB">
      <w:pPr>
        <w:pStyle w:val="ListParagraph"/>
      </w:pPr>
      <w:r>
        <w:t>Emergency/urgent decision-making provisions are included in the Standing Orders (</w:t>
      </w:r>
      <w:r w:rsidR="006E6A8A">
        <w:t xml:space="preserve">refer to </w:t>
      </w:r>
      <w:hyperlink w:anchor="_Appendix_E_–" w:history="1">
        <w:r w:rsidRPr="006E6A8A">
          <w:rPr>
            <w:rStyle w:val="Hyperlink"/>
          </w:rPr>
          <w:t xml:space="preserve">Appendix </w:t>
        </w:r>
        <w:r w:rsidR="00E5200A" w:rsidRPr="006E6A8A">
          <w:rPr>
            <w:rStyle w:val="Hyperlink"/>
          </w:rPr>
          <w:t>E</w:t>
        </w:r>
      </w:hyperlink>
      <w:r>
        <w:t xml:space="preserve">). </w:t>
      </w:r>
    </w:p>
    <w:p w14:paraId="2FE2BD4A" w14:textId="39C2B8E0" w:rsidR="007104CD" w:rsidRDefault="007104CD" w:rsidP="002741EB">
      <w:pPr>
        <w:pStyle w:val="Heading2"/>
      </w:pPr>
      <w:bookmarkStart w:id="5" w:name="_Toc145949142"/>
      <w:r>
        <w:t xml:space="preserve">Matters </w:t>
      </w:r>
      <w:r w:rsidR="002142E2">
        <w:t>r</w:t>
      </w:r>
      <w:r>
        <w:t xml:space="preserve">eserved to the ONR Board or </w:t>
      </w:r>
      <w:r w:rsidR="002142E2">
        <w:t>d</w:t>
      </w:r>
      <w:r>
        <w:t>elegated by the ONR Board</w:t>
      </w:r>
      <w:bookmarkEnd w:id="5"/>
    </w:p>
    <w:p w14:paraId="7DA35292" w14:textId="1F3BDA2B" w:rsidR="007104CD" w:rsidRPr="00880449" w:rsidRDefault="007104CD" w:rsidP="002741EB">
      <w:pPr>
        <w:pStyle w:val="ListParagraph"/>
      </w:pPr>
      <w:r w:rsidRPr="00880449">
        <w:t xml:space="preserve">This section details the matters which the Board has reserved to itself and those which it has decided to delegate. In essence, the Board has retained all those decisions which are strategic in nature, with delegation of some corporate governance matters to its </w:t>
      </w:r>
      <w:r w:rsidR="002071F2" w:rsidRPr="00880449">
        <w:t>committees</w:t>
      </w:r>
      <w:r w:rsidRPr="00880449">
        <w:t xml:space="preserve"> and those that are operational and regulatory to the CE/CNI and appropriate staff. </w:t>
      </w:r>
    </w:p>
    <w:p w14:paraId="53C89388" w14:textId="77777777" w:rsidR="002741EB" w:rsidRDefault="002741EB" w:rsidP="002741EB">
      <w:pPr>
        <w:pStyle w:val="Caption"/>
        <w:sectPr w:rsidR="002741EB" w:rsidSect="00B82646">
          <w:pgSz w:w="11906" w:h="16838" w:code="9"/>
          <w:pgMar w:top="1440" w:right="1080" w:bottom="1440" w:left="1080" w:header="397" w:footer="397" w:gutter="0"/>
          <w:cols w:space="312"/>
          <w:docGrid w:linePitch="360"/>
        </w:sectPr>
      </w:pPr>
    </w:p>
    <w:p w14:paraId="543B70DD" w14:textId="2423E9A0" w:rsidR="002741EB" w:rsidRPr="002741EB" w:rsidRDefault="002741EB" w:rsidP="002741EB">
      <w:pPr>
        <w:pStyle w:val="Caption"/>
      </w:pPr>
      <w:r w:rsidRPr="002741EB">
        <w:lastRenderedPageBreak/>
        <w:t xml:space="preserve">Table </w:t>
      </w:r>
      <w:fldSimple w:instr=" SEQ Table \* ARABIC ">
        <w:r>
          <w:rPr>
            <w:noProof/>
          </w:rPr>
          <w:t>1</w:t>
        </w:r>
      </w:fldSimple>
      <w:r w:rsidRPr="002741EB">
        <w:t xml:space="preserve"> - Matters </w:t>
      </w:r>
      <w:r>
        <w:t>r</w:t>
      </w:r>
      <w:r w:rsidRPr="002741EB">
        <w:t xml:space="preserve">eserved to the ONR Board or </w:t>
      </w:r>
      <w:r>
        <w:t>d</w:t>
      </w:r>
      <w:r w:rsidRPr="002741EB">
        <w:t>elegated by the ONR Board</w:t>
      </w:r>
    </w:p>
    <w:tbl>
      <w:tblPr>
        <w:tblStyle w:val="ONRTable1"/>
        <w:tblW w:w="5000" w:type="pct"/>
        <w:tblInd w:w="0" w:type="dxa"/>
        <w:tblLook w:val="04A0" w:firstRow="1" w:lastRow="0" w:firstColumn="1" w:lastColumn="0" w:noHBand="0" w:noVBand="1"/>
      </w:tblPr>
      <w:tblGrid>
        <w:gridCol w:w="727"/>
        <w:gridCol w:w="2959"/>
        <w:gridCol w:w="2694"/>
        <w:gridCol w:w="3366"/>
      </w:tblGrid>
      <w:tr w:rsidR="007104CD" w:rsidRPr="002741EB" w14:paraId="41560E9A" w14:textId="77777777" w:rsidTr="006E6A8A">
        <w:trPr>
          <w:cnfStyle w:val="100000000000" w:firstRow="1" w:lastRow="0" w:firstColumn="0" w:lastColumn="0" w:oddVBand="0" w:evenVBand="0" w:oddHBand="0" w:evenHBand="0" w:firstRowFirstColumn="0" w:firstRowLastColumn="0" w:lastRowFirstColumn="0" w:lastRowLastColumn="0"/>
          <w:cantSplit/>
          <w:tblHeader/>
        </w:trPr>
        <w:tc>
          <w:tcPr>
            <w:tcW w:w="373" w:type="pct"/>
            <w:hideMark/>
          </w:tcPr>
          <w:p w14:paraId="563CF796" w14:textId="77777777" w:rsidR="007104CD" w:rsidRPr="002741EB" w:rsidRDefault="007104CD" w:rsidP="002741EB">
            <w:pPr>
              <w:pStyle w:val="TableText"/>
              <w:keepNext/>
              <w:spacing w:before="0" w:after="0" w:line="252" w:lineRule="auto"/>
              <w:rPr>
                <w:b w:val="0"/>
                <w:bCs/>
                <w:szCs w:val="24"/>
              </w:rPr>
            </w:pPr>
            <w:bookmarkStart w:id="6" w:name="_Hlk72761406"/>
            <w:r w:rsidRPr="002741EB">
              <w:rPr>
                <w:b w:val="0"/>
                <w:bCs/>
                <w:szCs w:val="24"/>
              </w:rPr>
              <w:t>A</w:t>
            </w:r>
          </w:p>
        </w:tc>
        <w:tc>
          <w:tcPr>
            <w:tcW w:w="1518" w:type="pct"/>
          </w:tcPr>
          <w:p w14:paraId="7BF32C53" w14:textId="77777777" w:rsidR="007104CD" w:rsidRPr="002741EB" w:rsidRDefault="007104CD" w:rsidP="002741EB">
            <w:pPr>
              <w:pStyle w:val="TableText"/>
              <w:keepNext/>
              <w:spacing w:before="0" w:after="0" w:line="252" w:lineRule="auto"/>
              <w:rPr>
                <w:b w:val="0"/>
                <w:bCs/>
                <w:szCs w:val="24"/>
              </w:rPr>
            </w:pPr>
            <w:r w:rsidRPr="002741EB">
              <w:rPr>
                <w:b w:val="0"/>
                <w:bCs/>
                <w:szCs w:val="24"/>
              </w:rPr>
              <w:t>Functions</w:t>
            </w:r>
          </w:p>
        </w:tc>
        <w:tc>
          <w:tcPr>
            <w:tcW w:w="1382" w:type="pct"/>
          </w:tcPr>
          <w:p w14:paraId="3AF86F81" w14:textId="77777777" w:rsidR="007104CD" w:rsidRPr="002741EB" w:rsidRDefault="007104CD" w:rsidP="002741EB">
            <w:pPr>
              <w:pStyle w:val="TableText"/>
              <w:keepNext/>
              <w:spacing w:before="0" w:after="0" w:line="252" w:lineRule="auto"/>
              <w:rPr>
                <w:b w:val="0"/>
                <w:bCs/>
                <w:szCs w:val="24"/>
              </w:rPr>
            </w:pPr>
            <w:r w:rsidRPr="002741EB">
              <w:rPr>
                <w:b w:val="0"/>
                <w:bCs/>
                <w:szCs w:val="24"/>
              </w:rPr>
              <w:t>Frequency</w:t>
            </w:r>
          </w:p>
        </w:tc>
        <w:tc>
          <w:tcPr>
            <w:tcW w:w="1727" w:type="pct"/>
          </w:tcPr>
          <w:p w14:paraId="67DA6B5F" w14:textId="77777777" w:rsidR="007104CD" w:rsidRPr="002741EB" w:rsidRDefault="007104CD" w:rsidP="002741EB">
            <w:pPr>
              <w:pStyle w:val="TableText"/>
              <w:keepNext/>
              <w:spacing w:before="0" w:after="0" w:line="252" w:lineRule="auto"/>
              <w:rPr>
                <w:b w:val="0"/>
                <w:bCs/>
                <w:szCs w:val="24"/>
              </w:rPr>
            </w:pPr>
            <w:r w:rsidRPr="002741EB">
              <w:rPr>
                <w:b w:val="0"/>
                <w:bCs/>
                <w:szCs w:val="24"/>
              </w:rPr>
              <w:t>Comments</w:t>
            </w:r>
          </w:p>
        </w:tc>
      </w:tr>
      <w:tr w:rsidR="007104CD" w:rsidRPr="002741EB" w14:paraId="1AA41217" w14:textId="77777777" w:rsidTr="006E6A8A">
        <w:trPr>
          <w:cantSplit/>
        </w:trPr>
        <w:tc>
          <w:tcPr>
            <w:tcW w:w="373" w:type="pct"/>
          </w:tcPr>
          <w:p w14:paraId="1D7B03C9" w14:textId="77777777" w:rsidR="007104CD" w:rsidRPr="002741EB" w:rsidRDefault="007104CD" w:rsidP="002741EB">
            <w:pPr>
              <w:pStyle w:val="TableText"/>
              <w:spacing w:before="0" w:after="0" w:line="252" w:lineRule="auto"/>
              <w:rPr>
                <w:rFonts w:cs="Arial"/>
                <w:szCs w:val="24"/>
              </w:rPr>
            </w:pPr>
            <w:r w:rsidRPr="002741EB">
              <w:rPr>
                <w:rFonts w:cs="Arial"/>
                <w:szCs w:val="24"/>
              </w:rPr>
              <w:t>A1</w:t>
            </w:r>
          </w:p>
        </w:tc>
        <w:tc>
          <w:tcPr>
            <w:tcW w:w="1518" w:type="pct"/>
          </w:tcPr>
          <w:p w14:paraId="134D07B2" w14:textId="77777777" w:rsidR="007104CD" w:rsidRPr="002741EB" w:rsidRDefault="007104CD" w:rsidP="002741EB">
            <w:pPr>
              <w:pStyle w:val="TableText"/>
              <w:spacing w:before="0" w:after="0" w:line="252" w:lineRule="auto"/>
              <w:rPr>
                <w:rFonts w:cs="Arial"/>
                <w:szCs w:val="24"/>
              </w:rPr>
            </w:pPr>
            <w:r w:rsidRPr="002741EB">
              <w:rPr>
                <w:rFonts w:cs="Arial"/>
                <w:szCs w:val="24"/>
              </w:rPr>
              <w:t>Appointment of CE</w:t>
            </w:r>
          </w:p>
        </w:tc>
        <w:tc>
          <w:tcPr>
            <w:tcW w:w="1382" w:type="pct"/>
          </w:tcPr>
          <w:p w14:paraId="0D2CEAB2" w14:textId="07D080E0" w:rsidR="007104CD" w:rsidRPr="002741EB" w:rsidRDefault="007104CD" w:rsidP="002741EB">
            <w:pPr>
              <w:pStyle w:val="TableText"/>
              <w:spacing w:before="0" w:after="0" w:line="252" w:lineRule="auto"/>
              <w:rPr>
                <w:rFonts w:cs="Arial"/>
                <w:szCs w:val="24"/>
              </w:rPr>
            </w:pPr>
            <w:r w:rsidRPr="002741EB">
              <w:rPr>
                <w:rFonts w:cs="Arial"/>
                <w:szCs w:val="24"/>
              </w:rPr>
              <w:t xml:space="preserve">As </w:t>
            </w:r>
            <w:r w:rsidR="0018454F" w:rsidRPr="002741EB">
              <w:rPr>
                <w:rFonts w:cs="Arial"/>
                <w:szCs w:val="24"/>
              </w:rPr>
              <w:t>required</w:t>
            </w:r>
          </w:p>
        </w:tc>
        <w:tc>
          <w:tcPr>
            <w:tcW w:w="1727" w:type="pct"/>
          </w:tcPr>
          <w:p w14:paraId="0F345687" w14:textId="77777777" w:rsidR="007104CD" w:rsidRPr="002741EB" w:rsidRDefault="007104CD" w:rsidP="002741EB">
            <w:pPr>
              <w:pStyle w:val="TableParagraph"/>
              <w:spacing w:line="252" w:lineRule="auto"/>
              <w:ind w:left="0" w:right="123"/>
              <w:rPr>
                <w:rFonts w:cs="Arial"/>
                <w:sz w:val="24"/>
                <w:szCs w:val="24"/>
              </w:rPr>
            </w:pPr>
            <w:r w:rsidRPr="002741EB">
              <w:rPr>
                <w:rFonts w:cs="Arial"/>
                <w:sz w:val="24"/>
                <w:szCs w:val="24"/>
              </w:rPr>
              <w:t>Subject to approval by DWP Minister and in consultation with DESNZ</w:t>
            </w:r>
          </w:p>
          <w:p w14:paraId="65E844CB" w14:textId="77777777" w:rsidR="007104CD" w:rsidRPr="002741EB" w:rsidRDefault="007104CD" w:rsidP="002741EB">
            <w:pPr>
              <w:pStyle w:val="TableParagraph"/>
              <w:spacing w:line="252" w:lineRule="auto"/>
              <w:ind w:left="0" w:right="123"/>
              <w:rPr>
                <w:rFonts w:cs="Arial"/>
                <w:sz w:val="24"/>
                <w:szCs w:val="24"/>
              </w:rPr>
            </w:pPr>
            <w:r w:rsidRPr="002741EB">
              <w:rPr>
                <w:rFonts w:cs="Arial"/>
                <w:sz w:val="24"/>
                <w:szCs w:val="24"/>
              </w:rPr>
              <w:t>CE and CNI can be a combined post</w:t>
            </w:r>
          </w:p>
        </w:tc>
      </w:tr>
      <w:tr w:rsidR="007104CD" w:rsidRPr="002741EB" w14:paraId="2707A36E" w14:textId="77777777" w:rsidTr="006E6A8A">
        <w:trPr>
          <w:cantSplit/>
        </w:trPr>
        <w:tc>
          <w:tcPr>
            <w:tcW w:w="373" w:type="pct"/>
          </w:tcPr>
          <w:p w14:paraId="2356B6E0" w14:textId="77777777" w:rsidR="007104CD" w:rsidRPr="002741EB" w:rsidRDefault="007104CD" w:rsidP="002741EB">
            <w:pPr>
              <w:pStyle w:val="TableText"/>
              <w:spacing w:before="0" w:after="0" w:line="252" w:lineRule="auto"/>
              <w:rPr>
                <w:rFonts w:cs="Arial"/>
                <w:szCs w:val="24"/>
              </w:rPr>
            </w:pPr>
            <w:r w:rsidRPr="002741EB">
              <w:rPr>
                <w:rFonts w:cs="Arial"/>
                <w:szCs w:val="24"/>
              </w:rPr>
              <w:t>A2</w:t>
            </w:r>
          </w:p>
        </w:tc>
        <w:tc>
          <w:tcPr>
            <w:tcW w:w="1518" w:type="pct"/>
          </w:tcPr>
          <w:p w14:paraId="50B283E5" w14:textId="77777777" w:rsidR="007104CD" w:rsidRPr="002741EB" w:rsidRDefault="007104CD" w:rsidP="002741EB">
            <w:pPr>
              <w:pStyle w:val="TableText"/>
              <w:spacing w:before="0" w:after="0" w:line="252" w:lineRule="auto"/>
              <w:rPr>
                <w:rFonts w:cs="Arial"/>
                <w:szCs w:val="24"/>
              </w:rPr>
            </w:pPr>
            <w:r w:rsidRPr="002741EB">
              <w:rPr>
                <w:rFonts w:cs="Arial"/>
                <w:szCs w:val="24"/>
              </w:rPr>
              <w:t>Appointment of CNI</w:t>
            </w:r>
          </w:p>
        </w:tc>
        <w:tc>
          <w:tcPr>
            <w:tcW w:w="1382" w:type="pct"/>
          </w:tcPr>
          <w:p w14:paraId="6B7ABDD5" w14:textId="77777777" w:rsidR="007104CD" w:rsidRPr="002741EB" w:rsidRDefault="007104CD" w:rsidP="002741EB">
            <w:pPr>
              <w:pStyle w:val="TableText"/>
              <w:spacing w:before="0" w:after="0" w:line="252" w:lineRule="auto"/>
              <w:rPr>
                <w:rFonts w:cs="Arial"/>
                <w:szCs w:val="24"/>
              </w:rPr>
            </w:pPr>
            <w:r w:rsidRPr="002741EB">
              <w:rPr>
                <w:rFonts w:cs="Arial"/>
                <w:szCs w:val="24"/>
              </w:rPr>
              <w:t>As in A1 above</w:t>
            </w:r>
          </w:p>
        </w:tc>
        <w:tc>
          <w:tcPr>
            <w:tcW w:w="1727" w:type="pct"/>
            <w:vAlign w:val="center"/>
          </w:tcPr>
          <w:p w14:paraId="5ED185D2" w14:textId="77777777" w:rsidR="007104CD" w:rsidRPr="002741EB" w:rsidRDefault="007104CD" w:rsidP="002741EB">
            <w:pPr>
              <w:spacing w:after="0"/>
              <w:ind w:right="123"/>
              <w:rPr>
                <w:rFonts w:cs="Arial"/>
                <w:szCs w:val="24"/>
              </w:rPr>
            </w:pPr>
          </w:p>
        </w:tc>
      </w:tr>
      <w:tr w:rsidR="007104CD" w:rsidRPr="002741EB" w14:paraId="6C87AC12" w14:textId="77777777" w:rsidTr="006E6A8A">
        <w:trPr>
          <w:cantSplit/>
        </w:trPr>
        <w:tc>
          <w:tcPr>
            <w:tcW w:w="373" w:type="pct"/>
          </w:tcPr>
          <w:p w14:paraId="6B157A24" w14:textId="77777777" w:rsidR="007104CD" w:rsidRPr="002741EB" w:rsidRDefault="007104CD" w:rsidP="002741EB">
            <w:pPr>
              <w:pStyle w:val="TableText"/>
              <w:spacing w:before="0" w:after="0" w:line="252" w:lineRule="auto"/>
              <w:rPr>
                <w:rFonts w:cs="Arial"/>
                <w:szCs w:val="24"/>
              </w:rPr>
            </w:pPr>
            <w:r w:rsidRPr="002741EB">
              <w:rPr>
                <w:rFonts w:cs="Arial"/>
                <w:szCs w:val="24"/>
              </w:rPr>
              <w:t>A3</w:t>
            </w:r>
          </w:p>
        </w:tc>
        <w:tc>
          <w:tcPr>
            <w:tcW w:w="1518" w:type="pct"/>
          </w:tcPr>
          <w:p w14:paraId="31FBA659" w14:textId="77777777" w:rsidR="007104CD" w:rsidRPr="002741EB" w:rsidRDefault="007104CD" w:rsidP="002741EB">
            <w:pPr>
              <w:pStyle w:val="TableText"/>
              <w:spacing w:before="0" w:after="0" w:line="252" w:lineRule="auto"/>
              <w:rPr>
                <w:rFonts w:cs="Arial"/>
                <w:szCs w:val="24"/>
              </w:rPr>
            </w:pPr>
            <w:r w:rsidRPr="002741EB">
              <w:rPr>
                <w:rFonts w:cs="Arial"/>
                <w:szCs w:val="24"/>
              </w:rPr>
              <w:t>Appointment of Executive Board members</w:t>
            </w:r>
          </w:p>
        </w:tc>
        <w:tc>
          <w:tcPr>
            <w:tcW w:w="1382" w:type="pct"/>
          </w:tcPr>
          <w:p w14:paraId="1E297422" w14:textId="77777777" w:rsidR="007104CD" w:rsidRPr="002741EB" w:rsidRDefault="007104CD" w:rsidP="002741EB">
            <w:pPr>
              <w:pStyle w:val="TableText"/>
              <w:spacing w:before="0" w:after="0" w:line="252" w:lineRule="auto"/>
              <w:rPr>
                <w:rFonts w:cs="Arial"/>
                <w:szCs w:val="24"/>
              </w:rPr>
            </w:pPr>
            <w:r w:rsidRPr="002741EB">
              <w:rPr>
                <w:rFonts w:cs="Arial"/>
                <w:szCs w:val="24"/>
              </w:rPr>
              <w:t>As in A1 above</w:t>
            </w:r>
          </w:p>
        </w:tc>
        <w:tc>
          <w:tcPr>
            <w:tcW w:w="1727" w:type="pct"/>
          </w:tcPr>
          <w:p w14:paraId="375900FD" w14:textId="77777777" w:rsidR="007104CD" w:rsidRPr="002741EB" w:rsidRDefault="007104CD" w:rsidP="002741EB">
            <w:pPr>
              <w:spacing w:after="0"/>
              <w:ind w:right="123"/>
              <w:rPr>
                <w:rFonts w:cs="Arial"/>
                <w:szCs w:val="24"/>
              </w:rPr>
            </w:pPr>
          </w:p>
        </w:tc>
      </w:tr>
      <w:tr w:rsidR="007104CD" w:rsidRPr="002741EB" w14:paraId="7FB0F776" w14:textId="77777777" w:rsidTr="006E6A8A">
        <w:trPr>
          <w:cantSplit/>
        </w:trPr>
        <w:tc>
          <w:tcPr>
            <w:tcW w:w="373" w:type="pct"/>
          </w:tcPr>
          <w:p w14:paraId="2BE1174A" w14:textId="77777777" w:rsidR="007104CD" w:rsidRPr="002741EB" w:rsidRDefault="007104CD" w:rsidP="002741EB">
            <w:pPr>
              <w:pStyle w:val="TableText"/>
              <w:spacing w:before="0" w:after="0" w:line="252" w:lineRule="auto"/>
              <w:rPr>
                <w:rFonts w:cs="Arial"/>
                <w:szCs w:val="24"/>
              </w:rPr>
            </w:pPr>
            <w:r w:rsidRPr="002741EB">
              <w:rPr>
                <w:rFonts w:cs="Arial"/>
                <w:szCs w:val="24"/>
              </w:rPr>
              <w:t>A4</w:t>
            </w:r>
          </w:p>
        </w:tc>
        <w:tc>
          <w:tcPr>
            <w:tcW w:w="1518" w:type="pct"/>
          </w:tcPr>
          <w:p w14:paraId="75474952" w14:textId="77777777" w:rsidR="007104CD" w:rsidRPr="002741EB" w:rsidRDefault="007104CD" w:rsidP="002741EB">
            <w:pPr>
              <w:pStyle w:val="TableText"/>
              <w:spacing w:before="0" w:after="0" w:line="252" w:lineRule="auto"/>
              <w:rPr>
                <w:rFonts w:cs="Arial"/>
                <w:szCs w:val="24"/>
              </w:rPr>
            </w:pPr>
            <w:r w:rsidRPr="002741EB">
              <w:rPr>
                <w:rFonts w:cs="Arial"/>
                <w:szCs w:val="24"/>
              </w:rPr>
              <w:t>Approve ONR strategy</w:t>
            </w:r>
          </w:p>
        </w:tc>
        <w:tc>
          <w:tcPr>
            <w:tcW w:w="1382" w:type="pct"/>
          </w:tcPr>
          <w:p w14:paraId="4AD4CE04" w14:textId="77777777" w:rsidR="007104CD" w:rsidRPr="002741EB" w:rsidRDefault="007104CD" w:rsidP="002741EB">
            <w:pPr>
              <w:pStyle w:val="TableText"/>
              <w:spacing w:before="0" w:after="0" w:line="252" w:lineRule="auto"/>
              <w:rPr>
                <w:rFonts w:cs="Arial"/>
                <w:szCs w:val="24"/>
              </w:rPr>
            </w:pPr>
            <w:r w:rsidRPr="002741EB">
              <w:rPr>
                <w:rFonts w:cs="Arial"/>
                <w:szCs w:val="24"/>
              </w:rPr>
              <w:t>Every 5 years</w:t>
            </w:r>
          </w:p>
        </w:tc>
        <w:tc>
          <w:tcPr>
            <w:tcW w:w="1727" w:type="pct"/>
          </w:tcPr>
          <w:p w14:paraId="60F059C6" w14:textId="77777777" w:rsidR="007104CD" w:rsidRPr="002741EB" w:rsidRDefault="007104CD" w:rsidP="002741EB">
            <w:pPr>
              <w:spacing w:after="0"/>
              <w:ind w:right="123"/>
              <w:rPr>
                <w:rFonts w:cs="Arial"/>
                <w:szCs w:val="24"/>
              </w:rPr>
            </w:pPr>
            <w:r w:rsidRPr="002741EB">
              <w:rPr>
                <w:rFonts w:cs="Arial"/>
                <w:szCs w:val="24"/>
              </w:rPr>
              <w:t>Joint DWP/DESNZ</w:t>
            </w:r>
          </w:p>
        </w:tc>
      </w:tr>
      <w:tr w:rsidR="007104CD" w:rsidRPr="002741EB" w14:paraId="7FEF92D3" w14:textId="77777777" w:rsidTr="006E6A8A">
        <w:trPr>
          <w:cantSplit/>
        </w:trPr>
        <w:tc>
          <w:tcPr>
            <w:tcW w:w="373" w:type="pct"/>
          </w:tcPr>
          <w:p w14:paraId="431277B5" w14:textId="77777777" w:rsidR="007104CD" w:rsidRPr="002741EB" w:rsidRDefault="007104CD" w:rsidP="002741EB">
            <w:pPr>
              <w:pStyle w:val="TableText"/>
              <w:spacing w:before="0" w:after="0" w:line="252" w:lineRule="auto"/>
              <w:rPr>
                <w:rFonts w:cs="Arial"/>
                <w:szCs w:val="24"/>
              </w:rPr>
            </w:pPr>
            <w:r w:rsidRPr="002741EB">
              <w:rPr>
                <w:rFonts w:cs="Arial"/>
                <w:szCs w:val="24"/>
              </w:rPr>
              <w:t>A5</w:t>
            </w:r>
          </w:p>
        </w:tc>
        <w:tc>
          <w:tcPr>
            <w:tcW w:w="1518" w:type="pct"/>
          </w:tcPr>
          <w:p w14:paraId="36872EC0" w14:textId="77777777" w:rsidR="007104CD" w:rsidRPr="002741EB" w:rsidRDefault="007104CD" w:rsidP="002741EB">
            <w:pPr>
              <w:pStyle w:val="TableText"/>
              <w:spacing w:before="0" w:after="0" w:line="252" w:lineRule="auto"/>
              <w:rPr>
                <w:rFonts w:cs="Arial"/>
                <w:szCs w:val="24"/>
              </w:rPr>
            </w:pPr>
            <w:r w:rsidRPr="002741EB">
              <w:rPr>
                <w:rFonts w:cs="Arial"/>
                <w:szCs w:val="24"/>
              </w:rPr>
              <w:t>Approve other strategies</w:t>
            </w:r>
          </w:p>
        </w:tc>
        <w:tc>
          <w:tcPr>
            <w:tcW w:w="1382" w:type="pct"/>
          </w:tcPr>
          <w:p w14:paraId="7B1946FA"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13C4CCC0" w14:textId="77777777" w:rsidR="007104CD" w:rsidRPr="002741EB" w:rsidRDefault="007104CD" w:rsidP="002741EB">
            <w:pPr>
              <w:spacing w:after="0"/>
              <w:ind w:right="123"/>
              <w:rPr>
                <w:rFonts w:cs="Arial"/>
                <w:szCs w:val="24"/>
              </w:rPr>
            </w:pPr>
            <w:r w:rsidRPr="002741EB">
              <w:rPr>
                <w:rFonts w:cs="Arial"/>
                <w:szCs w:val="24"/>
              </w:rPr>
              <w:t>Dependent on nature and level of strategy</w:t>
            </w:r>
          </w:p>
        </w:tc>
      </w:tr>
      <w:bookmarkEnd w:id="6"/>
      <w:tr w:rsidR="007104CD" w:rsidRPr="002741EB" w14:paraId="60FBF719" w14:textId="77777777" w:rsidTr="006E6A8A">
        <w:trPr>
          <w:cantSplit/>
        </w:trPr>
        <w:tc>
          <w:tcPr>
            <w:tcW w:w="373" w:type="pct"/>
          </w:tcPr>
          <w:p w14:paraId="24E0A7E2" w14:textId="77777777" w:rsidR="007104CD" w:rsidRPr="002741EB" w:rsidRDefault="007104CD" w:rsidP="002741EB">
            <w:pPr>
              <w:pStyle w:val="TableText"/>
              <w:spacing w:before="0" w:after="0" w:line="252" w:lineRule="auto"/>
              <w:rPr>
                <w:rFonts w:cs="Arial"/>
                <w:szCs w:val="24"/>
              </w:rPr>
            </w:pPr>
            <w:r w:rsidRPr="002741EB">
              <w:rPr>
                <w:rFonts w:cs="Arial"/>
                <w:szCs w:val="24"/>
              </w:rPr>
              <w:t>A6</w:t>
            </w:r>
          </w:p>
        </w:tc>
        <w:tc>
          <w:tcPr>
            <w:tcW w:w="1518" w:type="pct"/>
          </w:tcPr>
          <w:p w14:paraId="59954D0F" w14:textId="77777777" w:rsidR="007104CD" w:rsidRPr="002741EB" w:rsidRDefault="007104CD" w:rsidP="002741EB">
            <w:pPr>
              <w:pStyle w:val="TableText"/>
              <w:spacing w:before="0" w:after="0" w:line="252" w:lineRule="auto"/>
              <w:rPr>
                <w:rFonts w:cs="Arial"/>
                <w:szCs w:val="24"/>
              </w:rPr>
            </w:pPr>
            <w:r w:rsidRPr="002741EB">
              <w:rPr>
                <w:rFonts w:cs="Arial"/>
                <w:szCs w:val="24"/>
              </w:rPr>
              <w:t>Approve Annual Plan and budget</w:t>
            </w:r>
          </w:p>
        </w:tc>
        <w:tc>
          <w:tcPr>
            <w:tcW w:w="1382" w:type="pct"/>
          </w:tcPr>
          <w:p w14:paraId="4FBA2EFC" w14:textId="77777777" w:rsidR="007104CD" w:rsidRPr="002741EB" w:rsidRDefault="007104CD" w:rsidP="002741EB">
            <w:pPr>
              <w:pStyle w:val="TableText"/>
              <w:spacing w:before="0" w:after="0" w:line="252" w:lineRule="auto"/>
              <w:rPr>
                <w:rFonts w:cs="Arial"/>
                <w:szCs w:val="24"/>
              </w:rPr>
            </w:pPr>
            <w:r w:rsidRPr="002741EB">
              <w:rPr>
                <w:rFonts w:cs="Arial"/>
                <w:szCs w:val="24"/>
              </w:rPr>
              <w:t>Annually</w:t>
            </w:r>
          </w:p>
        </w:tc>
        <w:tc>
          <w:tcPr>
            <w:tcW w:w="1727" w:type="pct"/>
          </w:tcPr>
          <w:p w14:paraId="34A96106" w14:textId="77777777" w:rsidR="007104CD" w:rsidRPr="002741EB" w:rsidRDefault="007104CD" w:rsidP="002741EB">
            <w:pPr>
              <w:spacing w:after="0"/>
              <w:ind w:right="123"/>
              <w:rPr>
                <w:rFonts w:cs="Arial"/>
                <w:szCs w:val="24"/>
              </w:rPr>
            </w:pPr>
            <w:r w:rsidRPr="002741EB">
              <w:rPr>
                <w:rFonts w:cs="Arial"/>
                <w:szCs w:val="24"/>
              </w:rPr>
              <w:t>Joint DWP/DESNZ</w:t>
            </w:r>
          </w:p>
        </w:tc>
      </w:tr>
      <w:tr w:rsidR="007104CD" w:rsidRPr="002741EB" w14:paraId="1B4C3907" w14:textId="77777777" w:rsidTr="006E6A8A">
        <w:trPr>
          <w:cantSplit/>
        </w:trPr>
        <w:tc>
          <w:tcPr>
            <w:tcW w:w="373" w:type="pct"/>
          </w:tcPr>
          <w:p w14:paraId="3D4364B5" w14:textId="77777777" w:rsidR="007104CD" w:rsidRPr="002741EB" w:rsidRDefault="007104CD" w:rsidP="002741EB">
            <w:pPr>
              <w:pStyle w:val="TableText"/>
              <w:spacing w:before="0" w:after="0" w:line="252" w:lineRule="auto"/>
              <w:rPr>
                <w:rFonts w:cs="Arial"/>
                <w:szCs w:val="24"/>
              </w:rPr>
            </w:pPr>
            <w:r w:rsidRPr="002741EB">
              <w:rPr>
                <w:rFonts w:cs="Arial"/>
                <w:szCs w:val="24"/>
              </w:rPr>
              <w:t>A7</w:t>
            </w:r>
          </w:p>
        </w:tc>
        <w:tc>
          <w:tcPr>
            <w:tcW w:w="1518" w:type="pct"/>
          </w:tcPr>
          <w:p w14:paraId="5D7B3970" w14:textId="62B260FE" w:rsidR="007104CD" w:rsidRPr="002741EB" w:rsidRDefault="007104CD" w:rsidP="002741EB">
            <w:pPr>
              <w:pStyle w:val="TableText"/>
              <w:spacing w:before="0" w:after="0" w:line="252" w:lineRule="auto"/>
              <w:rPr>
                <w:rFonts w:cs="Arial"/>
                <w:szCs w:val="24"/>
              </w:rPr>
            </w:pPr>
            <w:r w:rsidRPr="002741EB">
              <w:rPr>
                <w:rFonts w:cs="Arial"/>
                <w:szCs w:val="24"/>
              </w:rPr>
              <w:t xml:space="preserve">Approve Annual Report and Accounts </w:t>
            </w:r>
          </w:p>
        </w:tc>
        <w:tc>
          <w:tcPr>
            <w:tcW w:w="1382" w:type="pct"/>
          </w:tcPr>
          <w:p w14:paraId="5B5754AE" w14:textId="77777777" w:rsidR="007104CD" w:rsidRPr="002741EB" w:rsidRDefault="007104CD" w:rsidP="002741EB">
            <w:pPr>
              <w:pStyle w:val="TableText"/>
              <w:spacing w:before="0" w:after="0" w:line="252" w:lineRule="auto"/>
              <w:rPr>
                <w:rFonts w:cs="Arial"/>
                <w:szCs w:val="24"/>
              </w:rPr>
            </w:pPr>
            <w:r w:rsidRPr="002741EB">
              <w:rPr>
                <w:rFonts w:cs="Arial"/>
                <w:szCs w:val="24"/>
              </w:rPr>
              <w:t>Annually</w:t>
            </w:r>
          </w:p>
        </w:tc>
        <w:tc>
          <w:tcPr>
            <w:tcW w:w="1727" w:type="pct"/>
          </w:tcPr>
          <w:p w14:paraId="40586CA1" w14:textId="2A2C79D5" w:rsidR="007104CD" w:rsidRPr="002741EB" w:rsidRDefault="007104CD" w:rsidP="002741EB">
            <w:pPr>
              <w:spacing w:after="0"/>
              <w:ind w:right="123"/>
              <w:rPr>
                <w:rFonts w:cs="Arial"/>
                <w:szCs w:val="24"/>
              </w:rPr>
            </w:pPr>
            <w:r w:rsidRPr="002741EB">
              <w:rPr>
                <w:rFonts w:cs="Arial"/>
                <w:szCs w:val="24"/>
              </w:rPr>
              <w:t>Certification of accounts by NAO Comptroller &amp; Auditor General (C&amp;AG) subject to DWP SoS approval</w:t>
            </w:r>
          </w:p>
        </w:tc>
      </w:tr>
      <w:tr w:rsidR="007104CD" w:rsidRPr="002741EB" w14:paraId="0A495968" w14:textId="77777777" w:rsidTr="006E6A8A">
        <w:trPr>
          <w:cantSplit/>
        </w:trPr>
        <w:tc>
          <w:tcPr>
            <w:tcW w:w="373" w:type="pct"/>
          </w:tcPr>
          <w:p w14:paraId="56348188" w14:textId="77777777" w:rsidR="007104CD" w:rsidRPr="002741EB" w:rsidRDefault="007104CD" w:rsidP="002741EB">
            <w:pPr>
              <w:pStyle w:val="TableText"/>
              <w:spacing w:before="0" w:after="0" w:line="252" w:lineRule="auto"/>
              <w:rPr>
                <w:rFonts w:cs="Arial"/>
                <w:szCs w:val="24"/>
              </w:rPr>
            </w:pPr>
            <w:r w:rsidRPr="002741EB">
              <w:rPr>
                <w:rFonts w:cs="Arial"/>
                <w:szCs w:val="24"/>
              </w:rPr>
              <w:t>A8</w:t>
            </w:r>
          </w:p>
        </w:tc>
        <w:tc>
          <w:tcPr>
            <w:tcW w:w="1518" w:type="pct"/>
          </w:tcPr>
          <w:p w14:paraId="375A1CE4" w14:textId="67FA8237" w:rsidR="00E7158F" w:rsidRPr="002741EB" w:rsidRDefault="007104CD" w:rsidP="002741EB">
            <w:pPr>
              <w:pStyle w:val="TableText"/>
              <w:spacing w:before="0" w:after="0" w:line="252" w:lineRule="auto"/>
              <w:rPr>
                <w:rFonts w:cs="Arial"/>
                <w:szCs w:val="24"/>
              </w:rPr>
            </w:pPr>
            <w:r w:rsidRPr="002741EB">
              <w:rPr>
                <w:rFonts w:cs="Arial"/>
                <w:szCs w:val="24"/>
              </w:rPr>
              <w:t xml:space="preserve">Approve CNI annual report </w:t>
            </w:r>
          </w:p>
        </w:tc>
        <w:tc>
          <w:tcPr>
            <w:tcW w:w="1382" w:type="pct"/>
          </w:tcPr>
          <w:p w14:paraId="1713328B" w14:textId="77777777" w:rsidR="007104CD" w:rsidRPr="002741EB" w:rsidRDefault="007104CD" w:rsidP="002741EB">
            <w:pPr>
              <w:pStyle w:val="TableText"/>
              <w:spacing w:before="0" w:after="0" w:line="252" w:lineRule="auto"/>
              <w:rPr>
                <w:rFonts w:cs="Arial"/>
                <w:szCs w:val="24"/>
              </w:rPr>
            </w:pPr>
            <w:r w:rsidRPr="002741EB">
              <w:rPr>
                <w:rFonts w:cs="Arial"/>
                <w:szCs w:val="24"/>
              </w:rPr>
              <w:t>Annually</w:t>
            </w:r>
          </w:p>
        </w:tc>
        <w:tc>
          <w:tcPr>
            <w:tcW w:w="1727" w:type="pct"/>
          </w:tcPr>
          <w:p w14:paraId="5686BE8F" w14:textId="77777777" w:rsidR="007104CD" w:rsidRPr="002741EB" w:rsidRDefault="007104CD" w:rsidP="002741EB">
            <w:pPr>
              <w:spacing w:after="0"/>
              <w:ind w:right="123"/>
              <w:rPr>
                <w:rFonts w:cs="Arial"/>
                <w:szCs w:val="24"/>
              </w:rPr>
            </w:pPr>
            <w:r w:rsidRPr="002741EB">
              <w:rPr>
                <w:rFonts w:cs="Arial"/>
                <w:szCs w:val="24"/>
              </w:rPr>
              <w:t>N/A</w:t>
            </w:r>
          </w:p>
        </w:tc>
      </w:tr>
      <w:tr w:rsidR="007104CD" w:rsidRPr="002741EB" w14:paraId="7B91EBA2" w14:textId="77777777" w:rsidTr="006E6A8A">
        <w:trPr>
          <w:cantSplit/>
        </w:trPr>
        <w:tc>
          <w:tcPr>
            <w:tcW w:w="373" w:type="pct"/>
          </w:tcPr>
          <w:p w14:paraId="23B218EA" w14:textId="7FFC9F1D" w:rsidR="007104CD" w:rsidRPr="002741EB" w:rsidRDefault="007104CD" w:rsidP="002741EB">
            <w:pPr>
              <w:pStyle w:val="TableText"/>
              <w:spacing w:before="0" w:after="0" w:line="252" w:lineRule="auto"/>
              <w:rPr>
                <w:rFonts w:cs="Arial"/>
                <w:szCs w:val="24"/>
              </w:rPr>
            </w:pPr>
            <w:r w:rsidRPr="002741EB">
              <w:rPr>
                <w:rFonts w:cs="Arial"/>
                <w:szCs w:val="24"/>
              </w:rPr>
              <w:t>A</w:t>
            </w:r>
            <w:r w:rsidR="00E5200A" w:rsidRPr="002741EB">
              <w:rPr>
                <w:rFonts w:cs="Arial"/>
                <w:szCs w:val="24"/>
              </w:rPr>
              <w:t>9</w:t>
            </w:r>
          </w:p>
        </w:tc>
        <w:tc>
          <w:tcPr>
            <w:tcW w:w="1518" w:type="pct"/>
          </w:tcPr>
          <w:p w14:paraId="02729810" w14:textId="77777777" w:rsidR="007104CD" w:rsidRPr="002741EB" w:rsidRDefault="007104CD" w:rsidP="002741EB">
            <w:pPr>
              <w:pStyle w:val="TableText"/>
              <w:spacing w:before="0" w:after="0" w:line="252" w:lineRule="auto"/>
              <w:rPr>
                <w:rFonts w:cs="Arial"/>
                <w:szCs w:val="24"/>
              </w:rPr>
            </w:pPr>
            <w:r w:rsidRPr="002741EB">
              <w:rPr>
                <w:rFonts w:cs="Arial"/>
                <w:w w:val="105"/>
                <w:szCs w:val="24"/>
              </w:rPr>
              <w:t>Approve staff terms and conditions</w:t>
            </w:r>
          </w:p>
        </w:tc>
        <w:tc>
          <w:tcPr>
            <w:tcW w:w="1382" w:type="pct"/>
          </w:tcPr>
          <w:p w14:paraId="01404322"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195C0E01" w14:textId="77777777" w:rsidR="007104CD" w:rsidRPr="002741EB" w:rsidRDefault="007104CD" w:rsidP="002741EB">
            <w:pPr>
              <w:spacing w:after="0"/>
              <w:ind w:right="123"/>
              <w:rPr>
                <w:rFonts w:cs="Arial"/>
                <w:szCs w:val="24"/>
              </w:rPr>
            </w:pPr>
            <w:r w:rsidRPr="002741EB">
              <w:rPr>
                <w:rFonts w:cs="Arial"/>
                <w:w w:val="105"/>
                <w:szCs w:val="24"/>
              </w:rPr>
              <w:t xml:space="preserve">Required where any individual staff terms and conditions significantly differ from ONR standard contracts and/or the contents may be deemed novel, contentious or repercussive </w:t>
            </w:r>
          </w:p>
        </w:tc>
      </w:tr>
      <w:tr w:rsidR="007104CD" w:rsidRPr="002741EB" w14:paraId="37A1DA7A" w14:textId="77777777" w:rsidTr="006E6A8A">
        <w:trPr>
          <w:cantSplit/>
        </w:trPr>
        <w:tc>
          <w:tcPr>
            <w:tcW w:w="373" w:type="pct"/>
          </w:tcPr>
          <w:p w14:paraId="2809AA88" w14:textId="24028AD2"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0</w:t>
            </w:r>
          </w:p>
        </w:tc>
        <w:tc>
          <w:tcPr>
            <w:tcW w:w="1518" w:type="pct"/>
          </w:tcPr>
          <w:p w14:paraId="15DFF90D" w14:textId="77777777" w:rsidR="007104CD" w:rsidRPr="002741EB" w:rsidRDefault="007104CD" w:rsidP="002741EB">
            <w:pPr>
              <w:pStyle w:val="TableText"/>
              <w:spacing w:before="0" w:after="0" w:line="252" w:lineRule="auto"/>
              <w:rPr>
                <w:rFonts w:cs="Arial"/>
                <w:w w:val="105"/>
                <w:szCs w:val="24"/>
              </w:rPr>
            </w:pPr>
            <w:r w:rsidRPr="002741EB">
              <w:rPr>
                <w:rFonts w:cs="Arial"/>
                <w:szCs w:val="24"/>
              </w:rPr>
              <w:t>Approve Organisational Structure at Executive and Senior Leadership Level</w:t>
            </w:r>
          </w:p>
        </w:tc>
        <w:tc>
          <w:tcPr>
            <w:tcW w:w="1382" w:type="pct"/>
          </w:tcPr>
          <w:p w14:paraId="4C6232CD"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6E43BC76" w14:textId="77777777" w:rsidR="007104CD" w:rsidRPr="002741EB" w:rsidRDefault="007104CD" w:rsidP="002741EB">
            <w:pPr>
              <w:pStyle w:val="TableParagraph"/>
              <w:spacing w:line="252" w:lineRule="auto"/>
              <w:ind w:left="0"/>
              <w:rPr>
                <w:rFonts w:cs="Arial"/>
                <w:w w:val="105"/>
                <w:sz w:val="24"/>
                <w:szCs w:val="24"/>
              </w:rPr>
            </w:pPr>
            <w:r w:rsidRPr="002741EB">
              <w:rPr>
                <w:rFonts w:eastAsiaTheme="minorHAnsi" w:cs="Arial"/>
                <w:sz w:val="24"/>
                <w:szCs w:val="24"/>
                <w:lang w:bidi="he-IL"/>
              </w:rPr>
              <w:t>DWP/DESNZ/MOD (for information</w:t>
            </w:r>
            <w:r w:rsidRPr="002741EB">
              <w:rPr>
                <w:rFonts w:cs="Arial"/>
                <w:sz w:val="24"/>
                <w:szCs w:val="24"/>
              </w:rPr>
              <w:t>)</w:t>
            </w:r>
          </w:p>
        </w:tc>
      </w:tr>
      <w:tr w:rsidR="007104CD" w:rsidRPr="002741EB" w14:paraId="5ABAA9D0" w14:textId="77777777" w:rsidTr="006E6A8A">
        <w:trPr>
          <w:cantSplit/>
        </w:trPr>
        <w:tc>
          <w:tcPr>
            <w:tcW w:w="373" w:type="pct"/>
          </w:tcPr>
          <w:p w14:paraId="57474B77" w14:textId="255B3FA9"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1</w:t>
            </w:r>
          </w:p>
        </w:tc>
        <w:tc>
          <w:tcPr>
            <w:tcW w:w="1518" w:type="pct"/>
          </w:tcPr>
          <w:p w14:paraId="65270991" w14:textId="77777777" w:rsidR="007104CD" w:rsidRPr="002741EB" w:rsidRDefault="007104CD" w:rsidP="002741EB">
            <w:pPr>
              <w:pStyle w:val="TableText"/>
              <w:spacing w:before="0" w:after="0" w:line="252" w:lineRule="auto"/>
              <w:rPr>
                <w:rFonts w:cs="Arial"/>
                <w:szCs w:val="24"/>
              </w:rPr>
            </w:pPr>
            <w:r w:rsidRPr="002741EB">
              <w:rPr>
                <w:rFonts w:cs="Arial"/>
                <w:szCs w:val="24"/>
              </w:rPr>
              <w:t>Approve property lease/ property purchase</w:t>
            </w:r>
          </w:p>
        </w:tc>
        <w:tc>
          <w:tcPr>
            <w:tcW w:w="1382" w:type="pct"/>
          </w:tcPr>
          <w:p w14:paraId="25A6EAC0"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0F8890E2" w14:textId="77777777" w:rsidR="007104CD" w:rsidRPr="002741EB" w:rsidRDefault="007104CD" w:rsidP="002741EB">
            <w:pPr>
              <w:pStyle w:val="TableParagraph"/>
              <w:spacing w:line="252" w:lineRule="auto"/>
              <w:ind w:left="0"/>
              <w:rPr>
                <w:rFonts w:cs="Arial"/>
                <w:sz w:val="24"/>
                <w:szCs w:val="24"/>
              </w:rPr>
            </w:pPr>
            <w:r w:rsidRPr="002741EB">
              <w:rPr>
                <w:rFonts w:cs="Arial"/>
                <w:sz w:val="24"/>
                <w:szCs w:val="24"/>
              </w:rPr>
              <w:t>DWP/</w:t>
            </w:r>
          </w:p>
          <w:p w14:paraId="052AEC5F" w14:textId="52D0EE5A" w:rsidR="007104CD" w:rsidRPr="002741EB" w:rsidRDefault="007104CD" w:rsidP="002741EB">
            <w:pPr>
              <w:spacing w:after="0"/>
              <w:rPr>
                <w:rFonts w:cs="Arial"/>
                <w:szCs w:val="24"/>
              </w:rPr>
            </w:pPr>
            <w:r w:rsidRPr="002741EB">
              <w:rPr>
                <w:rFonts w:cs="Arial"/>
                <w:szCs w:val="24"/>
              </w:rPr>
              <w:t xml:space="preserve">Government Property </w:t>
            </w:r>
            <w:r w:rsidR="00B8276D" w:rsidRPr="002741EB">
              <w:rPr>
                <w:rFonts w:cs="Arial"/>
                <w:szCs w:val="24"/>
              </w:rPr>
              <w:t>Agency</w:t>
            </w:r>
          </w:p>
        </w:tc>
      </w:tr>
      <w:tr w:rsidR="007104CD" w:rsidRPr="002741EB" w14:paraId="61DB65F0" w14:textId="77777777" w:rsidTr="006E6A8A">
        <w:trPr>
          <w:cantSplit/>
        </w:trPr>
        <w:tc>
          <w:tcPr>
            <w:tcW w:w="373" w:type="pct"/>
          </w:tcPr>
          <w:p w14:paraId="46117E55" w14:textId="52ECA072" w:rsidR="007104CD" w:rsidRPr="002741EB" w:rsidRDefault="007104CD" w:rsidP="002741EB">
            <w:pPr>
              <w:pStyle w:val="TableText"/>
              <w:spacing w:before="0" w:after="0" w:line="252" w:lineRule="auto"/>
              <w:rPr>
                <w:rFonts w:cs="Arial"/>
                <w:szCs w:val="24"/>
              </w:rPr>
            </w:pPr>
            <w:r w:rsidRPr="002741EB">
              <w:rPr>
                <w:rFonts w:cs="Arial"/>
                <w:szCs w:val="24"/>
              </w:rPr>
              <w:lastRenderedPageBreak/>
              <w:t>A1</w:t>
            </w:r>
            <w:r w:rsidR="00E5200A" w:rsidRPr="002741EB">
              <w:rPr>
                <w:rFonts w:cs="Arial"/>
                <w:szCs w:val="24"/>
              </w:rPr>
              <w:t>2</w:t>
            </w:r>
          </w:p>
        </w:tc>
        <w:tc>
          <w:tcPr>
            <w:tcW w:w="1518" w:type="pct"/>
          </w:tcPr>
          <w:p w14:paraId="282860B1" w14:textId="77777777" w:rsidR="007104CD" w:rsidRPr="002741EB" w:rsidRDefault="007104CD" w:rsidP="002741EB">
            <w:pPr>
              <w:pStyle w:val="TableText"/>
              <w:spacing w:before="0" w:after="0" w:line="252" w:lineRule="auto"/>
              <w:rPr>
                <w:rFonts w:cs="Arial"/>
                <w:szCs w:val="24"/>
              </w:rPr>
            </w:pPr>
            <w:r w:rsidRPr="002741EB">
              <w:rPr>
                <w:rFonts w:cs="Arial"/>
                <w:szCs w:val="24"/>
              </w:rPr>
              <w:t>Major legislative decisions</w:t>
            </w:r>
            <w:r w:rsidRPr="002741EB">
              <w:rPr>
                <w:rStyle w:val="FootnoteReference"/>
                <w:rFonts w:cs="Arial"/>
                <w:szCs w:val="24"/>
              </w:rPr>
              <w:footnoteReference w:id="2"/>
            </w:r>
          </w:p>
        </w:tc>
        <w:tc>
          <w:tcPr>
            <w:tcW w:w="1382" w:type="pct"/>
          </w:tcPr>
          <w:p w14:paraId="301229AA"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43D51D8C" w14:textId="77777777" w:rsidR="007104CD" w:rsidRPr="002741EB" w:rsidRDefault="007104CD" w:rsidP="002741EB">
            <w:pPr>
              <w:spacing w:after="0"/>
              <w:rPr>
                <w:rFonts w:cs="Arial"/>
                <w:szCs w:val="24"/>
              </w:rPr>
            </w:pPr>
            <w:r w:rsidRPr="002741EB">
              <w:rPr>
                <w:rFonts w:cs="Arial"/>
                <w:szCs w:val="24"/>
              </w:rPr>
              <w:t>DWP or DESNZ</w:t>
            </w:r>
            <w:r w:rsidRPr="002741EB">
              <w:rPr>
                <w:rStyle w:val="FootnoteReference"/>
                <w:rFonts w:cs="Arial"/>
                <w:szCs w:val="24"/>
              </w:rPr>
              <w:footnoteReference w:id="3"/>
            </w:r>
          </w:p>
        </w:tc>
      </w:tr>
      <w:tr w:rsidR="007104CD" w:rsidRPr="002741EB" w14:paraId="3290BEC1" w14:textId="77777777" w:rsidTr="006E6A8A">
        <w:trPr>
          <w:cantSplit/>
        </w:trPr>
        <w:tc>
          <w:tcPr>
            <w:tcW w:w="373" w:type="pct"/>
          </w:tcPr>
          <w:p w14:paraId="38E29F79" w14:textId="168A8912"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3</w:t>
            </w:r>
          </w:p>
        </w:tc>
        <w:tc>
          <w:tcPr>
            <w:tcW w:w="1518" w:type="pct"/>
          </w:tcPr>
          <w:p w14:paraId="781B5D6C" w14:textId="3A18D4AB" w:rsidR="007104CD" w:rsidRPr="002741EB" w:rsidRDefault="007104CD" w:rsidP="002741EB">
            <w:pPr>
              <w:pStyle w:val="TableParagraph"/>
              <w:spacing w:line="252" w:lineRule="auto"/>
              <w:ind w:left="0"/>
              <w:rPr>
                <w:rFonts w:cs="Arial"/>
                <w:sz w:val="24"/>
                <w:szCs w:val="24"/>
              </w:rPr>
            </w:pPr>
            <w:r w:rsidRPr="002741EB">
              <w:rPr>
                <w:rFonts w:cs="Arial"/>
                <w:sz w:val="24"/>
                <w:szCs w:val="24"/>
              </w:rPr>
              <w:t>Major, specific decisions</w:t>
            </w:r>
            <w:r w:rsidR="002741EB">
              <w:rPr>
                <w:rFonts w:cs="Arial"/>
                <w:sz w:val="24"/>
                <w:szCs w:val="24"/>
              </w:rPr>
              <w:t xml:space="preserve"> (refer to the</w:t>
            </w:r>
            <w:r w:rsidRPr="002741EB">
              <w:rPr>
                <w:rFonts w:cs="Arial"/>
                <w:sz w:val="24"/>
                <w:szCs w:val="24"/>
              </w:rPr>
              <w:t xml:space="preserve"> </w:t>
            </w:r>
            <w:r w:rsidR="002741EB">
              <w:rPr>
                <w:rFonts w:cs="Arial"/>
                <w:sz w:val="24"/>
                <w:szCs w:val="24"/>
              </w:rPr>
              <w:t>‘C</w:t>
            </w:r>
            <w:r w:rsidRPr="002741EB">
              <w:rPr>
                <w:rFonts w:cs="Arial"/>
                <w:sz w:val="24"/>
                <w:szCs w:val="24"/>
              </w:rPr>
              <w:t>omments</w:t>
            </w:r>
            <w:r w:rsidR="002741EB">
              <w:rPr>
                <w:rFonts w:cs="Arial"/>
                <w:sz w:val="24"/>
                <w:szCs w:val="24"/>
              </w:rPr>
              <w:t>’</w:t>
            </w:r>
            <w:r w:rsidRPr="002741EB">
              <w:rPr>
                <w:rFonts w:cs="Arial"/>
                <w:sz w:val="24"/>
                <w:szCs w:val="24"/>
              </w:rPr>
              <w:t xml:space="preserve"> for </w:t>
            </w:r>
            <w:r w:rsidR="002741EB">
              <w:rPr>
                <w:rFonts w:cs="Arial"/>
                <w:sz w:val="24"/>
                <w:szCs w:val="24"/>
              </w:rPr>
              <w:t xml:space="preserve">further </w:t>
            </w:r>
            <w:r w:rsidRPr="002741EB">
              <w:rPr>
                <w:rFonts w:cs="Arial"/>
                <w:sz w:val="24"/>
                <w:szCs w:val="24"/>
              </w:rPr>
              <w:t>details</w:t>
            </w:r>
            <w:r w:rsidR="002741EB">
              <w:rPr>
                <w:rFonts w:cs="Arial"/>
                <w:sz w:val="24"/>
                <w:szCs w:val="24"/>
              </w:rPr>
              <w:t>)</w:t>
            </w:r>
          </w:p>
          <w:p w14:paraId="4CDBE76D" w14:textId="77777777" w:rsidR="007104CD" w:rsidRPr="002741EB" w:rsidRDefault="007104CD" w:rsidP="002741EB">
            <w:pPr>
              <w:pStyle w:val="TableText"/>
              <w:spacing w:before="0" w:after="0" w:line="252" w:lineRule="auto"/>
              <w:rPr>
                <w:rFonts w:cs="Arial"/>
                <w:szCs w:val="24"/>
              </w:rPr>
            </w:pPr>
          </w:p>
        </w:tc>
        <w:tc>
          <w:tcPr>
            <w:tcW w:w="1382" w:type="pct"/>
          </w:tcPr>
          <w:p w14:paraId="2B4A2FB8"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581567A1" w14:textId="77777777" w:rsidR="007104CD" w:rsidRPr="002741EB" w:rsidRDefault="007104CD" w:rsidP="002741EB">
            <w:pPr>
              <w:pStyle w:val="TableParagraph"/>
              <w:spacing w:line="252" w:lineRule="auto"/>
              <w:ind w:left="0"/>
              <w:rPr>
                <w:rFonts w:cs="Arial"/>
                <w:sz w:val="24"/>
                <w:szCs w:val="24"/>
              </w:rPr>
            </w:pPr>
            <w:r w:rsidRPr="002741EB">
              <w:rPr>
                <w:rFonts w:cs="Arial"/>
                <w:sz w:val="24"/>
                <w:szCs w:val="24"/>
              </w:rPr>
              <w:t>Approval of:</w:t>
            </w:r>
          </w:p>
          <w:p w14:paraId="483577C2" w14:textId="77777777" w:rsidR="007104CD" w:rsidRPr="002741EB" w:rsidRDefault="007104CD" w:rsidP="005B555D">
            <w:pPr>
              <w:pStyle w:val="TableParagraph"/>
              <w:numPr>
                <w:ilvl w:val="0"/>
                <w:numId w:val="3"/>
              </w:numPr>
              <w:spacing w:line="252" w:lineRule="auto"/>
              <w:rPr>
                <w:rFonts w:cs="Arial"/>
                <w:sz w:val="24"/>
                <w:szCs w:val="24"/>
              </w:rPr>
            </w:pPr>
            <w:r w:rsidRPr="002741EB">
              <w:rPr>
                <w:rFonts w:cs="Arial"/>
                <w:sz w:val="24"/>
                <w:szCs w:val="24"/>
              </w:rPr>
              <w:t xml:space="preserve">major projects; </w:t>
            </w:r>
          </w:p>
          <w:p w14:paraId="46403960" w14:textId="77777777" w:rsidR="007104CD" w:rsidRPr="002741EB" w:rsidRDefault="007104CD" w:rsidP="005B555D">
            <w:pPr>
              <w:pStyle w:val="TableParagraph"/>
              <w:numPr>
                <w:ilvl w:val="0"/>
                <w:numId w:val="3"/>
              </w:numPr>
              <w:spacing w:line="252" w:lineRule="auto"/>
              <w:rPr>
                <w:rFonts w:cs="Arial"/>
                <w:sz w:val="24"/>
                <w:szCs w:val="24"/>
              </w:rPr>
            </w:pPr>
            <w:r w:rsidRPr="002741EB">
              <w:rPr>
                <w:rFonts w:cs="Arial"/>
                <w:sz w:val="24"/>
                <w:szCs w:val="24"/>
              </w:rPr>
              <w:t xml:space="preserve">policy advice to Ministers on significant issues; </w:t>
            </w:r>
          </w:p>
          <w:p w14:paraId="28E5E0EF" w14:textId="77777777" w:rsidR="007104CD" w:rsidRPr="002741EB" w:rsidRDefault="007104CD" w:rsidP="005B555D">
            <w:pPr>
              <w:pStyle w:val="TableParagraph"/>
              <w:numPr>
                <w:ilvl w:val="0"/>
                <w:numId w:val="3"/>
              </w:numPr>
              <w:spacing w:line="252" w:lineRule="auto"/>
              <w:rPr>
                <w:rFonts w:cs="Arial"/>
                <w:sz w:val="24"/>
                <w:szCs w:val="24"/>
              </w:rPr>
            </w:pPr>
            <w:r w:rsidRPr="002741EB">
              <w:rPr>
                <w:rFonts w:cs="Arial"/>
                <w:sz w:val="24"/>
                <w:szCs w:val="24"/>
              </w:rPr>
              <w:t xml:space="preserve">decisions with a significant public interest; </w:t>
            </w:r>
          </w:p>
          <w:p w14:paraId="15F2E820" w14:textId="77777777" w:rsidR="007104CD" w:rsidRPr="002741EB" w:rsidRDefault="007104CD" w:rsidP="005B555D">
            <w:pPr>
              <w:pStyle w:val="TableParagraph"/>
              <w:numPr>
                <w:ilvl w:val="0"/>
                <w:numId w:val="3"/>
              </w:numPr>
              <w:spacing w:line="252" w:lineRule="auto"/>
              <w:rPr>
                <w:rFonts w:cs="Arial"/>
                <w:sz w:val="24"/>
                <w:szCs w:val="24"/>
              </w:rPr>
            </w:pPr>
            <w:r w:rsidRPr="002741EB">
              <w:rPr>
                <w:rFonts w:cs="Arial"/>
                <w:sz w:val="24"/>
                <w:szCs w:val="24"/>
              </w:rPr>
              <w:t xml:space="preserve">decisions having a major economic impact; </w:t>
            </w:r>
          </w:p>
          <w:p w14:paraId="22BFC90D" w14:textId="36D34F65" w:rsidR="007104CD" w:rsidRPr="002741EB" w:rsidRDefault="007104CD" w:rsidP="005B555D">
            <w:pPr>
              <w:pStyle w:val="ListParagraph"/>
              <w:numPr>
                <w:ilvl w:val="0"/>
                <w:numId w:val="3"/>
              </w:numPr>
              <w:spacing w:before="0" w:after="0"/>
              <w:rPr>
                <w:szCs w:val="24"/>
              </w:rPr>
            </w:pPr>
            <w:r w:rsidRPr="002741EB">
              <w:rPr>
                <w:szCs w:val="24"/>
              </w:rPr>
              <w:t>decisions requiring novel or contentious expenditure</w:t>
            </w:r>
            <w:r w:rsidR="00E5200A" w:rsidRPr="002741EB">
              <w:rPr>
                <w:szCs w:val="24"/>
              </w:rPr>
              <w:t xml:space="preserve"> over £500</w:t>
            </w:r>
            <w:r w:rsidRPr="002741EB">
              <w:rPr>
                <w:szCs w:val="24"/>
              </w:rPr>
              <w:t>; or novel, contentious or repercussive use of ONR’s formal powers.</w:t>
            </w:r>
          </w:p>
        </w:tc>
      </w:tr>
      <w:tr w:rsidR="007104CD" w:rsidRPr="002741EB" w14:paraId="2E806FE1" w14:textId="77777777" w:rsidTr="006E6A8A">
        <w:trPr>
          <w:cantSplit/>
        </w:trPr>
        <w:tc>
          <w:tcPr>
            <w:tcW w:w="373" w:type="pct"/>
          </w:tcPr>
          <w:p w14:paraId="75F2D371" w14:textId="18F5B155"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4</w:t>
            </w:r>
          </w:p>
        </w:tc>
        <w:tc>
          <w:tcPr>
            <w:tcW w:w="1518" w:type="pct"/>
          </w:tcPr>
          <w:p w14:paraId="7FA69460" w14:textId="103BB89E" w:rsidR="007104CD" w:rsidRPr="002741EB" w:rsidRDefault="007104CD" w:rsidP="002741EB">
            <w:pPr>
              <w:spacing w:after="0"/>
              <w:rPr>
                <w:rFonts w:cs="Arial"/>
                <w:szCs w:val="24"/>
              </w:rPr>
            </w:pPr>
            <w:r w:rsidRPr="002741EB">
              <w:rPr>
                <w:rFonts w:cs="Arial"/>
                <w:szCs w:val="24"/>
              </w:rPr>
              <w:t>Approve ex-gratia and special payments</w:t>
            </w:r>
            <w:r w:rsidR="00E5200A" w:rsidRPr="002741EB">
              <w:rPr>
                <w:rFonts w:cs="Arial"/>
                <w:szCs w:val="24"/>
              </w:rPr>
              <w:t xml:space="preserve"> above £500</w:t>
            </w:r>
          </w:p>
        </w:tc>
        <w:tc>
          <w:tcPr>
            <w:tcW w:w="1382" w:type="pct"/>
          </w:tcPr>
          <w:p w14:paraId="349730AB"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2732EB76" w14:textId="0951C2A3" w:rsidR="007104CD" w:rsidRPr="002741EB" w:rsidRDefault="007104CD" w:rsidP="002741EB">
            <w:pPr>
              <w:pStyle w:val="TableParagraph"/>
              <w:spacing w:line="252" w:lineRule="auto"/>
              <w:ind w:left="-11"/>
              <w:rPr>
                <w:rFonts w:cs="Arial"/>
                <w:sz w:val="24"/>
                <w:szCs w:val="24"/>
              </w:rPr>
            </w:pPr>
            <w:r w:rsidRPr="002741EB">
              <w:rPr>
                <w:rFonts w:cs="Arial"/>
                <w:sz w:val="24"/>
                <w:szCs w:val="24"/>
              </w:rPr>
              <w:t xml:space="preserve">Classed as potentially novel and </w:t>
            </w:r>
            <w:r w:rsidR="002071F2" w:rsidRPr="002741EB">
              <w:rPr>
                <w:rFonts w:cs="Arial"/>
                <w:sz w:val="24"/>
                <w:szCs w:val="24"/>
              </w:rPr>
              <w:t>contentious.</w:t>
            </w:r>
          </w:p>
          <w:p w14:paraId="677FD173" w14:textId="77777777" w:rsidR="007104CD" w:rsidRPr="002741EB" w:rsidRDefault="007104CD" w:rsidP="002741EB">
            <w:pPr>
              <w:pStyle w:val="TableParagraph"/>
              <w:spacing w:line="252" w:lineRule="auto"/>
              <w:rPr>
                <w:rFonts w:cs="Arial"/>
                <w:sz w:val="24"/>
                <w:szCs w:val="24"/>
              </w:rPr>
            </w:pPr>
          </w:p>
          <w:p w14:paraId="2D9322D6" w14:textId="77777777" w:rsidR="007104CD" w:rsidRPr="002741EB" w:rsidRDefault="007104CD" w:rsidP="002741EB">
            <w:pPr>
              <w:pStyle w:val="TableParagraph"/>
              <w:spacing w:line="252" w:lineRule="auto"/>
              <w:ind w:left="0"/>
              <w:rPr>
                <w:rFonts w:cs="Arial"/>
                <w:sz w:val="24"/>
                <w:szCs w:val="24"/>
              </w:rPr>
            </w:pPr>
            <w:r w:rsidRPr="002741EB">
              <w:rPr>
                <w:rFonts w:cs="Arial"/>
                <w:sz w:val="24"/>
                <w:szCs w:val="24"/>
              </w:rPr>
              <w:t>Initial consideration by FD prior to submission to Board.</w:t>
            </w:r>
          </w:p>
          <w:p w14:paraId="00AC4177" w14:textId="77777777" w:rsidR="007104CD" w:rsidRPr="002741EB" w:rsidRDefault="007104CD" w:rsidP="002741EB">
            <w:pPr>
              <w:pStyle w:val="TableParagraph"/>
              <w:spacing w:line="252" w:lineRule="auto"/>
              <w:rPr>
                <w:rFonts w:cs="Arial"/>
                <w:sz w:val="24"/>
                <w:szCs w:val="24"/>
              </w:rPr>
            </w:pPr>
          </w:p>
          <w:p w14:paraId="6B581DE9" w14:textId="77777777" w:rsidR="007104CD" w:rsidRPr="002741EB" w:rsidRDefault="007104CD" w:rsidP="002741EB">
            <w:pPr>
              <w:spacing w:after="0"/>
              <w:rPr>
                <w:rFonts w:cs="Arial"/>
                <w:szCs w:val="24"/>
              </w:rPr>
            </w:pPr>
            <w:r w:rsidRPr="002741EB">
              <w:rPr>
                <w:rFonts w:cs="Arial"/>
                <w:szCs w:val="24"/>
              </w:rPr>
              <w:t>May need HM Treasury approval</w:t>
            </w:r>
          </w:p>
        </w:tc>
      </w:tr>
      <w:tr w:rsidR="007104CD" w:rsidRPr="002741EB" w14:paraId="156E45B0" w14:textId="77777777" w:rsidTr="006E6A8A">
        <w:trPr>
          <w:cantSplit/>
        </w:trPr>
        <w:tc>
          <w:tcPr>
            <w:tcW w:w="373" w:type="pct"/>
          </w:tcPr>
          <w:p w14:paraId="1050CFE6" w14:textId="7D7D22BB"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5</w:t>
            </w:r>
          </w:p>
        </w:tc>
        <w:tc>
          <w:tcPr>
            <w:tcW w:w="1518" w:type="pct"/>
          </w:tcPr>
          <w:p w14:paraId="07447723" w14:textId="6679BBAA" w:rsidR="007104CD" w:rsidRPr="002741EB" w:rsidRDefault="007104CD" w:rsidP="002741EB">
            <w:pPr>
              <w:spacing w:after="0"/>
              <w:rPr>
                <w:rFonts w:cs="Arial"/>
                <w:szCs w:val="24"/>
              </w:rPr>
            </w:pPr>
            <w:r w:rsidRPr="002741EB">
              <w:rPr>
                <w:rFonts w:cs="Arial"/>
                <w:szCs w:val="24"/>
              </w:rPr>
              <w:t>Approve capital investments over £3m</w:t>
            </w:r>
          </w:p>
        </w:tc>
        <w:tc>
          <w:tcPr>
            <w:tcW w:w="1382" w:type="pct"/>
          </w:tcPr>
          <w:p w14:paraId="689B1F40"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220ADA88" w14:textId="77777777" w:rsidR="007104CD" w:rsidRPr="002741EB" w:rsidRDefault="007104CD" w:rsidP="002741EB">
            <w:pPr>
              <w:spacing w:after="0"/>
              <w:rPr>
                <w:rFonts w:cs="Arial"/>
                <w:szCs w:val="24"/>
              </w:rPr>
            </w:pPr>
            <w:r w:rsidRPr="002741EB">
              <w:rPr>
                <w:rFonts w:cs="Arial"/>
                <w:szCs w:val="24"/>
              </w:rPr>
              <w:t>N/A</w:t>
            </w:r>
          </w:p>
        </w:tc>
      </w:tr>
      <w:tr w:rsidR="007104CD" w:rsidRPr="002741EB" w14:paraId="39B95DBB" w14:textId="77777777" w:rsidTr="006E6A8A">
        <w:trPr>
          <w:cantSplit/>
        </w:trPr>
        <w:tc>
          <w:tcPr>
            <w:tcW w:w="373" w:type="pct"/>
          </w:tcPr>
          <w:p w14:paraId="42741FD8" w14:textId="56063E2B"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6</w:t>
            </w:r>
          </w:p>
        </w:tc>
        <w:tc>
          <w:tcPr>
            <w:tcW w:w="1518" w:type="pct"/>
          </w:tcPr>
          <w:p w14:paraId="7BF67011" w14:textId="77777777" w:rsidR="007104CD" w:rsidRPr="002741EB" w:rsidRDefault="007104CD" w:rsidP="002741EB">
            <w:pPr>
              <w:spacing w:after="0"/>
              <w:rPr>
                <w:rFonts w:cs="Arial"/>
                <w:szCs w:val="24"/>
              </w:rPr>
            </w:pPr>
            <w:r w:rsidRPr="002741EB">
              <w:rPr>
                <w:rFonts w:cs="Arial"/>
                <w:szCs w:val="24"/>
              </w:rPr>
              <w:t>Approval and signature of Agency Agreements</w:t>
            </w:r>
          </w:p>
        </w:tc>
        <w:tc>
          <w:tcPr>
            <w:tcW w:w="1382" w:type="pct"/>
          </w:tcPr>
          <w:p w14:paraId="38362AC5"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1113A54E" w14:textId="77777777" w:rsidR="007104CD" w:rsidRPr="002741EB" w:rsidRDefault="007104CD" w:rsidP="002741EB">
            <w:pPr>
              <w:spacing w:after="0"/>
              <w:rPr>
                <w:rFonts w:cs="Arial"/>
                <w:szCs w:val="24"/>
              </w:rPr>
            </w:pPr>
            <w:r w:rsidRPr="002741EB">
              <w:rPr>
                <w:rFonts w:cs="Arial"/>
                <w:szCs w:val="24"/>
              </w:rPr>
              <w:t>Chair signs on behalf of ONR</w:t>
            </w:r>
          </w:p>
        </w:tc>
      </w:tr>
      <w:tr w:rsidR="007104CD" w:rsidRPr="002741EB" w14:paraId="6A9062AD" w14:textId="77777777" w:rsidTr="006E6A8A">
        <w:trPr>
          <w:cantSplit/>
        </w:trPr>
        <w:tc>
          <w:tcPr>
            <w:tcW w:w="373" w:type="pct"/>
          </w:tcPr>
          <w:p w14:paraId="174D91D9" w14:textId="3A22A8AF" w:rsidR="007104CD" w:rsidRPr="002741EB" w:rsidRDefault="007104CD" w:rsidP="002741EB">
            <w:pPr>
              <w:pStyle w:val="TableText"/>
              <w:spacing w:before="0" w:after="0" w:line="252" w:lineRule="auto"/>
              <w:rPr>
                <w:rFonts w:cs="Arial"/>
                <w:szCs w:val="24"/>
              </w:rPr>
            </w:pPr>
            <w:r w:rsidRPr="002741EB">
              <w:rPr>
                <w:rFonts w:cs="Arial"/>
                <w:szCs w:val="24"/>
              </w:rPr>
              <w:t>A1</w:t>
            </w:r>
            <w:r w:rsidR="00E5200A" w:rsidRPr="002741EB">
              <w:rPr>
                <w:rFonts w:cs="Arial"/>
                <w:szCs w:val="24"/>
              </w:rPr>
              <w:t>7</w:t>
            </w:r>
          </w:p>
        </w:tc>
        <w:tc>
          <w:tcPr>
            <w:tcW w:w="1518" w:type="pct"/>
          </w:tcPr>
          <w:p w14:paraId="70F7ABCA" w14:textId="65A3684E" w:rsidR="007104CD" w:rsidRPr="002741EB" w:rsidRDefault="007104CD" w:rsidP="002741EB">
            <w:pPr>
              <w:spacing w:after="0"/>
              <w:rPr>
                <w:rFonts w:cs="Arial"/>
                <w:szCs w:val="24"/>
              </w:rPr>
            </w:pPr>
            <w:r w:rsidRPr="002741EB">
              <w:rPr>
                <w:rFonts w:cs="Arial"/>
                <w:szCs w:val="24"/>
              </w:rPr>
              <w:t>Approval of Single Tender Awards and/ or purchases that are novel, contentious or repercussive</w:t>
            </w:r>
          </w:p>
        </w:tc>
        <w:tc>
          <w:tcPr>
            <w:tcW w:w="1382" w:type="pct"/>
          </w:tcPr>
          <w:p w14:paraId="6886596B" w14:textId="77777777" w:rsidR="007104CD" w:rsidRPr="002741EB" w:rsidRDefault="007104CD" w:rsidP="002741EB">
            <w:pPr>
              <w:pStyle w:val="TableText"/>
              <w:spacing w:before="0" w:after="0" w:line="252" w:lineRule="auto"/>
              <w:rPr>
                <w:rFonts w:cs="Arial"/>
                <w:szCs w:val="24"/>
              </w:rPr>
            </w:pPr>
            <w:r w:rsidRPr="002741EB">
              <w:rPr>
                <w:rFonts w:cs="Arial"/>
                <w:szCs w:val="24"/>
              </w:rPr>
              <w:t>As necessary</w:t>
            </w:r>
          </w:p>
        </w:tc>
        <w:tc>
          <w:tcPr>
            <w:tcW w:w="1727" w:type="pct"/>
          </w:tcPr>
          <w:p w14:paraId="05215396" w14:textId="6E51C487" w:rsidR="007104CD" w:rsidRPr="002741EB" w:rsidRDefault="007104CD" w:rsidP="002741EB">
            <w:pPr>
              <w:spacing w:after="0"/>
              <w:rPr>
                <w:rFonts w:cs="Arial"/>
                <w:szCs w:val="24"/>
              </w:rPr>
            </w:pPr>
            <w:r w:rsidRPr="002741EB">
              <w:rPr>
                <w:rFonts w:cs="Arial"/>
                <w:szCs w:val="24"/>
              </w:rPr>
              <w:t>Need for approval assessed by FD</w:t>
            </w:r>
          </w:p>
        </w:tc>
      </w:tr>
      <w:tr w:rsidR="007104CD" w:rsidRPr="002741EB" w14:paraId="7D0A9279" w14:textId="77777777" w:rsidTr="006E6A8A">
        <w:trPr>
          <w:cantSplit/>
        </w:trPr>
        <w:tc>
          <w:tcPr>
            <w:tcW w:w="373" w:type="pct"/>
          </w:tcPr>
          <w:p w14:paraId="40268819" w14:textId="54C3CCB1" w:rsidR="007104CD" w:rsidRPr="002741EB" w:rsidRDefault="007104CD" w:rsidP="002741EB">
            <w:pPr>
              <w:pStyle w:val="TableText"/>
              <w:spacing w:before="0" w:after="0" w:line="252" w:lineRule="auto"/>
              <w:rPr>
                <w:rFonts w:cs="Arial"/>
                <w:szCs w:val="24"/>
              </w:rPr>
            </w:pPr>
            <w:r w:rsidRPr="002741EB">
              <w:rPr>
                <w:rFonts w:cs="Arial"/>
                <w:szCs w:val="24"/>
              </w:rPr>
              <w:lastRenderedPageBreak/>
              <w:t>A1</w:t>
            </w:r>
            <w:r w:rsidR="00E5200A" w:rsidRPr="002741EB">
              <w:rPr>
                <w:rFonts w:cs="Arial"/>
                <w:szCs w:val="24"/>
              </w:rPr>
              <w:t>8</w:t>
            </w:r>
          </w:p>
        </w:tc>
        <w:tc>
          <w:tcPr>
            <w:tcW w:w="1518" w:type="pct"/>
          </w:tcPr>
          <w:p w14:paraId="21400D96" w14:textId="77777777" w:rsidR="007104CD" w:rsidRPr="002741EB" w:rsidRDefault="007104CD" w:rsidP="002741EB">
            <w:pPr>
              <w:spacing w:after="0"/>
              <w:rPr>
                <w:rFonts w:cs="Arial"/>
                <w:szCs w:val="24"/>
              </w:rPr>
            </w:pPr>
            <w:r w:rsidRPr="002741EB">
              <w:rPr>
                <w:rFonts w:cs="Arial"/>
                <w:szCs w:val="24"/>
              </w:rPr>
              <w:t>Appointment of Internal Auditors</w:t>
            </w:r>
          </w:p>
        </w:tc>
        <w:tc>
          <w:tcPr>
            <w:tcW w:w="1382" w:type="pct"/>
          </w:tcPr>
          <w:p w14:paraId="3155F98D" w14:textId="77777777" w:rsidR="007104CD" w:rsidRPr="002741EB" w:rsidRDefault="007104CD" w:rsidP="002741EB">
            <w:pPr>
              <w:pStyle w:val="TableText"/>
              <w:spacing w:before="0" w:after="0" w:line="252" w:lineRule="auto"/>
              <w:rPr>
                <w:rFonts w:cs="Arial"/>
                <w:szCs w:val="24"/>
              </w:rPr>
            </w:pPr>
            <w:r w:rsidRPr="002741EB">
              <w:rPr>
                <w:rFonts w:cs="Arial"/>
                <w:szCs w:val="24"/>
              </w:rPr>
              <w:t xml:space="preserve">As necessary, upon contract expiration, and following approved competitive tender procurement route </w:t>
            </w:r>
          </w:p>
        </w:tc>
        <w:tc>
          <w:tcPr>
            <w:tcW w:w="1727" w:type="pct"/>
          </w:tcPr>
          <w:p w14:paraId="4A5369B1" w14:textId="5339AB9E" w:rsidR="007104CD" w:rsidRPr="002741EB" w:rsidRDefault="007104CD" w:rsidP="002741EB">
            <w:pPr>
              <w:spacing w:after="0"/>
              <w:rPr>
                <w:rFonts w:cs="Arial"/>
                <w:szCs w:val="24"/>
              </w:rPr>
            </w:pPr>
            <w:r w:rsidRPr="002741EB">
              <w:rPr>
                <w:rFonts w:cs="Arial"/>
                <w:szCs w:val="24"/>
              </w:rPr>
              <w:t>Following approved competitive tender procurement route</w:t>
            </w:r>
          </w:p>
        </w:tc>
      </w:tr>
      <w:tr w:rsidR="007104CD" w:rsidRPr="002741EB" w14:paraId="5377EC6B" w14:textId="77777777" w:rsidTr="006E6A8A">
        <w:trPr>
          <w:cantSplit/>
        </w:trPr>
        <w:tc>
          <w:tcPr>
            <w:tcW w:w="373" w:type="pct"/>
          </w:tcPr>
          <w:p w14:paraId="19A230BC" w14:textId="2482290B" w:rsidR="007104CD" w:rsidRPr="002741EB" w:rsidRDefault="007104CD" w:rsidP="002741EB">
            <w:pPr>
              <w:pStyle w:val="TableText"/>
              <w:spacing w:before="0" w:after="0" w:line="252" w:lineRule="auto"/>
              <w:rPr>
                <w:szCs w:val="24"/>
              </w:rPr>
            </w:pPr>
            <w:r w:rsidRPr="002741EB">
              <w:rPr>
                <w:szCs w:val="24"/>
              </w:rPr>
              <w:t>A</w:t>
            </w:r>
            <w:r w:rsidR="00E5200A" w:rsidRPr="002741EB">
              <w:rPr>
                <w:szCs w:val="24"/>
              </w:rPr>
              <w:t>19</w:t>
            </w:r>
          </w:p>
        </w:tc>
        <w:tc>
          <w:tcPr>
            <w:tcW w:w="1518" w:type="pct"/>
          </w:tcPr>
          <w:p w14:paraId="7E344AAD" w14:textId="77777777" w:rsidR="007104CD" w:rsidRPr="002741EB" w:rsidRDefault="007104CD" w:rsidP="002741EB">
            <w:pPr>
              <w:spacing w:after="0"/>
              <w:rPr>
                <w:szCs w:val="24"/>
              </w:rPr>
            </w:pPr>
            <w:r w:rsidRPr="002741EB">
              <w:rPr>
                <w:rFonts w:cs="Arial"/>
                <w:szCs w:val="24"/>
              </w:rPr>
              <w:t>Approval of ONR risk appetite and any changes to ONR’s Risk Management Framework</w:t>
            </w:r>
          </w:p>
        </w:tc>
        <w:tc>
          <w:tcPr>
            <w:tcW w:w="1382" w:type="pct"/>
          </w:tcPr>
          <w:p w14:paraId="3721B966" w14:textId="77777777" w:rsidR="007104CD" w:rsidRPr="002741EB" w:rsidRDefault="007104CD" w:rsidP="002741EB">
            <w:pPr>
              <w:pStyle w:val="TableText"/>
              <w:spacing w:before="0" w:after="0" w:line="252" w:lineRule="auto"/>
              <w:rPr>
                <w:szCs w:val="24"/>
              </w:rPr>
            </w:pPr>
            <w:r w:rsidRPr="002741EB">
              <w:rPr>
                <w:rFonts w:cs="Arial"/>
                <w:szCs w:val="24"/>
              </w:rPr>
              <w:t>Annually</w:t>
            </w:r>
          </w:p>
        </w:tc>
        <w:tc>
          <w:tcPr>
            <w:tcW w:w="1727" w:type="pct"/>
          </w:tcPr>
          <w:p w14:paraId="23D23CEC" w14:textId="77777777" w:rsidR="007104CD" w:rsidRPr="002741EB" w:rsidRDefault="007104CD" w:rsidP="002741EB">
            <w:pPr>
              <w:spacing w:after="0"/>
              <w:rPr>
                <w:szCs w:val="24"/>
              </w:rPr>
            </w:pPr>
            <w:r w:rsidRPr="002741EB">
              <w:rPr>
                <w:szCs w:val="24"/>
              </w:rPr>
              <w:t>N/A</w:t>
            </w:r>
          </w:p>
        </w:tc>
      </w:tr>
    </w:tbl>
    <w:p w14:paraId="73B0EC98" w14:textId="3EE54768" w:rsidR="002741EB" w:rsidRDefault="002741EB" w:rsidP="002741EB">
      <w:pPr>
        <w:pStyle w:val="Caption"/>
      </w:pPr>
      <w:r>
        <w:t xml:space="preserve">Table </w:t>
      </w:r>
      <w:fldSimple w:instr=" SEQ Table \* ARABIC ">
        <w:r>
          <w:rPr>
            <w:noProof/>
          </w:rPr>
          <w:t>2</w:t>
        </w:r>
      </w:fldSimple>
      <w:r>
        <w:t xml:space="preserve"> - M</w:t>
      </w:r>
      <w:r w:rsidRPr="00940618">
        <w:t>atters which the Board has delegated to its committees</w:t>
      </w:r>
    </w:p>
    <w:tbl>
      <w:tblPr>
        <w:tblStyle w:val="ONRTable1"/>
        <w:tblW w:w="5000" w:type="pct"/>
        <w:tblInd w:w="0" w:type="dxa"/>
        <w:tblLook w:val="04A0" w:firstRow="1" w:lastRow="0" w:firstColumn="1" w:lastColumn="0" w:noHBand="0" w:noVBand="1"/>
      </w:tblPr>
      <w:tblGrid>
        <w:gridCol w:w="582"/>
        <w:gridCol w:w="2909"/>
        <w:gridCol w:w="1745"/>
        <w:gridCol w:w="2183"/>
        <w:gridCol w:w="2327"/>
      </w:tblGrid>
      <w:tr w:rsidR="007104CD" w:rsidRPr="002741EB" w14:paraId="7EE3CB7C" w14:textId="77777777" w:rsidTr="00C976B5">
        <w:trPr>
          <w:cnfStyle w:val="100000000000" w:firstRow="1" w:lastRow="0" w:firstColumn="0" w:lastColumn="0" w:oddVBand="0" w:evenVBand="0" w:oddHBand="0" w:evenHBand="0" w:firstRowFirstColumn="0" w:firstRowLastColumn="0" w:lastRowFirstColumn="0" w:lastRowLastColumn="0"/>
          <w:cantSplit/>
          <w:tblHeader/>
        </w:trPr>
        <w:tc>
          <w:tcPr>
            <w:tcW w:w="298" w:type="pct"/>
            <w:hideMark/>
          </w:tcPr>
          <w:p w14:paraId="25D6ED84" w14:textId="77777777" w:rsidR="007104CD" w:rsidRPr="002741EB" w:rsidRDefault="007104CD" w:rsidP="00C976B5">
            <w:pPr>
              <w:pStyle w:val="TableText"/>
              <w:keepNext/>
              <w:spacing w:before="0" w:after="0" w:line="252" w:lineRule="auto"/>
              <w:rPr>
                <w:b w:val="0"/>
                <w:bCs/>
                <w:szCs w:val="24"/>
              </w:rPr>
            </w:pPr>
            <w:r w:rsidRPr="002741EB">
              <w:rPr>
                <w:b w:val="0"/>
                <w:bCs/>
                <w:szCs w:val="24"/>
              </w:rPr>
              <w:t>B</w:t>
            </w:r>
          </w:p>
        </w:tc>
        <w:tc>
          <w:tcPr>
            <w:tcW w:w="1492" w:type="pct"/>
          </w:tcPr>
          <w:p w14:paraId="41629C5F" w14:textId="77777777" w:rsidR="007104CD" w:rsidRPr="002741EB" w:rsidRDefault="007104CD" w:rsidP="00C976B5">
            <w:pPr>
              <w:pStyle w:val="TableText"/>
              <w:keepNext/>
              <w:spacing w:before="0" w:after="0" w:line="252" w:lineRule="auto"/>
              <w:rPr>
                <w:b w:val="0"/>
                <w:bCs/>
                <w:szCs w:val="24"/>
              </w:rPr>
            </w:pPr>
            <w:r w:rsidRPr="002741EB">
              <w:rPr>
                <w:b w:val="0"/>
                <w:bCs/>
                <w:szCs w:val="24"/>
              </w:rPr>
              <w:t>Functions</w:t>
            </w:r>
          </w:p>
        </w:tc>
        <w:tc>
          <w:tcPr>
            <w:tcW w:w="895" w:type="pct"/>
          </w:tcPr>
          <w:p w14:paraId="7F15C3EC" w14:textId="77777777" w:rsidR="007104CD" w:rsidRPr="002741EB" w:rsidRDefault="007104CD" w:rsidP="00C976B5">
            <w:pPr>
              <w:pStyle w:val="TableText"/>
              <w:keepNext/>
              <w:spacing w:before="0" w:after="0" w:line="252" w:lineRule="auto"/>
              <w:rPr>
                <w:b w:val="0"/>
                <w:bCs/>
                <w:szCs w:val="24"/>
              </w:rPr>
            </w:pPr>
            <w:r w:rsidRPr="002741EB">
              <w:rPr>
                <w:b w:val="0"/>
                <w:bCs/>
                <w:szCs w:val="24"/>
              </w:rPr>
              <w:t>Frequency</w:t>
            </w:r>
          </w:p>
        </w:tc>
        <w:tc>
          <w:tcPr>
            <w:tcW w:w="1120" w:type="pct"/>
          </w:tcPr>
          <w:p w14:paraId="010A25A8" w14:textId="77777777" w:rsidR="007104CD" w:rsidRPr="002741EB" w:rsidRDefault="007104CD" w:rsidP="00C976B5">
            <w:pPr>
              <w:pStyle w:val="TableText"/>
              <w:keepNext/>
              <w:spacing w:before="0" w:after="0" w:line="252" w:lineRule="auto"/>
              <w:rPr>
                <w:b w:val="0"/>
                <w:bCs/>
                <w:szCs w:val="24"/>
              </w:rPr>
            </w:pPr>
            <w:r w:rsidRPr="002741EB">
              <w:rPr>
                <w:b w:val="0"/>
                <w:bCs/>
                <w:szCs w:val="24"/>
              </w:rPr>
              <w:t>Delegated to</w:t>
            </w:r>
          </w:p>
        </w:tc>
        <w:tc>
          <w:tcPr>
            <w:tcW w:w="1194" w:type="pct"/>
          </w:tcPr>
          <w:p w14:paraId="7D534750" w14:textId="77777777" w:rsidR="007104CD" w:rsidRPr="002741EB" w:rsidRDefault="007104CD" w:rsidP="00C976B5">
            <w:pPr>
              <w:pStyle w:val="TableText"/>
              <w:keepNext/>
              <w:spacing w:before="0" w:after="0" w:line="252" w:lineRule="auto"/>
              <w:rPr>
                <w:b w:val="0"/>
                <w:bCs/>
                <w:szCs w:val="24"/>
              </w:rPr>
            </w:pPr>
            <w:r w:rsidRPr="002741EB">
              <w:rPr>
                <w:b w:val="0"/>
                <w:bCs/>
                <w:szCs w:val="24"/>
              </w:rPr>
              <w:t>Comments</w:t>
            </w:r>
          </w:p>
        </w:tc>
      </w:tr>
      <w:tr w:rsidR="007104CD" w:rsidRPr="002741EB" w14:paraId="1EBE347E" w14:textId="77777777" w:rsidTr="00C976B5">
        <w:trPr>
          <w:cantSplit/>
        </w:trPr>
        <w:tc>
          <w:tcPr>
            <w:tcW w:w="298" w:type="pct"/>
          </w:tcPr>
          <w:p w14:paraId="0402505B" w14:textId="77777777" w:rsidR="007104CD" w:rsidRPr="002741EB" w:rsidRDefault="007104CD" w:rsidP="00C976B5">
            <w:pPr>
              <w:pStyle w:val="TableText"/>
              <w:spacing w:before="0" w:after="0" w:line="252" w:lineRule="auto"/>
              <w:rPr>
                <w:szCs w:val="24"/>
              </w:rPr>
            </w:pPr>
            <w:r w:rsidRPr="002741EB">
              <w:rPr>
                <w:rFonts w:eastAsia="Calibri"/>
                <w:szCs w:val="24"/>
              </w:rPr>
              <w:t>B1</w:t>
            </w:r>
          </w:p>
        </w:tc>
        <w:tc>
          <w:tcPr>
            <w:tcW w:w="1492" w:type="pct"/>
          </w:tcPr>
          <w:p w14:paraId="67D173B8" w14:textId="42C22453" w:rsidR="007104CD" w:rsidRPr="002741EB" w:rsidRDefault="007104CD" w:rsidP="00C976B5">
            <w:pPr>
              <w:pStyle w:val="TableText"/>
              <w:spacing w:before="0" w:after="0" w:line="252" w:lineRule="auto"/>
              <w:rPr>
                <w:szCs w:val="24"/>
              </w:rPr>
            </w:pPr>
            <w:r w:rsidRPr="002741EB">
              <w:rPr>
                <w:rFonts w:eastAsia="Calibri"/>
                <w:szCs w:val="24"/>
              </w:rPr>
              <w:t xml:space="preserve">Remuneration for </w:t>
            </w:r>
            <w:r w:rsidR="002142E2">
              <w:rPr>
                <w:rFonts w:eastAsia="Calibri"/>
                <w:szCs w:val="24"/>
              </w:rPr>
              <w:t>e</w:t>
            </w:r>
            <w:r w:rsidRPr="002741EB">
              <w:rPr>
                <w:rFonts w:eastAsia="Calibri"/>
                <w:szCs w:val="24"/>
              </w:rPr>
              <w:t xml:space="preserve">xecutive </w:t>
            </w:r>
            <w:r w:rsidR="002142E2">
              <w:rPr>
                <w:rFonts w:eastAsia="Calibri"/>
                <w:szCs w:val="24"/>
              </w:rPr>
              <w:t>d</w:t>
            </w:r>
            <w:r w:rsidRPr="002741EB">
              <w:rPr>
                <w:rFonts w:eastAsia="Calibri"/>
                <w:szCs w:val="24"/>
              </w:rPr>
              <w:t>irectors and staff at senior civil service level</w:t>
            </w:r>
          </w:p>
        </w:tc>
        <w:tc>
          <w:tcPr>
            <w:tcW w:w="895" w:type="pct"/>
          </w:tcPr>
          <w:p w14:paraId="695150AE" w14:textId="77777777" w:rsidR="007104CD" w:rsidRPr="002741EB" w:rsidRDefault="007104CD" w:rsidP="00C976B5">
            <w:pPr>
              <w:pStyle w:val="TableText"/>
              <w:spacing w:before="0" w:after="0" w:line="252" w:lineRule="auto"/>
              <w:rPr>
                <w:szCs w:val="24"/>
              </w:rPr>
            </w:pPr>
            <w:r w:rsidRPr="002741EB">
              <w:rPr>
                <w:rFonts w:eastAsia="Calibri"/>
                <w:szCs w:val="24"/>
              </w:rPr>
              <w:t>Annually</w:t>
            </w:r>
          </w:p>
        </w:tc>
        <w:tc>
          <w:tcPr>
            <w:tcW w:w="1120" w:type="pct"/>
          </w:tcPr>
          <w:p w14:paraId="6F910032" w14:textId="77777777" w:rsidR="007104CD" w:rsidRPr="002741EB" w:rsidRDefault="007104CD" w:rsidP="00C976B5">
            <w:pPr>
              <w:spacing w:after="0"/>
              <w:rPr>
                <w:rFonts w:asciiTheme="minorHAnsi" w:hAnsiTheme="minorHAnsi"/>
                <w:szCs w:val="24"/>
                <w:lang w:bidi="ar-SA"/>
              </w:rPr>
            </w:pPr>
            <w:r w:rsidRPr="002741EB">
              <w:rPr>
                <w:rFonts w:eastAsia="Calibri"/>
                <w:szCs w:val="24"/>
              </w:rPr>
              <w:t>Remuneration and Resilience Committee</w:t>
            </w:r>
          </w:p>
        </w:tc>
        <w:tc>
          <w:tcPr>
            <w:tcW w:w="1194" w:type="pct"/>
          </w:tcPr>
          <w:p w14:paraId="28C167F7" w14:textId="1EBDEC03" w:rsidR="007104CD" w:rsidRPr="002741EB" w:rsidRDefault="00E5200A" w:rsidP="00C976B5">
            <w:pPr>
              <w:spacing w:after="0"/>
              <w:ind w:right="123"/>
              <w:rPr>
                <w:szCs w:val="24"/>
              </w:rPr>
            </w:pPr>
            <w:r w:rsidRPr="002741EB">
              <w:rPr>
                <w:szCs w:val="24"/>
              </w:rPr>
              <w:t>In accordance with DWP and HM Treasury guidance</w:t>
            </w:r>
          </w:p>
        </w:tc>
      </w:tr>
      <w:tr w:rsidR="007104CD" w:rsidRPr="002741EB" w14:paraId="310BA0F3" w14:textId="77777777" w:rsidTr="00C976B5">
        <w:trPr>
          <w:cantSplit/>
        </w:trPr>
        <w:tc>
          <w:tcPr>
            <w:tcW w:w="298" w:type="pct"/>
          </w:tcPr>
          <w:p w14:paraId="01F07D60" w14:textId="77777777" w:rsidR="007104CD" w:rsidRPr="002741EB" w:rsidRDefault="007104CD" w:rsidP="00C976B5">
            <w:pPr>
              <w:pStyle w:val="TableText"/>
              <w:spacing w:before="0" w:after="0" w:line="252" w:lineRule="auto"/>
              <w:rPr>
                <w:szCs w:val="24"/>
              </w:rPr>
            </w:pPr>
            <w:r w:rsidRPr="002741EB">
              <w:rPr>
                <w:rFonts w:eastAsia="Calibri"/>
                <w:szCs w:val="24"/>
              </w:rPr>
              <w:t>B2</w:t>
            </w:r>
          </w:p>
        </w:tc>
        <w:tc>
          <w:tcPr>
            <w:tcW w:w="1492" w:type="pct"/>
          </w:tcPr>
          <w:p w14:paraId="020676D0" w14:textId="7F8C36A1" w:rsidR="007104CD" w:rsidRPr="002741EB" w:rsidRDefault="007104CD" w:rsidP="00C976B5">
            <w:pPr>
              <w:pStyle w:val="TableText"/>
              <w:spacing w:before="0" w:after="0" w:line="252" w:lineRule="auto"/>
              <w:rPr>
                <w:szCs w:val="24"/>
              </w:rPr>
            </w:pPr>
            <w:r w:rsidRPr="002741EB">
              <w:rPr>
                <w:rFonts w:eastAsia="Calibri"/>
                <w:w w:val="105"/>
                <w:szCs w:val="24"/>
              </w:rPr>
              <w:t xml:space="preserve">Succession plans for </w:t>
            </w:r>
            <w:r w:rsidR="00622592">
              <w:rPr>
                <w:rFonts w:eastAsia="Calibri"/>
                <w:w w:val="105"/>
                <w:szCs w:val="24"/>
              </w:rPr>
              <w:t>B</w:t>
            </w:r>
            <w:r w:rsidRPr="002741EB">
              <w:rPr>
                <w:rFonts w:eastAsia="Calibri"/>
                <w:w w:val="105"/>
                <w:szCs w:val="24"/>
              </w:rPr>
              <w:t>oard/senior posts</w:t>
            </w:r>
          </w:p>
        </w:tc>
        <w:tc>
          <w:tcPr>
            <w:tcW w:w="895" w:type="pct"/>
          </w:tcPr>
          <w:p w14:paraId="4D08C01D" w14:textId="77777777" w:rsidR="007104CD" w:rsidRPr="002741EB" w:rsidRDefault="007104CD" w:rsidP="00C976B5">
            <w:pPr>
              <w:pStyle w:val="TableText"/>
              <w:spacing w:before="0" w:after="0" w:line="252" w:lineRule="auto"/>
              <w:rPr>
                <w:szCs w:val="24"/>
              </w:rPr>
            </w:pPr>
            <w:r w:rsidRPr="002741EB">
              <w:rPr>
                <w:rFonts w:eastAsia="Calibri"/>
                <w:szCs w:val="24"/>
              </w:rPr>
              <w:t>As necessary</w:t>
            </w:r>
          </w:p>
        </w:tc>
        <w:tc>
          <w:tcPr>
            <w:tcW w:w="1120" w:type="pct"/>
          </w:tcPr>
          <w:p w14:paraId="63BEEC00" w14:textId="77777777" w:rsidR="007104CD" w:rsidRPr="002741EB" w:rsidRDefault="007104CD" w:rsidP="00C976B5">
            <w:pPr>
              <w:spacing w:after="0"/>
              <w:rPr>
                <w:rFonts w:asciiTheme="minorHAnsi" w:hAnsiTheme="minorHAnsi"/>
                <w:szCs w:val="24"/>
                <w:lang w:bidi="ar-SA"/>
              </w:rPr>
            </w:pPr>
            <w:r w:rsidRPr="002741EB">
              <w:rPr>
                <w:rFonts w:eastAsia="Calibri"/>
                <w:szCs w:val="24"/>
              </w:rPr>
              <w:t xml:space="preserve">Remuneration and Resilience Committee </w:t>
            </w:r>
          </w:p>
        </w:tc>
        <w:tc>
          <w:tcPr>
            <w:tcW w:w="1194" w:type="pct"/>
          </w:tcPr>
          <w:p w14:paraId="2E709B89" w14:textId="4029F35F" w:rsidR="007104CD" w:rsidRPr="002741EB" w:rsidRDefault="00E5200A" w:rsidP="00C976B5">
            <w:pPr>
              <w:spacing w:after="0"/>
              <w:ind w:right="123"/>
              <w:rPr>
                <w:szCs w:val="24"/>
              </w:rPr>
            </w:pPr>
            <w:r w:rsidRPr="002741EB">
              <w:rPr>
                <w:szCs w:val="24"/>
              </w:rPr>
              <w:t>In accordance with DWP and HM Treasury guidance</w:t>
            </w:r>
          </w:p>
        </w:tc>
      </w:tr>
      <w:tr w:rsidR="007104CD" w:rsidRPr="002741EB" w14:paraId="0A912747" w14:textId="77777777" w:rsidTr="00C976B5">
        <w:trPr>
          <w:cantSplit/>
        </w:trPr>
        <w:tc>
          <w:tcPr>
            <w:tcW w:w="298" w:type="pct"/>
            <w:tcBorders>
              <w:bottom w:val="single" w:sz="4" w:space="0" w:color="22413A"/>
            </w:tcBorders>
          </w:tcPr>
          <w:p w14:paraId="262A5D60" w14:textId="77777777" w:rsidR="007104CD" w:rsidRPr="002741EB" w:rsidRDefault="007104CD" w:rsidP="00C976B5">
            <w:pPr>
              <w:pStyle w:val="TableText"/>
              <w:spacing w:before="0" w:after="0" w:line="252" w:lineRule="auto"/>
              <w:rPr>
                <w:szCs w:val="24"/>
              </w:rPr>
            </w:pPr>
            <w:r w:rsidRPr="002741EB">
              <w:rPr>
                <w:rFonts w:eastAsia="Calibri"/>
                <w:szCs w:val="24"/>
              </w:rPr>
              <w:t>B3</w:t>
            </w:r>
          </w:p>
        </w:tc>
        <w:tc>
          <w:tcPr>
            <w:tcW w:w="1492" w:type="pct"/>
            <w:tcBorders>
              <w:bottom w:val="single" w:sz="4" w:space="0" w:color="22413A"/>
            </w:tcBorders>
          </w:tcPr>
          <w:p w14:paraId="424CF036" w14:textId="13CD0C23" w:rsidR="007104CD" w:rsidRPr="002741EB" w:rsidRDefault="007104CD" w:rsidP="00C976B5">
            <w:pPr>
              <w:pStyle w:val="TableText"/>
              <w:spacing w:before="0" w:after="0" w:line="252" w:lineRule="auto"/>
              <w:rPr>
                <w:szCs w:val="24"/>
              </w:rPr>
            </w:pPr>
            <w:r w:rsidRPr="002741EB">
              <w:rPr>
                <w:rFonts w:eastAsia="Calibri"/>
                <w:szCs w:val="24"/>
              </w:rPr>
              <w:t xml:space="preserve">Ensure Senior Pay </w:t>
            </w:r>
            <w:r w:rsidR="00E07530" w:rsidRPr="002741EB">
              <w:rPr>
                <w:rFonts w:eastAsia="Calibri"/>
                <w:szCs w:val="24"/>
              </w:rPr>
              <w:t xml:space="preserve">takes account of </w:t>
            </w:r>
            <w:r w:rsidRPr="002741EB">
              <w:rPr>
                <w:rFonts w:eastAsia="Calibri"/>
                <w:szCs w:val="24"/>
              </w:rPr>
              <w:t xml:space="preserve">HM Treasury guidelines. </w:t>
            </w:r>
          </w:p>
        </w:tc>
        <w:tc>
          <w:tcPr>
            <w:tcW w:w="895" w:type="pct"/>
            <w:tcBorders>
              <w:bottom w:val="single" w:sz="4" w:space="0" w:color="22413A"/>
            </w:tcBorders>
          </w:tcPr>
          <w:p w14:paraId="1CA81445" w14:textId="77777777" w:rsidR="007104CD" w:rsidRPr="002741EB" w:rsidRDefault="007104CD" w:rsidP="00C976B5">
            <w:pPr>
              <w:pStyle w:val="TableText"/>
              <w:spacing w:before="0" w:after="0" w:line="252" w:lineRule="auto"/>
              <w:rPr>
                <w:szCs w:val="24"/>
              </w:rPr>
            </w:pPr>
            <w:r w:rsidRPr="002741EB">
              <w:rPr>
                <w:rFonts w:eastAsia="Calibri"/>
                <w:szCs w:val="24"/>
              </w:rPr>
              <w:t>As necessary</w:t>
            </w:r>
          </w:p>
        </w:tc>
        <w:tc>
          <w:tcPr>
            <w:tcW w:w="1120" w:type="pct"/>
            <w:tcBorders>
              <w:bottom w:val="single" w:sz="4" w:space="0" w:color="22413A"/>
            </w:tcBorders>
          </w:tcPr>
          <w:p w14:paraId="771E6DEF" w14:textId="77777777" w:rsidR="007104CD" w:rsidRPr="002741EB" w:rsidRDefault="007104CD" w:rsidP="00C976B5">
            <w:pPr>
              <w:spacing w:after="0"/>
              <w:ind w:right="123"/>
              <w:rPr>
                <w:szCs w:val="24"/>
              </w:rPr>
            </w:pPr>
            <w:r w:rsidRPr="002741EB">
              <w:rPr>
                <w:rFonts w:eastAsia="Calibri"/>
                <w:szCs w:val="24"/>
              </w:rPr>
              <w:t>Remuneration and Resilience Committee</w:t>
            </w:r>
          </w:p>
        </w:tc>
        <w:tc>
          <w:tcPr>
            <w:tcW w:w="1194" w:type="pct"/>
            <w:tcBorders>
              <w:bottom w:val="single" w:sz="4" w:space="0" w:color="000000"/>
            </w:tcBorders>
          </w:tcPr>
          <w:p w14:paraId="656C65FA" w14:textId="7860E90D" w:rsidR="007104CD" w:rsidRPr="002741EB" w:rsidRDefault="007104CD" w:rsidP="00C976B5">
            <w:pPr>
              <w:spacing w:after="0"/>
              <w:ind w:right="123"/>
              <w:rPr>
                <w:szCs w:val="24"/>
              </w:rPr>
            </w:pPr>
            <w:r w:rsidRPr="002741EB">
              <w:rPr>
                <w:rFonts w:eastAsia="Calibri"/>
                <w:szCs w:val="24"/>
              </w:rPr>
              <w:t>In accordance with DWP and HM Treasury guidance</w:t>
            </w:r>
            <w:r w:rsidR="00C976B5">
              <w:rPr>
                <w:rFonts w:eastAsia="Calibri"/>
                <w:szCs w:val="24"/>
                <w:vertAlign w:val="superscript"/>
              </w:rPr>
              <w:t xml:space="preserve"> </w:t>
            </w:r>
            <w:sdt>
              <w:sdtPr>
                <w:rPr>
                  <w:szCs w:val="24"/>
                  <w:vertAlign w:val="superscript"/>
                </w:rPr>
                <w:id w:val="1044023685"/>
                <w:citation/>
              </w:sdtPr>
              <w:sdtContent>
                <w:r w:rsidR="00C976B5">
                  <w:rPr>
                    <w:szCs w:val="24"/>
                    <w:vertAlign w:val="superscript"/>
                  </w:rPr>
                  <w:fldChar w:fldCharType="begin"/>
                </w:r>
                <w:r w:rsidR="00C976B5">
                  <w:rPr>
                    <w:szCs w:val="24"/>
                    <w:vertAlign w:val="superscript"/>
                  </w:rPr>
                  <w:instrText xml:space="preserve"> </w:instrText>
                </w:r>
                <w:r w:rsidR="00C976B5">
                  <w:rPr>
                    <w:rFonts w:eastAsia="Calibri"/>
                    <w:szCs w:val="24"/>
                    <w:vertAlign w:val="superscript"/>
                  </w:rPr>
                  <w:instrText xml:space="preserve">CITATION </w:instrText>
                </w:r>
                <w:r w:rsidR="00C976B5">
                  <w:rPr>
                    <w:szCs w:val="24"/>
                    <w:vertAlign w:val="superscript"/>
                  </w:rPr>
                  <w:instrText xml:space="preserve">Civ23 \l 2057 </w:instrText>
                </w:r>
                <w:r w:rsidR="00C976B5">
                  <w:rPr>
                    <w:szCs w:val="24"/>
                    <w:vertAlign w:val="superscript"/>
                  </w:rPr>
                  <w:fldChar w:fldCharType="separate"/>
                </w:r>
                <w:r w:rsidR="00446232" w:rsidRPr="00446232">
                  <w:rPr>
                    <w:rFonts w:eastAsia="Calibri"/>
                    <w:noProof/>
                    <w:szCs w:val="24"/>
                  </w:rPr>
                  <w:t>[4]</w:t>
                </w:r>
                <w:r w:rsidR="00C976B5">
                  <w:rPr>
                    <w:szCs w:val="24"/>
                    <w:vertAlign w:val="superscript"/>
                  </w:rPr>
                  <w:fldChar w:fldCharType="end"/>
                </w:r>
              </w:sdtContent>
            </w:sdt>
          </w:p>
        </w:tc>
      </w:tr>
      <w:tr w:rsidR="007104CD" w:rsidRPr="002741EB" w14:paraId="5A660987" w14:textId="77777777" w:rsidTr="00C976B5">
        <w:trPr>
          <w:cantSplit/>
        </w:trPr>
        <w:tc>
          <w:tcPr>
            <w:tcW w:w="298" w:type="pct"/>
            <w:tcBorders>
              <w:top w:val="single" w:sz="4" w:space="0" w:color="22413A"/>
              <w:left w:val="nil"/>
              <w:bottom w:val="single" w:sz="4" w:space="0" w:color="auto"/>
              <w:right w:val="single" w:sz="4" w:space="0" w:color="auto"/>
            </w:tcBorders>
          </w:tcPr>
          <w:p w14:paraId="7D9C8124" w14:textId="77777777" w:rsidR="007104CD" w:rsidRPr="002741EB" w:rsidRDefault="007104CD" w:rsidP="00C976B5">
            <w:pPr>
              <w:pStyle w:val="TableText"/>
              <w:spacing w:before="0" w:after="0" w:line="252" w:lineRule="auto"/>
              <w:rPr>
                <w:szCs w:val="24"/>
              </w:rPr>
            </w:pPr>
            <w:r w:rsidRPr="002741EB">
              <w:rPr>
                <w:spacing w:val="-5"/>
                <w:szCs w:val="24"/>
              </w:rPr>
              <w:t>B4</w:t>
            </w:r>
          </w:p>
        </w:tc>
        <w:tc>
          <w:tcPr>
            <w:tcW w:w="1492" w:type="pct"/>
            <w:tcBorders>
              <w:top w:val="single" w:sz="4" w:space="0" w:color="22413A"/>
              <w:left w:val="single" w:sz="4" w:space="0" w:color="auto"/>
              <w:bottom w:val="single" w:sz="4" w:space="0" w:color="auto"/>
              <w:right w:val="single" w:sz="4" w:space="0" w:color="auto"/>
            </w:tcBorders>
          </w:tcPr>
          <w:p w14:paraId="781344AD" w14:textId="77777777" w:rsidR="007104CD" w:rsidRPr="002741EB" w:rsidRDefault="007104CD" w:rsidP="00C976B5">
            <w:pPr>
              <w:pStyle w:val="TableText"/>
              <w:spacing w:before="0" w:after="0" w:line="252" w:lineRule="auto"/>
              <w:rPr>
                <w:szCs w:val="24"/>
              </w:rPr>
            </w:pPr>
            <w:r w:rsidRPr="002741EB">
              <w:rPr>
                <w:szCs w:val="24"/>
              </w:rPr>
              <w:t>Approval</w:t>
            </w:r>
            <w:r w:rsidRPr="002741EB">
              <w:rPr>
                <w:spacing w:val="-9"/>
                <w:szCs w:val="24"/>
              </w:rPr>
              <w:t xml:space="preserve"> </w:t>
            </w:r>
            <w:r w:rsidRPr="002741EB">
              <w:rPr>
                <w:szCs w:val="24"/>
              </w:rPr>
              <w:t>of</w:t>
            </w:r>
            <w:r w:rsidRPr="002741EB">
              <w:rPr>
                <w:spacing w:val="-9"/>
                <w:szCs w:val="24"/>
              </w:rPr>
              <w:t xml:space="preserve"> </w:t>
            </w:r>
            <w:r w:rsidRPr="002741EB">
              <w:rPr>
                <w:szCs w:val="24"/>
              </w:rPr>
              <w:t>Annual</w:t>
            </w:r>
            <w:r w:rsidRPr="002741EB">
              <w:rPr>
                <w:spacing w:val="-8"/>
                <w:szCs w:val="24"/>
              </w:rPr>
              <w:t xml:space="preserve"> </w:t>
            </w:r>
            <w:r w:rsidRPr="002741EB">
              <w:rPr>
                <w:szCs w:val="24"/>
              </w:rPr>
              <w:t>Audit</w:t>
            </w:r>
            <w:r w:rsidRPr="002741EB">
              <w:rPr>
                <w:spacing w:val="-7"/>
                <w:szCs w:val="24"/>
              </w:rPr>
              <w:t xml:space="preserve"> </w:t>
            </w:r>
            <w:r w:rsidRPr="002741EB">
              <w:rPr>
                <w:szCs w:val="24"/>
              </w:rPr>
              <w:t>Plan</w:t>
            </w:r>
            <w:r w:rsidRPr="002741EB">
              <w:rPr>
                <w:spacing w:val="-9"/>
                <w:szCs w:val="24"/>
              </w:rPr>
              <w:t xml:space="preserve"> </w:t>
            </w:r>
            <w:r w:rsidRPr="002741EB">
              <w:rPr>
                <w:szCs w:val="24"/>
              </w:rPr>
              <w:t>and amendments to Audit Plan.</w:t>
            </w:r>
          </w:p>
        </w:tc>
        <w:tc>
          <w:tcPr>
            <w:tcW w:w="895" w:type="pct"/>
            <w:tcBorders>
              <w:top w:val="single" w:sz="4" w:space="0" w:color="22413A"/>
              <w:left w:val="single" w:sz="4" w:space="0" w:color="auto"/>
              <w:bottom w:val="single" w:sz="4" w:space="0" w:color="auto"/>
              <w:right w:val="single" w:sz="4" w:space="0" w:color="auto"/>
            </w:tcBorders>
          </w:tcPr>
          <w:p w14:paraId="163E91C4" w14:textId="77777777" w:rsidR="007104CD" w:rsidRPr="002741EB" w:rsidRDefault="007104CD" w:rsidP="00C976B5">
            <w:pPr>
              <w:pStyle w:val="TableText"/>
              <w:spacing w:before="0" w:after="0" w:line="252" w:lineRule="auto"/>
              <w:rPr>
                <w:szCs w:val="24"/>
              </w:rPr>
            </w:pPr>
            <w:r w:rsidRPr="002741EB">
              <w:rPr>
                <w:szCs w:val="24"/>
              </w:rPr>
              <w:t>Annually,</w:t>
            </w:r>
            <w:r w:rsidRPr="002741EB">
              <w:rPr>
                <w:spacing w:val="-14"/>
                <w:szCs w:val="24"/>
              </w:rPr>
              <w:t xml:space="preserve"> </w:t>
            </w:r>
            <w:r w:rsidRPr="002741EB">
              <w:rPr>
                <w:szCs w:val="24"/>
              </w:rPr>
              <w:t>amendments</w:t>
            </w:r>
            <w:r w:rsidRPr="002741EB">
              <w:rPr>
                <w:spacing w:val="-14"/>
                <w:szCs w:val="24"/>
              </w:rPr>
              <w:t xml:space="preserve"> </w:t>
            </w:r>
            <w:r w:rsidRPr="002741EB">
              <w:rPr>
                <w:szCs w:val="24"/>
              </w:rPr>
              <w:t xml:space="preserve">as </w:t>
            </w:r>
            <w:r w:rsidRPr="002741EB">
              <w:rPr>
                <w:spacing w:val="-2"/>
                <w:szCs w:val="24"/>
              </w:rPr>
              <w:t>necessary</w:t>
            </w:r>
          </w:p>
        </w:tc>
        <w:tc>
          <w:tcPr>
            <w:tcW w:w="1120" w:type="pct"/>
            <w:tcBorders>
              <w:top w:val="single" w:sz="4" w:space="0" w:color="22413A"/>
              <w:left w:val="single" w:sz="4" w:space="0" w:color="auto"/>
              <w:bottom w:val="single" w:sz="4" w:space="0" w:color="auto"/>
              <w:right w:val="single" w:sz="4" w:space="0" w:color="auto"/>
            </w:tcBorders>
          </w:tcPr>
          <w:p w14:paraId="796ADBD9" w14:textId="77777777" w:rsidR="007104CD" w:rsidRPr="002741EB" w:rsidRDefault="007104CD" w:rsidP="00C976B5">
            <w:pPr>
              <w:spacing w:after="0"/>
              <w:ind w:right="123"/>
              <w:rPr>
                <w:szCs w:val="24"/>
              </w:rPr>
            </w:pPr>
            <w:r w:rsidRPr="002741EB">
              <w:rPr>
                <w:szCs w:val="24"/>
              </w:rPr>
              <w:t>Audit</w:t>
            </w:r>
            <w:r w:rsidRPr="002741EB">
              <w:rPr>
                <w:spacing w:val="-14"/>
                <w:szCs w:val="24"/>
              </w:rPr>
              <w:t xml:space="preserve"> </w:t>
            </w:r>
            <w:r w:rsidRPr="002741EB">
              <w:rPr>
                <w:szCs w:val="24"/>
              </w:rPr>
              <w:t>and</w:t>
            </w:r>
            <w:r w:rsidRPr="002741EB">
              <w:rPr>
                <w:spacing w:val="-14"/>
                <w:szCs w:val="24"/>
              </w:rPr>
              <w:t xml:space="preserve"> </w:t>
            </w:r>
            <w:r w:rsidRPr="002741EB">
              <w:rPr>
                <w:szCs w:val="24"/>
              </w:rPr>
              <w:t>Risk</w:t>
            </w:r>
            <w:r w:rsidRPr="002741EB">
              <w:rPr>
                <w:spacing w:val="-13"/>
                <w:szCs w:val="24"/>
              </w:rPr>
              <w:t xml:space="preserve"> </w:t>
            </w:r>
            <w:r w:rsidRPr="002741EB">
              <w:rPr>
                <w:szCs w:val="24"/>
              </w:rPr>
              <w:t xml:space="preserve">Assurance </w:t>
            </w:r>
            <w:r w:rsidRPr="002741EB">
              <w:rPr>
                <w:spacing w:val="-2"/>
                <w:szCs w:val="24"/>
              </w:rPr>
              <w:t>Committee</w:t>
            </w:r>
          </w:p>
        </w:tc>
        <w:tc>
          <w:tcPr>
            <w:tcW w:w="1194" w:type="pct"/>
            <w:tcBorders>
              <w:top w:val="single" w:sz="4" w:space="0" w:color="000000"/>
              <w:left w:val="single" w:sz="4" w:space="0" w:color="auto"/>
              <w:bottom w:val="single" w:sz="4" w:space="0" w:color="auto"/>
              <w:right w:val="nil"/>
            </w:tcBorders>
          </w:tcPr>
          <w:p w14:paraId="13811742" w14:textId="77777777" w:rsidR="007104CD" w:rsidRPr="002741EB" w:rsidRDefault="007104CD" w:rsidP="00C976B5">
            <w:pPr>
              <w:spacing w:after="0"/>
              <w:ind w:right="123"/>
              <w:rPr>
                <w:szCs w:val="24"/>
              </w:rPr>
            </w:pPr>
          </w:p>
        </w:tc>
      </w:tr>
    </w:tbl>
    <w:p w14:paraId="292DD36C" w14:textId="76B3DC8B" w:rsidR="007104CD" w:rsidRPr="00EF5DB4" w:rsidRDefault="007104CD" w:rsidP="002741EB">
      <w:pPr>
        <w:pStyle w:val="ListParagraph"/>
      </w:pPr>
      <w:r>
        <w:t>Further details on delegations to CE/CNI and other senior members of ONR are covered in the Scheme of Delegation</w:t>
      </w:r>
      <w:r w:rsidR="00F70545">
        <w:t xml:space="preserve"> </w:t>
      </w:r>
      <w:sdt>
        <w:sdtPr>
          <w:id w:val="-162855130"/>
          <w:citation/>
        </w:sdtPr>
        <w:sdtContent>
          <w:r w:rsidR="00F70545">
            <w:fldChar w:fldCharType="begin"/>
          </w:r>
          <w:r w:rsidR="00F70545">
            <w:instrText xml:space="preserve"> CITATION ONR181 \l 2057 </w:instrText>
          </w:r>
          <w:r w:rsidR="00F70545">
            <w:fldChar w:fldCharType="separate"/>
          </w:r>
          <w:r w:rsidR="00446232" w:rsidRPr="00446232">
            <w:rPr>
              <w:noProof/>
            </w:rPr>
            <w:t>[5]</w:t>
          </w:r>
          <w:r w:rsidR="00F70545">
            <w:fldChar w:fldCharType="end"/>
          </w:r>
        </w:sdtContent>
      </w:sdt>
      <w:r>
        <w:t xml:space="preserve">. </w:t>
      </w:r>
    </w:p>
    <w:p w14:paraId="2C508C94" w14:textId="34E2B3FE" w:rsidR="007104CD" w:rsidRDefault="007104CD" w:rsidP="002741EB">
      <w:pPr>
        <w:pStyle w:val="Heading2"/>
      </w:pPr>
      <w:bookmarkStart w:id="7" w:name="_Toc145949143"/>
      <w:r>
        <w:t>Committees</w:t>
      </w:r>
      <w:bookmarkEnd w:id="7"/>
    </w:p>
    <w:p w14:paraId="7BF33CE5" w14:textId="27392BD0" w:rsidR="007104CD" w:rsidRDefault="007104CD" w:rsidP="002741EB">
      <w:pPr>
        <w:pStyle w:val="ListParagraph"/>
      </w:pPr>
      <w:r>
        <w:t xml:space="preserve">The Board maintains three standing committees: an Audit and Risk Assurance Committee, a Remuneration and Resilience Committee and a Security Committee. Terms of Reference for the three committees are included at </w:t>
      </w:r>
      <w:hyperlink w:anchor="_Appendix_A_–" w:history="1">
        <w:r w:rsidR="006E6A8A">
          <w:rPr>
            <w:rStyle w:val="Hyperlink"/>
          </w:rPr>
          <w:t>Appendices A</w:t>
        </w:r>
      </w:hyperlink>
      <w:r w:rsidR="006E6A8A">
        <w:t xml:space="preserve">, </w:t>
      </w:r>
      <w:hyperlink w:anchor="_Appendix_B_–" w:history="1">
        <w:r w:rsidR="006E6A8A" w:rsidRPr="006E6A8A">
          <w:rPr>
            <w:rStyle w:val="Hyperlink"/>
          </w:rPr>
          <w:t>B</w:t>
        </w:r>
      </w:hyperlink>
      <w:r w:rsidR="006E6A8A">
        <w:t xml:space="preserve"> and </w:t>
      </w:r>
      <w:hyperlink w:anchor="_Appendix_C_–" w:history="1">
        <w:r w:rsidRPr="006E6A8A">
          <w:rPr>
            <w:rStyle w:val="Hyperlink"/>
          </w:rPr>
          <w:t>C</w:t>
        </w:r>
      </w:hyperlink>
      <w:r>
        <w:t xml:space="preserve">. </w:t>
      </w:r>
      <w:hyperlink w:anchor="_Appendix_D_–" w:history="1">
        <w:r w:rsidR="00C357F6" w:rsidRPr="006E6A8A">
          <w:rPr>
            <w:rStyle w:val="Hyperlink"/>
          </w:rPr>
          <w:t>Appendix D</w:t>
        </w:r>
      </w:hyperlink>
      <w:r w:rsidR="00C357F6">
        <w:t xml:space="preserve"> </w:t>
      </w:r>
      <w:r w:rsidR="00AF3747">
        <w:t xml:space="preserve">details the Terms of Reference for the </w:t>
      </w:r>
      <w:proofErr w:type="spellStart"/>
      <w:r w:rsidR="00AF3747">
        <w:t>SteerCo</w:t>
      </w:r>
      <w:proofErr w:type="spellEnd"/>
      <w:r w:rsidR="00AF3747">
        <w:t>.</w:t>
      </w:r>
    </w:p>
    <w:p w14:paraId="10DABD96" w14:textId="4EECA0BB" w:rsidR="007104CD" w:rsidRDefault="007104CD" w:rsidP="002741EB">
      <w:pPr>
        <w:pStyle w:val="Heading2"/>
      </w:pPr>
      <w:bookmarkStart w:id="8" w:name="_Toc145949144"/>
      <w:r>
        <w:lastRenderedPageBreak/>
        <w:t>Standing Orders</w:t>
      </w:r>
      <w:bookmarkEnd w:id="8"/>
    </w:p>
    <w:p w14:paraId="22AEBE32" w14:textId="5118B424" w:rsidR="007104CD" w:rsidRDefault="00000000" w:rsidP="002741EB">
      <w:pPr>
        <w:pStyle w:val="ListParagraph"/>
      </w:pPr>
      <w:hyperlink w:anchor="_Appendix_E_–" w:history="1">
        <w:r w:rsidR="007104CD" w:rsidRPr="006E6A8A">
          <w:rPr>
            <w:rStyle w:val="Hyperlink"/>
          </w:rPr>
          <w:t xml:space="preserve">Appendix </w:t>
        </w:r>
        <w:r w:rsidR="003C0068" w:rsidRPr="006E6A8A">
          <w:rPr>
            <w:rStyle w:val="Hyperlink"/>
          </w:rPr>
          <w:t>E</w:t>
        </w:r>
      </w:hyperlink>
      <w:r w:rsidR="007104CD">
        <w:t xml:space="preserve"> details the rules which apply to the business and conduct of meetings of the Board. The </w:t>
      </w:r>
      <w:r w:rsidR="007104CD" w:rsidRPr="006551D0">
        <w:t xml:space="preserve">rules which apply to the business and conduct of </w:t>
      </w:r>
      <w:r w:rsidR="007104CD">
        <w:t xml:space="preserve">Committee </w:t>
      </w:r>
      <w:r w:rsidR="007104CD" w:rsidRPr="006551D0">
        <w:t>meetings</w:t>
      </w:r>
      <w:r w:rsidR="007104CD">
        <w:t xml:space="preserve"> are included in their Terms of Reference. </w:t>
      </w:r>
    </w:p>
    <w:p w14:paraId="6B02D6AD" w14:textId="3024D29C" w:rsidR="007104CD" w:rsidRDefault="007104CD" w:rsidP="002741EB">
      <w:pPr>
        <w:pStyle w:val="Heading2"/>
      </w:pPr>
      <w:bookmarkStart w:id="9" w:name="_Toc145949145"/>
      <w:r>
        <w:t xml:space="preserve">Non-Executive Director – </w:t>
      </w:r>
      <w:r w:rsidR="002142E2">
        <w:t>r</w:t>
      </w:r>
      <w:r>
        <w:t xml:space="preserve">oles, </w:t>
      </w:r>
      <w:r w:rsidR="002142E2">
        <w:t>r</w:t>
      </w:r>
      <w:r>
        <w:t xml:space="preserve">esponsibilities and </w:t>
      </w:r>
      <w:r w:rsidR="002142E2">
        <w:t>c</w:t>
      </w:r>
      <w:r>
        <w:t>onduct</w:t>
      </w:r>
      <w:bookmarkEnd w:id="9"/>
    </w:p>
    <w:p w14:paraId="721B9367" w14:textId="38796420" w:rsidR="007104CD" w:rsidRDefault="007104CD" w:rsidP="002741EB">
      <w:pPr>
        <w:pStyle w:val="ListParagraph"/>
        <w:rPr>
          <w:lang w:eastAsia="en-GB"/>
        </w:rPr>
      </w:pPr>
      <w:r w:rsidRPr="00AD7801">
        <w:rPr>
          <w:lang w:eastAsia="en-GB"/>
        </w:rPr>
        <w:t xml:space="preserve">The Board Chair has a set of responsibilities for ensuring that ONR delivers efficient and effective regulation in line with statutory purposes. The roles and responsibilities are described in </w:t>
      </w:r>
      <w:hyperlink w:anchor="_Appendix_F_–" w:history="1">
        <w:r w:rsidRPr="006E6A8A">
          <w:rPr>
            <w:rStyle w:val="Hyperlink"/>
            <w:lang w:eastAsia="en-GB"/>
          </w:rPr>
          <w:t xml:space="preserve">Appendix </w:t>
        </w:r>
        <w:r w:rsidR="003C0068" w:rsidRPr="006E6A8A">
          <w:rPr>
            <w:rStyle w:val="Hyperlink"/>
            <w:lang w:eastAsia="en-GB"/>
          </w:rPr>
          <w:t>F</w:t>
        </w:r>
      </w:hyperlink>
      <w:r w:rsidR="003C0068">
        <w:rPr>
          <w:lang w:eastAsia="en-GB"/>
        </w:rPr>
        <w:t>.</w:t>
      </w:r>
    </w:p>
    <w:p w14:paraId="490CF261" w14:textId="327DFEE4" w:rsidR="007104CD" w:rsidRDefault="007104CD" w:rsidP="002741EB">
      <w:pPr>
        <w:pStyle w:val="ListParagraph"/>
        <w:rPr>
          <w:lang w:eastAsia="en-GB"/>
        </w:rPr>
      </w:pPr>
      <w:r w:rsidRPr="00AD7801">
        <w:rPr>
          <w:lang w:eastAsia="en-GB"/>
        </w:rPr>
        <w:t xml:space="preserve">All </w:t>
      </w:r>
      <w:r w:rsidR="002142E2">
        <w:rPr>
          <w:lang w:eastAsia="en-GB"/>
        </w:rPr>
        <w:t>n</w:t>
      </w:r>
      <w:r w:rsidRPr="00AD7801">
        <w:rPr>
          <w:lang w:eastAsia="en-GB"/>
        </w:rPr>
        <w:t>on-</w:t>
      </w:r>
      <w:r w:rsidR="002142E2">
        <w:rPr>
          <w:lang w:eastAsia="en-GB"/>
        </w:rPr>
        <w:t>e</w:t>
      </w:r>
      <w:r w:rsidRPr="00AD7801">
        <w:rPr>
          <w:lang w:eastAsia="en-GB"/>
        </w:rPr>
        <w:t xml:space="preserve">xecutive </w:t>
      </w:r>
      <w:r w:rsidR="002142E2">
        <w:rPr>
          <w:lang w:eastAsia="en-GB"/>
        </w:rPr>
        <w:t>d</w:t>
      </w:r>
      <w:r w:rsidRPr="00AD7801">
        <w:rPr>
          <w:lang w:eastAsia="en-GB"/>
        </w:rPr>
        <w:t xml:space="preserve">irectors </w:t>
      </w:r>
      <w:r>
        <w:rPr>
          <w:lang w:eastAsia="en-GB"/>
        </w:rPr>
        <w:t xml:space="preserve">(NEDs) </w:t>
      </w:r>
      <w:r w:rsidRPr="00AD7801">
        <w:rPr>
          <w:lang w:eastAsia="en-GB"/>
        </w:rPr>
        <w:t xml:space="preserve">are expected to act in an independent manner bringing expertise, scrutiny, challenge and support to ONR. The roles and responsibilities for a NED are described in </w:t>
      </w:r>
      <w:hyperlink w:anchor="_Appendix_G_–" w:history="1">
        <w:r w:rsidRPr="006E6A8A">
          <w:rPr>
            <w:rStyle w:val="Hyperlink"/>
            <w:lang w:eastAsia="en-GB"/>
          </w:rPr>
          <w:t xml:space="preserve">Appendix </w:t>
        </w:r>
        <w:r w:rsidR="003C0068" w:rsidRPr="006E6A8A">
          <w:rPr>
            <w:rStyle w:val="Hyperlink"/>
            <w:lang w:eastAsia="en-GB"/>
          </w:rPr>
          <w:t>G</w:t>
        </w:r>
      </w:hyperlink>
      <w:r w:rsidR="003C0068">
        <w:rPr>
          <w:lang w:eastAsia="en-GB"/>
        </w:rPr>
        <w:t>.</w:t>
      </w:r>
    </w:p>
    <w:p w14:paraId="7C6EEB19" w14:textId="1667C13E" w:rsidR="007104CD" w:rsidRDefault="007104CD" w:rsidP="002741EB">
      <w:pPr>
        <w:pStyle w:val="ListParagraph"/>
        <w:rPr>
          <w:lang w:eastAsia="en-GB"/>
        </w:rPr>
      </w:pPr>
      <w:r w:rsidRPr="00AD7801">
        <w:rPr>
          <w:lang w:eastAsia="en-GB"/>
        </w:rPr>
        <w:t xml:space="preserve">As noted above in the Board composition section, the Energy Act 2013 ensures that one NED </w:t>
      </w:r>
      <w:r w:rsidRPr="00AD7801">
        <w:rPr>
          <w:color w:val="000000"/>
          <w:lang w:eastAsia="en-GB"/>
        </w:rPr>
        <w:t xml:space="preserve">is appointed for their experience of, or expertise in, matters relevant to civil nuclear security </w:t>
      </w:r>
      <w:r w:rsidRPr="00AD7801">
        <w:rPr>
          <w:lang w:eastAsia="en-GB"/>
        </w:rPr>
        <w:t xml:space="preserve">(Security NED). </w:t>
      </w:r>
      <w:r>
        <w:rPr>
          <w:lang w:eastAsia="en-GB"/>
        </w:rPr>
        <w:t xml:space="preserve">Alongside the general responsibilities for NEDs detailed in </w:t>
      </w:r>
      <w:hyperlink w:anchor="_Appendix_G_–" w:history="1">
        <w:r w:rsidRPr="005547A5">
          <w:rPr>
            <w:rStyle w:val="Hyperlink"/>
            <w:lang w:eastAsia="en-GB"/>
          </w:rPr>
          <w:t xml:space="preserve">Appendix </w:t>
        </w:r>
        <w:r w:rsidR="003C0068" w:rsidRPr="005547A5">
          <w:rPr>
            <w:rStyle w:val="Hyperlink"/>
            <w:lang w:eastAsia="en-GB"/>
          </w:rPr>
          <w:t>G</w:t>
        </w:r>
      </w:hyperlink>
      <w:r>
        <w:rPr>
          <w:lang w:eastAsia="en-GB"/>
        </w:rPr>
        <w:t>, t</w:t>
      </w:r>
      <w:r w:rsidRPr="00AD7801">
        <w:rPr>
          <w:lang w:eastAsia="en-GB"/>
        </w:rPr>
        <w:t xml:space="preserve">heir specific role and responsibilities were formalised in April 2020, and are included at </w:t>
      </w:r>
      <w:hyperlink w:anchor="_Appendix_H_–" w:history="1">
        <w:r w:rsidRPr="005547A5">
          <w:rPr>
            <w:rStyle w:val="Hyperlink"/>
            <w:lang w:eastAsia="en-GB"/>
          </w:rPr>
          <w:t xml:space="preserve">Appendix </w:t>
        </w:r>
        <w:r w:rsidR="003C0068" w:rsidRPr="005547A5">
          <w:rPr>
            <w:rStyle w:val="Hyperlink"/>
            <w:lang w:eastAsia="en-GB"/>
          </w:rPr>
          <w:t>H</w:t>
        </w:r>
      </w:hyperlink>
      <w:r w:rsidR="003C0068">
        <w:rPr>
          <w:lang w:eastAsia="en-GB"/>
        </w:rPr>
        <w:t>.</w:t>
      </w:r>
      <w:r w:rsidRPr="00AD7801">
        <w:rPr>
          <w:lang w:eastAsia="en-GB"/>
        </w:rPr>
        <w:t xml:space="preserve"> </w:t>
      </w:r>
    </w:p>
    <w:p w14:paraId="45CDFEA9" w14:textId="41E10C67" w:rsidR="00BF514E" w:rsidRDefault="00BF514E" w:rsidP="002741EB">
      <w:pPr>
        <w:pStyle w:val="ListParagraph"/>
        <w:rPr>
          <w:lang w:eastAsia="en-GB"/>
        </w:rPr>
      </w:pPr>
      <w:r w:rsidRPr="00AD7801">
        <w:rPr>
          <w:lang w:eastAsia="en-GB"/>
        </w:rPr>
        <w:t>All members of the ONR Board must act in the best interests of ONR. They must act in accordance with the Seven Principles of Public Life, set out by the Committee on Standards in Public Life</w:t>
      </w:r>
      <w:r w:rsidR="00446232">
        <w:rPr>
          <w:lang w:eastAsia="en-GB"/>
        </w:rPr>
        <w:t xml:space="preserve"> </w:t>
      </w:r>
      <w:sdt>
        <w:sdtPr>
          <w:rPr>
            <w:lang w:eastAsia="en-GB"/>
          </w:rPr>
          <w:id w:val="1360163601"/>
          <w:citation/>
        </w:sdtPr>
        <w:sdtContent>
          <w:r w:rsidR="00446232">
            <w:rPr>
              <w:lang w:eastAsia="en-GB"/>
            </w:rPr>
            <w:fldChar w:fldCharType="begin"/>
          </w:r>
          <w:r w:rsidR="00446232">
            <w:rPr>
              <w:lang w:eastAsia="en-GB"/>
            </w:rPr>
            <w:instrText xml:space="preserve"> CITATION Com95 \l 2057 </w:instrText>
          </w:r>
          <w:r w:rsidR="00446232">
            <w:rPr>
              <w:lang w:eastAsia="en-GB"/>
            </w:rPr>
            <w:fldChar w:fldCharType="separate"/>
          </w:r>
          <w:r w:rsidR="00446232" w:rsidRPr="00446232">
            <w:rPr>
              <w:noProof/>
              <w:lang w:eastAsia="en-GB"/>
            </w:rPr>
            <w:t>[6]</w:t>
          </w:r>
          <w:r w:rsidR="00446232">
            <w:rPr>
              <w:lang w:eastAsia="en-GB"/>
            </w:rPr>
            <w:fldChar w:fldCharType="end"/>
          </w:r>
        </w:sdtContent>
      </w:sdt>
      <w:r w:rsidRPr="00AD7801">
        <w:rPr>
          <w:lang w:eastAsia="en-GB"/>
        </w:rPr>
        <w:t>. NEDs must also act in accordance with the 12 Principles of Governance for all Public Body NEDs</w:t>
      </w:r>
      <w:r w:rsidR="00272DC0">
        <w:rPr>
          <w:lang w:eastAsia="en-GB"/>
        </w:rPr>
        <w:t xml:space="preserve"> </w:t>
      </w:r>
      <w:sdt>
        <w:sdtPr>
          <w:rPr>
            <w:lang w:eastAsia="en-GB"/>
          </w:rPr>
          <w:id w:val="-330140939"/>
          <w:citation/>
        </w:sdtPr>
        <w:sdtContent>
          <w:r w:rsidR="005547A5">
            <w:rPr>
              <w:lang w:eastAsia="en-GB"/>
            </w:rPr>
            <w:fldChar w:fldCharType="begin"/>
          </w:r>
          <w:r w:rsidR="005547A5">
            <w:rPr>
              <w:lang w:eastAsia="en-GB"/>
            </w:rPr>
            <w:instrText xml:space="preserve"> CITATION Cab21 \l 2057 </w:instrText>
          </w:r>
          <w:r w:rsidR="005547A5">
            <w:rPr>
              <w:lang w:eastAsia="en-GB"/>
            </w:rPr>
            <w:fldChar w:fldCharType="separate"/>
          </w:r>
          <w:r w:rsidR="00446232" w:rsidRPr="00446232">
            <w:rPr>
              <w:noProof/>
              <w:lang w:eastAsia="en-GB"/>
            </w:rPr>
            <w:t>[7]</w:t>
          </w:r>
          <w:r w:rsidR="005547A5">
            <w:rPr>
              <w:lang w:eastAsia="en-GB"/>
            </w:rPr>
            <w:fldChar w:fldCharType="end"/>
          </w:r>
        </w:sdtContent>
      </w:sdt>
      <w:r w:rsidRPr="00AD7801">
        <w:rPr>
          <w:lang w:eastAsia="en-GB"/>
        </w:rPr>
        <w:t xml:space="preserve">. The Code of Conduct, at </w:t>
      </w:r>
      <w:hyperlink w:anchor="_Appendix_K_–" w:history="1">
        <w:r w:rsidRPr="005547A5">
          <w:rPr>
            <w:rStyle w:val="Hyperlink"/>
            <w:lang w:eastAsia="en-GB"/>
          </w:rPr>
          <w:t>Appendix K</w:t>
        </w:r>
      </w:hyperlink>
      <w:r>
        <w:rPr>
          <w:lang w:eastAsia="en-GB"/>
        </w:rPr>
        <w:t xml:space="preserve"> </w:t>
      </w:r>
      <w:r w:rsidRPr="00AD7801">
        <w:rPr>
          <w:lang w:eastAsia="en-GB"/>
        </w:rPr>
        <w:t>sets out the behaviour and actions expected</w:t>
      </w:r>
      <w:r>
        <w:rPr>
          <w:lang w:eastAsia="en-GB"/>
        </w:rPr>
        <w:t>.</w:t>
      </w:r>
    </w:p>
    <w:p w14:paraId="2B936EAB" w14:textId="26A82C9F" w:rsidR="003B23F4" w:rsidRPr="00BF514E" w:rsidRDefault="00BF514E" w:rsidP="002741EB">
      <w:pPr>
        <w:pStyle w:val="Heading2"/>
        <w:rPr>
          <w:lang w:eastAsia="en-GB"/>
        </w:rPr>
      </w:pPr>
      <w:bookmarkStart w:id="10" w:name="_Toc145949146"/>
      <w:r>
        <w:rPr>
          <w:lang w:eastAsia="en-GB"/>
        </w:rPr>
        <w:t xml:space="preserve">Executive </w:t>
      </w:r>
      <w:r w:rsidR="002B57A2">
        <w:rPr>
          <w:lang w:eastAsia="en-GB"/>
        </w:rPr>
        <w:t>g</w:t>
      </w:r>
      <w:r>
        <w:rPr>
          <w:lang w:eastAsia="en-GB"/>
        </w:rPr>
        <w:t>overnance</w:t>
      </w:r>
      <w:bookmarkEnd w:id="10"/>
    </w:p>
    <w:p w14:paraId="2BB0755E" w14:textId="55B3A5CB" w:rsidR="003B23F4" w:rsidRDefault="00000000" w:rsidP="002741EB">
      <w:pPr>
        <w:pStyle w:val="ListParagraph"/>
        <w:rPr>
          <w:lang w:eastAsia="en-GB"/>
        </w:rPr>
      </w:pPr>
      <w:hyperlink w:anchor="_Appendix_I_–" w:history="1">
        <w:r w:rsidR="003B23F4" w:rsidRPr="00446232">
          <w:rPr>
            <w:rStyle w:val="Hyperlink"/>
            <w:lang w:eastAsia="en-GB"/>
          </w:rPr>
          <w:t>Appendix I</w:t>
        </w:r>
      </w:hyperlink>
      <w:r w:rsidR="003B23F4">
        <w:rPr>
          <w:lang w:eastAsia="en-GB"/>
        </w:rPr>
        <w:t xml:space="preserve"> provides details of ONR’s executive governance arrangements. </w:t>
      </w:r>
    </w:p>
    <w:p w14:paraId="0A519806" w14:textId="552BA845" w:rsidR="003B23F4" w:rsidRDefault="003B23F4" w:rsidP="002741EB">
      <w:pPr>
        <w:pStyle w:val="ListParagraph"/>
        <w:rPr>
          <w:lang w:eastAsia="en-GB"/>
        </w:rPr>
      </w:pPr>
      <w:r>
        <w:rPr>
          <w:lang w:eastAsia="en-GB"/>
        </w:rPr>
        <w:t xml:space="preserve">Director responsibilities are detailed in </w:t>
      </w:r>
      <w:hyperlink w:anchor="_Appendix_J_–" w:history="1">
        <w:r w:rsidRPr="00446232">
          <w:rPr>
            <w:rStyle w:val="Hyperlink"/>
            <w:lang w:eastAsia="en-GB"/>
          </w:rPr>
          <w:t>Appendix J</w:t>
        </w:r>
      </w:hyperlink>
      <w:r>
        <w:rPr>
          <w:lang w:eastAsia="en-GB"/>
        </w:rPr>
        <w:t xml:space="preserve">. </w:t>
      </w:r>
    </w:p>
    <w:p w14:paraId="0B160313" w14:textId="77777777" w:rsidR="00F70545" w:rsidRDefault="00F70545" w:rsidP="00F70545">
      <w:pPr>
        <w:rPr>
          <w:lang w:eastAsia="en-GB"/>
        </w:rPr>
      </w:pPr>
    </w:p>
    <w:p w14:paraId="7662E2FC" w14:textId="54A3B7E3" w:rsidR="00F70545" w:rsidRPr="00F70545" w:rsidRDefault="00F70545" w:rsidP="00F70545">
      <w:pPr>
        <w:sectPr w:rsidR="00F70545" w:rsidRPr="00F70545" w:rsidSect="00B82646">
          <w:pgSz w:w="11906" w:h="16838" w:code="9"/>
          <w:pgMar w:top="1440" w:right="1080" w:bottom="1440" w:left="1080" w:header="397" w:footer="397" w:gutter="0"/>
          <w:cols w:space="312"/>
          <w:docGrid w:linePitch="360"/>
        </w:sectPr>
      </w:pPr>
    </w:p>
    <w:p w14:paraId="1B038B42" w14:textId="30741A9B" w:rsidR="00B82646" w:rsidRDefault="009E0E52" w:rsidP="00EE252C">
      <w:pPr>
        <w:pStyle w:val="Heading1"/>
      </w:pPr>
      <w:bookmarkStart w:id="11" w:name="_Appendix_A_–"/>
      <w:bookmarkStart w:id="12" w:name="_Toc145949147"/>
      <w:bookmarkEnd w:id="11"/>
      <w:r>
        <w:lastRenderedPageBreak/>
        <w:t xml:space="preserve">Appendix A – </w:t>
      </w:r>
      <w:r w:rsidR="004E0EF3">
        <w:t>Audit and Risk Assurance Committee Terms of Reference</w:t>
      </w:r>
      <w:bookmarkEnd w:id="12"/>
    </w:p>
    <w:p w14:paraId="1AC61DB0" w14:textId="14E0FDC1" w:rsidR="00963886" w:rsidRPr="00963886" w:rsidRDefault="00963886" w:rsidP="00963886">
      <w:pPr>
        <w:spacing w:before="240" w:after="120"/>
        <w:rPr>
          <w:b/>
          <w:bCs/>
        </w:rPr>
      </w:pPr>
      <w:r w:rsidRPr="00963886">
        <w:rPr>
          <w:b/>
          <w:bCs/>
        </w:rPr>
        <w:t xml:space="preserve">Last </w:t>
      </w:r>
      <w:r>
        <w:rPr>
          <w:b/>
          <w:bCs/>
        </w:rPr>
        <w:t>a</w:t>
      </w:r>
      <w:r w:rsidRPr="00963886">
        <w:rPr>
          <w:b/>
          <w:bCs/>
        </w:rPr>
        <w:t>pproved</w:t>
      </w:r>
      <w:r>
        <w:rPr>
          <w:b/>
          <w:bCs/>
        </w:rPr>
        <w:t>:</w:t>
      </w:r>
      <w:r w:rsidRPr="00963886">
        <w:rPr>
          <w:b/>
          <w:bCs/>
        </w:rPr>
        <w:t xml:space="preserve"> </w:t>
      </w:r>
      <w:r>
        <w:rPr>
          <w:b/>
          <w:bCs/>
        </w:rPr>
        <w:t>September</w:t>
      </w:r>
      <w:r w:rsidRPr="00963886">
        <w:rPr>
          <w:b/>
          <w:bCs/>
        </w:rPr>
        <w:t xml:space="preserve"> 2022</w:t>
      </w:r>
    </w:p>
    <w:tbl>
      <w:tblPr>
        <w:tblStyle w:val="Box2"/>
        <w:tblW w:w="5000" w:type="pct"/>
        <w:tblInd w:w="0" w:type="dxa"/>
        <w:tblLook w:val="04A0" w:firstRow="1" w:lastRow="0" w:firstColumn="1" w:lastColumn="0" w:noHBand="0" w:noVBand="1"/>
      </w:tblPr>
      <w:tblGrid>
        <w:gridCol w:w="9736"/>
      </w:tblGrid>
      <w:tr w:rsidR="004E0EF3" w:rsidRPr="00EE252C" w14:paraId="03BFFF9C" w14:textId="77777777" w:rsidTr="00ED1B56">
        <w:trPr>
          <w:cnfStyle w:val="100000000000" w:firstRow="1" w:lastRow="0" w:firstColumn="0" w:lastColumn="0" w:oddVBand="0" w:evenVBand="0" w:oddHBand="0" w:evenHBand="0" w:firstRowFirstColumn="0" w:firstRowLastColumn="0" w:lastRowFirstColumn="0" w:lastRowLastColumn="0"/>
        </w:trPr>
        <w:tc>
          <w:tcPr>
            <w:tcW w:w="5000" w:type="pct"/>
            <w:hideMark/>
          </w:tcPr>
          <w:p w14:paraId="30172A56" w14:textId="77777777" w:rsidR="004E0EF3" w:rsidRPr="00EE252C" w:rsidRDefault="004E0EF3" w:rsidP="00EE252C">
            <w:pPr>
              <w:keepNext/>
              <w:spacing w:before="120" w:after="120"/>
              <w:rPr>
                <w:b w:val="0"/>
                <w:bCs/>
              </w:rPr>
            </w:pPr>
            <w:r w:rsidRPr="00EE252C">
              <w:rPr>
                <w:b w:val="0"/>
                <w:bCs/>
              </w:rPr>
              <w:t>Role and Functions Summary</w:t>
            </w:r>
          </w:p>
        </w:tc>
      </w:tr>
      <w:tr w:rsidR="004E0EF3" w14:paraId="61454A04" w14:textId="77777777" w:rsidTr="00ED1B56">
        <w:tc>
          <w:tcPr>
            <w:tcW w:w="5000" w:type="pct"/>
            <w:hideMark/>
          </w:tcPr>
          <w:p w14:paraId="77BDB964" w14:textId="250F2816" w:rsidR="004E0EF3" w:rsidRDefault="004E0EF3" w:rsidP="00EE252C">
            <w:pPr>
              <w:spacing w:before="120" w:after="120"/>
            </w:pPr>
            <w:r>
              <w:t xml:space="preserve">The Audit and Risk Assurance Committee (ARAC) is responsible for providing assurance to the Board on the maintenance of appropriate and adequate audit processes, for the governance of the internal audit and external audit </w:t>
            </w:r>
            <w:r w:rsidR="00EE252C">
              <w:t>programmes and</w:t>
            </w:r>
            <w:r>
              <w:t xml:space="preserve"> has oversight of ONR’s risk management process. </w:t>
            </w:r>
          </w:p>
          <w:p w14:paraId="399AD06E" w14:textId="51818EF6" w:rsidR="004E0EF3" w:rsidRDefault="004E0EF3" w:rsidP="00EE252C">
            <w:pPr>
              <w:spacing w:before="120" w:after="120"/>
            </w:pPr>
            <w:r>
              <w:t xml:space="preserve">It makes recommendations to the Board on the appointment and dismissal of the Internal Audit service provider and agreement of the associated fee. </w:t>
            </w:r>
          </w:p>
          <w:p w14:paraId="05805BCC" w14:textId="2B681F89" w:rsidR="004E0EF3" w:rsidRDefault="004E0EF3" w:rsidP="00EE252C">
            <w:pPr>
              <w:spacing w:before="120" w:after="120"/>
            </w:pPr>
            <w:r>
              <w:t xml:space="preserve">The Committee has a particular remit for ensuring that all the necessary assurances can be provided to the Chief Executive/Chief Nuclear Inspector in which role they are responsible and accountable for ONR as detailed in the DWP/ONR Framework Document. </w:t>
            </w:r>
          </w:p>
          <w:p w14:paraId="5D556695" w14:textId="7648080C" w:rsidR="004E0EF3" w:rsidRDefault="004E0EF3" w:rsidP="00EE252C">
            <w:pPr>
              <w:spacing w:before="120" w:after="120"/>
            </w:pPr>
            <w:r>
              <w:t xml:space="preserve">It is a standing Committee of the ONR Board and is chaired by a </w:t>
            </w:r>
            <w:r w:rsidR="002B57A2">
              <w:t>n</w:t>
            </w:r>
            <w:r>
              <w:t>on-</w:t>
            </w:r>
            <w:r w:rsidR="002B57A2">
              <w:t>e</w:t>
            </w:r>
            <w:r>
              <w:t xml:space="preserve">xecutive </w:t>
            </w:r>
            <w:r w:rsidR="002B57A2">
              <w:t>d</w:t>
            </w:r>
            <w:r>
              <w:t>irector.</w:t>
            </w:r>
          </w:p>
          <w:p w14:paraId="20A47C67" w14:textId="582D358D" w:rsidR="004E0EF3" w:rsidRDefault="004E0EF3" w:rsidP="00EE252C">
            <w:pPr>
              <w:spacing w:before="120" w:after="120"/>
            </w:pPr>
            <w:r>
              <w:t xml:space="preserve">The Committee will normally meet four times per year. </w:t>
            </w:r>
          </w:p>
        </w:tc>
      </w:tr>
    </w:tbl>
    <w:p w14:paraId="684CA2E2" w14:textId="71349521" w:rsidR="004E0EF3" w:rsidRDefault="004E0EF3" w:rsidP="00E702FD">
      <w:pPr>
        <w:pStyle w:val="Heading3"/>
      </w:pPr>
      <w:bookmarkStart w:id="13" w:name="_Toc142918452"/>
      <w:bookmarkStart w:id="14" w:name="_Toc142921191"/>
      <w:bookmarkStart w:id="15" w:name="_Toc143073504"/>
      <w:r>
        <w:t>Membership</w:t>
      </w:r>
      <w:bookmarkEnd w:id="13"/>
      <w:bookmarkEnd w:id="14"/>
      <w:bookmarkEnd w:id="15"/>
      <w:r>
        <w:t xml:space="preserve"> </w:t>
      </w:r>
    </w:p>
    <w:p w14:paraId="782E435F" w14:textId="77777777" w:rsidR="004E0EF3" w:rsidRDefault="004E0EF3" w:rsidP="005B555D">
      <w:pPr>
        <w:pStyle w:val="ListParagraph"/>
        <w:numPr>
          <w:ilvl w:val="0"/>
          <w:numId w:val="5"/>
        </w:numPr>
        <w:ind w:left="851" w:hanging="851"/>
      </w:pPr>
      <w:r>
        <w:t>The members of the ARAC are:</w:t>
      </w:r>
    </w:p>
    <w:p w14:paraId="21DB90F2" w14:textId="6D4572AD" w:rsidR="004E0EF3" w:rsidRDefault="004E0EF3" w:rsidP="005B555D">
      <w:pPr>
        <w:pStyle w:val="NumList2"/>
        <w:numPr>
          <w:ilvl w:val="1"/>
          <w:numId w:val="6"/>
        </w:numPr>
        <w:ind w:left="1418"/>
      </w:pPr>
      <w:r>
        <w:t xml:space="preserve">Three </w:t>
      </w:r>
      <w:r w:rsidR="002B57A2">
        <w:t>n</w:t>
      </w:r>
      <w:r>
        <w:t>on-</w:t>
      </w:r>
      <w:r w:rsidR="002B57A2">
        <w:t>e</w:t>
      </w:r>
      <w:r>
        <w:t xml:space="preserve">xecutive Board members, one of whom will be the </w:t>
      </w:r>
      <w:r w:rsidR="002B57A2">
        <w:t>n</w:t>
      </w:r>
      <w:r>
        <w:t>on-</w:t>
      </w:r>
      <w:r w:rsidR="002B57A2">
        <w:t>e</w:t>
      </w:r>
      <w:r>
        <w:t xml:space="preserve">xecutive </w:t>
      </w:r>
      <w:r w:rsidR="002B57A2">
        <w:t>d</w:t>
      </w:r>
      <w:r>
        <w:t>irector with experience of, and expertise in matters relevant to civil nuclear security.</w:t>
      </w:r>
    </w:p>
    <w:p w14:paraId="7F544A15" w14:textId="5B34605F" w:rsidR="004E0EF3" w:rsidRDefault="004E0EF3" w:rsidP="00ED1B56">
      <w:pPr>
        <w:pStyle w:val="NumList2"/>
      </w:pPr>
      <w:r>
        <w:t xml:space="preserve">One </w:t>
      </w:r>
      <w:r w:rsidR="002B57A2">
        <w:t>i</w:t>
      </w:r>
      <w:r>
        <w:t xml:space="preserve">ndependent </w:t>
      </w:r>
      <w:r w:rsidR="002B57A2">
        <w:t>e</w:t>
      </w:r>
      <w:r>
        <w:t>xternal member.</w:t>
      </w:r>
    </w:p>
    <w:p w14:paraId="4138529A" w14:textId="430F407F" w:rsidR="004E0EF3" w:rsidRDefault="004E0EF3" w:rsidP="00ED1B56">
      <w:pPr>
        <w:pStyle w:val="ListParagraph"/>
      </w:pPr>
      <w:r>
        <w:t>The ONR Chair is excluded from being a member of the ARAC but will normally be invited to attend one meeting a year.</w:t>
      </w:r>
    </w:p>
    <w:p w14:paraId="4686F067" w14:textId="2B82D47F" w:rsidR="004E0EF3" w:rsidRDefault="004E0EF3" w:rsidP="00ED1B56">
      <w:pPr>
        <w:pStyle w:val="ListParagraph"/>
      </w:pPr>
      <w:r>
        <w:t xml:space="preserve">Among the </w:t>
      </w:r>
      <w:r w:rsidR="000B28D2">
        <w:t>m</w:t>
      </w:r>
      <w:r>
        <w:t xml:space="preserve">embers of </w:t>
      </w:r>
      <w:r w:rsidR="000B28D2">
        <w:t xml:space="preserve">the </w:t>
      </w:r>
      <w:r>
        <w:t>committee there should be understanding of accountancy, governance, assurance and risk management, audit, IT Strategy and modernisation/transformation programmes, technical/specialist issues relating to ONR, an understanding of the wider environment in which ONR operates, and detailed understanding of the government environment and accountability structures.</w:t>
      </w:r>
    </w:p>
    <w:p w14:paraId="382FF54F" w14:textId="5E39C94C" w:rsidR="004E0EF3" w:rsidRDefault="00ED1B56" w:rsidP="00ED1B56">
      <w:pPr>
        <w:pStyle w:val="ListParagraph"/>
      </w:pPr>
      <w:r>
        <w:t>G</w:t>
      </w:r>
      <w:r w:rsidR="004E0EF3">
        <w:t>overnance support is provided by the Governance, Organisational Resilience and Compliance Office (GRCO).</w:t>
      </w:r>
    </w:p>
    <w:p w14:paraId="094A0854" w14:textId="781B93A4" w:rsidR="004E0EF3" w:rsidRDefault="004E0EF3" w:rsidP="00E702FD">
      <w:pPr>
        <w:pStyle w:val="Heading3"/>
      </w:pPr>
      <w:bookmarkStart w:id="16" w:name="_Toc142918453"/>
      <w:bookmarkStart w:id="17" w:name="_Toc142921192"/>
      <w:bookmarkStart w:id="18" w:name="_Toc143073505"/>
      <w:r>
        <w:lastRenderedPageBreak/>
        <w:t>Appointments</w:t>
      </w:r>
      <w:bookmarkEnd w:id="16"/>
      <w:bookmarkEnd w:id="17"/>
      <w:bookmarkEnd w:id="18"/>
      <w:r>
        <w:t xml:space="preserve"> </w:t>
      </w:r>
    </w:p>
    <w:p w14:paraId="600A70D6" w14:textId="69D4F381" w:rsidR="004E0EF3" w:rsidRDefault="004E0EF3" w:rsidP="00ED1B56">
      <w:pPr>
        <w:pStyle w:val="ListParagraph"/>
      </w:pPr>
      <w:r w:rsidRPr="001F3868">
        <w:t xml:space="preserve">The Board appoints the Chair and members of the Committee. </w:t>
      </w:r>
    </w:p>
    <w:p w14:paraId="530A4B5C" w14:textId="440C6BA3" w:rsidR="004E0EF3" w:rsidRDefault="004E0EF3" w:rsidP="00ED1B56">
      <w:pPr>
        <w:pStyle w:val="ListParagraph"/>
      </w:pPr>
      <w:r>
        <w:t>The Board, in conjunction with the Chair of the ARAC, may also appoint independent members of the Committee.</w:t>
      </w:r>
    </w:p>
    <w:p w14:paraId="3F9746A0" w14:textId="4A78D1E6" w:rsidR="004E0EF3" w:rsidRDefault="004E0EF3" w:rsidP="00ED1B56">
      <w:pPr>
        <w:pStyle w:val="ListParagraph"/>
      </w:pPr>
      <w:r>
        <w:t>Appointments</w:t>
      </w:r>
      <w:r w:rsidRPr="005D57DB">
        <w:rPr>
          <w:spacing w:val="-4"/>
        </w:rPr>
        <w:t xml:space="preserve"> </w:t>
      </w:r>
      <w:r>
        <w:t>shall</w:t>
      </w:r>
      <w:r w:rsidRPr="005D57DB">
        <w:rPr>
          <w:spacing w:val="-4"/>
        </w:rPr>
        <w:t xml:space="preserve"> </w:t>
      </w:r>
      <w:r>
        <w:t>be</w:t>
      </w:r>
      <w:r w:rsidRPr="005D57DB">
        <w:rPr>
          <w:spacing w:val="-4"/>
        </w:rPr>
        <w:t xml:space="preserve"> </w:t>
      </w:r>
      <w:r>
        <w:t>for</w:t>
      </w:r>
      <w:r w:rsidRPr="005D57DB">
        <w:rPr>
          <w:spacing w:val="-1"/>
        </w:rPr>
        <w:t xml:space="preserve"> </w:t>
      </w:r>
      <w:r>
        <w:t>a</w:t>
      </w:r>
      <w:r w:rsidRPr="005D57DB">
        <w:rPr>
          <w:spacing w:val="-1"/>
        </w:rPr>
        <w:t xml:space="preserve"> </w:t>
      </w:r>
      <w:r>
        <w:t>period</w:t>
      </w:r>
      <w:r w:rsidRPr="005D57DB">
        <w:rPr>
          <w:spacing w:val="-4"/>
        </w:rPr>
        <w:t xml:space="preserve"> </w:t>
      </w:r>
      <w:r>
        <w:t>of</w:t>
      </w:r>
      <w:r w:rsidRPr="005D57DB">
        <w:rPr>
          <w:spacing w:val="1"/>
        </w:rPr>
        <w:t xml:space="preserve"> </w:t>
      </w:r>
      <w:r w:rsidR="0045021E">
        <w:rPr>
          <w:spacing w:val="1"/>
        </w:rPr>
        <w:t xml:space="preserve">up to </w:t>
      </w:r>
      <w:r>
        <w:t>three</w:t>
      </w:r>
      <w:r w:rsidR="0045021E">
        <w:t xml:space="preserve"> to five</w:t>
      </w:r>
      <w:r w:rsidRPr="005D57DB">
        <w:rPr>
          <w:spacing w:val="-1"/>
        </w:rPr>
        <w:t xml:space="preserve"> </w:t>
      </w:r>
      <w:r>
        <w:t>years</w:t>
      </w:r>
      <w:r w:rsidRPr="005D57DB">
        <w:rPr>
          <w:spacing w:val="-1"/>
        </w:rPr>
        <w:t xml:space="preserve"> </w:t>
      </w:r>
      <w:r>
        <w:t>or</w:t>
      </w:r>
      <w:r w:rsidRPr="005D57DB">
        <w:rPr>
          <w:spacing w:val="-4"/>
        </w:rPr>
        <w:t xml:space="preserve"> </w:t>
      </w:r>
      <w:r>
        <w:t>for</w:t>
      </w:r>
      <w:r w:rsidRPr="005D57DB">
        <w:rPr>
          <w:spacing w:val="-2"/>
        </w:rPr>
        <w:t xml:space="preserve"> </w:t>
      </w:r>
      <w:r>
        <w:t>such</w:t>
      </w:r>
      <w:r w:rsidRPr="005D57DB">
        <w:rPr>
          <w:spacing w:val="-1"/>
        </w:rPr>
        <w:t xml:space="preserve"> </w:t>
      </w:r>
      <w:r>
        <w:t>periods</w:t>
      </w:r>
      <w:r w:rsidRPr="005D57DB">
        <w:rPr>
          <w:spacing w:val="-4"/>
        </w:rPr>
        <w:t xml:space="preserve"> </w:t>
      </w:r>
      <w:r>
        <w:t>as</w:t>
      </w:r>
      <w:r w:rsidRPr="005D57DB">
        <w:rPr>
          <w:spacing w:val="-1"/>
        </w:rPr>
        <w:t xml:space="preserve"> </w:t>
      </w:r>
      <w:r>
        <w:t>the ONR</w:t>
      </w:r>
      <w:r w:rsidRPr="005D57DB">
        <w:rPr>
          <w:spacing w:val="-1"/>
        </w:rPr>
        <w:t xml:space="preserve"> </w:t>
      </w:r>
      <w:r w:rsidRPr="00A70332">
        <w:t>Chair</w:t>
      </w:r>
      <w:r w:rsidRPr="005D57DB">
        <w:rPr>
          <w:spacing w:val="-2"/>
        </w:rPr>
        <w:t xml:space="preserve"> </w:t>
      </w:r>
      <w:r>
        <w:t>determines.</w:t>
      </w:r>
    </w:p>
    <w:p w14:paraId="1435F2D0" w14:textId="11132DE6" w:rsidR="004E0EF3" w:rsidRDefault="004E0EF3" w:rsidP="00E702FD">
      <w:pPr>
        <w:pStyle w:val="Heading3"/>
      </w:pPr>
      <w:bookmarkStart w:id="19" w:name="_Toc142918454"/>
      <w:bookmarkStart w:id="20" w:name="_Toc142921193"/>
      <w:bookmarkStart w:id="21" w:name="_Toc143073506"/>
      <w:r>
        <w:t>Reporting</w:t>
      </w:r>
      <w:bookmarkEnd w:id="19"/>
      <w:bookmarkEnd w:id="20"/>
      <w:bookmarkEnd w:id="21"/>
    </w:p>
    <w:p w14:paraId="1F6C91FC" w14:textId="036204F7" w:rsidR="004E0EF3" w:rsidRDefault="004E0EF3" w:rsidP="00ED1B56">
      <w:pPr>
        <w:pStyle w:val="ListParagraph"/>
      </w:pPr>
      <w:r>
        <w:t>The Secretary will minute the proceedings, key points and decisions</w:t>
      </w:r>
      <w:r w:rsidR="00EE252C">
        <w:t xml:space="preserve"> </w:t>
      </w:r>
      <w:r>
        <w:t xml:space="preserve">of all </w:t>
      </w:r>
      <w:r w:rsidR="002B57A2">
        <w:t>c</w:t>
      </w:r>
      <w:r>
        <w:t>ommittee meetings, including the names of those present and in</w:t>
      </w:r>
      <w:r>
        <w:rPr>
          <w:spacing w:val="1"/>
        </w:rPr>
        <w:t xml:space="preserve"> </w:t>
      </w:r>
      <w:r>
        <w:t>attendance.</w:t>
      </w:r>
    </w:p>
    <w:p w14:paraId="23293795" w14:textId="7A479621" w:rsidR="004E0EF3" w:rsidRPr="005D78AE" w:rsidRDefault="004E0EF3" w:rsidP="00ED1B56">
      <w:pPr>
        <w:pStyle w:val="ListParagraph"/>
      </w:pPr>
      <w:r w:rsidRPr="005D78AE">
        <w:t xml:space="preserve">The Chair will establish, at the beginning of each meeting, the existence of any conflicts of interest and they will be </w:t>
      </w:r>
      <w:proofErr w:type="spellStart"/>
      <w:r w:rsidRPr="005D78AE">
        <w:t>minuted</w:t>
      </w:r>
      <w:proofErr w:type="spellEnd"/>
      <w:r w:rsidRPr="005D78AE">
        <w:t xml:space="preserve"> by the Secretary accordingly.</w:t>
      </w:r>
    </w:p>
    <w:p w14:paraId="3CFE390C" w14:textId="3A21E245" w:rsidR="004E0EF3" w:rsidRDefault="004E0EF3" w:rsidP="00ED1B56">
      <w:pPr>
        <w:pStyle w:val="ListParagraph"/>
      </w:pPr>
      <w:r>
        <w:t>The</w:t>
      </w:r>
      <w:r w:rsidRPr="00656A49">
        <w:rPr>
          <w:spacing w:val="-2"/>
        </w:rPr>
        <w:t xml:space="preserve"> </w:t>
      </w:r>
      <w:r>
        <w:t>Secretary</w:t>
      </w:r>
      <w:r w:rsidRPr="00656A49">
        <w:rPr>
          <w:spacing w:val="-6"/>
        </w:rPr>
        <w:t xml:space="preserve"> </w:t>
      </w:r>
      <w:r>
        <w:t>will</w:t>
      </w:r>
      <w:r w:rsidRPr="00656A49">
        <w:rPr>
          <w:spacing w:val="-2"/>
        </w:rPr>
        <w:t xml:space="preserve"> promptly </w:t>
      </w:r>
      <w:r>
        <w:t>circulate</w:t>
      </w:r>
      <w:r w:rsidRPr="00656A49">
        <w:rPr>
          <w:spacing w:val="-2"/>
        </w:rPr>
        <w:t xml:space="preserve"> (within five working days) </w:t>
      </w:r>
      <w:r>
        <w:t>the</w:t>
      </w:r>
      <w:r w:rsidRPr="00656A49">
        <w:rPr>
          <w:spacing w:val="-3"/>
        </w:rPr>
        <w:t xml:space="preserve"> </w:t>
      </w:r>
      <w:r>
        <w:rPr>
          <w:spacing w:val="-3"/>
        </w:rPr>
        <w:t xml:space="preserve">draft </w:t>
      </w:r>
      <w:r>
        <w:t>minutes</w:t>
      </w:r>
      <w:r w:rsidRPr="00656A49">
        <w:rPr>
          <w:spacing w:val="-2"/>
        </w:rPr>
        <w:t xml:space="preserve"> </w:t>
      </w:r>
      <w:r>
        <w:t>to the</w:t>
      </w:r>
      <w:r w:rsidRPr="00656A49">
        <w:rPr>
          <w:spacing w:val="-2"/>
        </w:rPr>
        <w:t xml:space="preserve"> </w:t>
      </w:r>
      <w:r>
        <w:t>Chair</w:t>
      </w:r>
      <w:r w:rsidRPr="00656A49">
        <w:rPr>
          <w:spacing w:val="-2"/>
        </w:rPr>
        <w:t xml:space="preserve"> </w:t>
      </w:r>
      <w:r>
        <w:t>for comment, t</w:t>
      </w:r>
      <w:r w:rsidRPr="000C7B90">
        <w:t xml:space="preserve">hey will </w:t>
      </w:r>
      <w:r w:rsidR="000B28D2">
        <w:t xml:space="preserve">then </w:t>
      </w:r>
      <w:r w:rsidRPr="000C7B90">
        <w:t>be circulated to Committee members</w:t>
      </w:r>
      <w:r>
        <w:t>.</w:t>
      </w:r>
    </w:p>
    <w:p w14:paraId="382A74A5" w14:textId="33F9A7CA" w:rsidR="004E0EF3" w:rsidRDefault="004E0EF3" w:rsidP="00ED1B56">
      <w:pPr>
        <w:pStyle w:val="ListParagraph"/>
      </w:pPr>
      <w:r>
        <w:t>The ARAC will formally report in writing to the Board after each meeting. The</w:t>
      </w:r>
      <w:r w:rsidR="00EE252C">
        <w:rPr>
          <w:spacing w:val="-64"/>
        </w:rPr>
        <w:t xml:space="preserve">      </w:t>
      </w:r>
      <w:r>
        <w:t>Chair provides an update on key issues and then the minutes are submitted</w:t>
      </w:r>
      <w:r w:rsidR="00EE252C">
        <w:t xml:space="preserve"> </w:t>
      </w:r>
      <w:r>
        <w:t>to the subsequent</w:t>
      </w:r>
      <w:r w:rsidRPr="00656A49">
        <w:rPr>
          <w:spacing w:val="-2"/>
        </w:rPr>
        <w:t xml:space="preserve"> </w:t>
      </w:r>
      <w:r>
        <w:t>meeting.</w:t>
      </w:r>
    </w:p>
    <w:p w14:paraId="0A00B54C" w14:textId="47B0A58A" w:rsidR="004E0EF3" w:rsidRDefault="004E0EF3" w:rsidP="00ED1B56">
      <w:pPr>
        <w:pStyle w:val="ListParagraph"/>
      </w:pPr>
      <w:r>
        <w:t>The ARAC will provide the Board and the Chief Executive/Chief Nuclear Inspector (CE/CNI) with an Annual</w:t>
      </w:r>
      <w:r w:rsidRPr="00656A49">
        <w:rPr>
          <w:spacing w:val="1"/>
        </w:rPr>
        <w:t xml:space="preserve"> </w:t>
      </w:r>
      <w:r>
        <w:t>Report, timed to support finalisation of the ONR accounts and the</w:t>
      </w:r>
      <w:r w:rsidRPr="00656A49">
        <w:rPr>
          <w:spacing w:val="1"/>
        </w:rPr>
        <w:t xml:space="preserve"> </w:t>
      </w:r>
      <w:r>
        <w:t>Governance Statement, summarising its conclusions from the work it has</w:t>
      </w:r>
      <w:r w:rsidR="002B57A2">
        <w:t xml:space="preserve"> </w:t>
      </w:r>
      <w:r w:rsidR="00EE252C">
        <w:rPr>
          <w:spacing w:val="-64"/>
        </w:rPr>
        <w:t xml:space="preserve">   </w:t>
      </w:r>
      <w:r>
        <w:t>done</w:t>
      </w:r>
      <w:r w:rsidRPr="00656A49">
        <w:rPr>
          <w:spacing w:val="-1"/>
        </w:rPr>
        <w:t xml:space="preserve"> </w:t>
      </w:r>
      <w:r>
        <w:t>during</w:t>
      </w:r>
      <w:r w:rsidRPr="00656A49">
        <w:rPr>
          <w:spacing w:val="-2"/>
        </w:rPr>
        <w:t xml:space="preserve"> </w:t>
      </w:r>
      <w:r>
        <w:t>the year.</w:t>
      </w:r>
    </w:p>
    <w:p w14:paraId="3428B5AD" w14:textId="68A97D47" w:rsidR="004E0EF3" w:rsidRDefault="004E0EF3" w:rsidP="00E702FD">
      <w:pPr>
        <w:pStyle w:val="Heading3"/>
      </w:pPr>
      <w:bookmarkStart w:id="22" w:name="_Toc142918455"/>
      <w:bookmarkStart w:id="23" w:name="_Toc142921194"/>
      <w:bookmarkStart w:id="24" w:name="_Toc143073507"/>
      <w:r>
        <w:t>Responsibilities</w:t>
      </w:r>
      <w:bookmarkEnd w:id="22"/>
      <w:bookmarkEnd w:id="23"/>
      <w:bookmarkEnd w:id="24"/>
    </w:p>
    <w:p w14:paraId="046EBA4C" w14:textId="14AEF2B6" w:rsidR="004E0EF3" w:rsidRPr="00ED1B56" w:rsidRDefault="004E0EF3" w:rsidP="00ED1B56">
      <w:pPr>
        <w:pStyle w:val="ListParagraph"/>
        <w:numPr>
          <w:ilvl w:val="0"/>
          <w:numId w:val="0"/>
        </w:numPr>
        <w:rPr>
          <w:b/>
          <w:bCs/>
        </w:rPr>
      </w:pPr>
      <w:r w:rsidRPr="00ED1B56">
        <w:rPr>
          <w:b/>
          <w:bCs/>
        </w:rPr>
        <w:t xml:space="preserve">The responsibilities assigned to ARAC are in line with the guidance in the </w:t>
      </w:r>
      <w:hyperlink r:id="rId23" w:history="1">
        <w:r w:rsidRPr="00A7318B">
          <w:rPr>
            <w:rStyle w:val="Hyperlink"/>
            <w:b/>
            <w:bCs/>
          </w:rPr>
          <w:t>Government’s Audit Committee Handbook</w:t>
        </w:r>
      </w:hyperlink>
      <w:r w:rsidR="00EE252C">
        <w:rPr>
          <w:b/>
          <w:bCs/>
        </w:rPr>
        <w:t xml:space="preserve"> </w:t>
      </w:r>
      <w:sdt>
        <w:sdtPr>
          <w:rPr>
            <w:b/>
            <w:bCs/>
          </w:rPr>
          <w:id w:val="1072240479"/>
          <w:citation/>
        </w:sdtPr>
        <w:sdtContent>
          <w:r w:rsidR="00EE252C">
            <w:rPr>
              <w:b/>
              <w:bCs/>
            </w:rPr>
            <w:fldChar w:fldCharType="begin"/>
          </w:r>
          <w:r w:rsidR="00EE252C">
            <w:rPr>
              <w:b/>
              <w:bCs/>
            </w:rPr>
            <w:instrText xml:space="preserve"> CITATION HMT213 \l 2057 </w:instrText>
          </w:r>
          <w:r w:rsidR="00EE252C">
            <w:rPr>
              <w:b/>
              <w:bCs/>
            </w:rPr>
            <w:fldChar w:fldCharType="separate"/>
          </w:r>
          <w:r w:rsidR="00446232" w:rsidRPr="00446232">
            <w:rPr>
              <w:noProof/>
            </w:rPr>
            <w:t>[8]</w:t>
          </w:r>
          <w:r w:rsidR="00EE252C">
            <w:rPr>
              <w:b/>
              <w:bCs/>
            </w:rPr>
            <w:fldChar w:fldCharType="end"/>
          </w:r>
        </w:sdtContent>
      </w:sdt>
      <w:r w:rsidR="00011DD5" w:rsidRPr="00ED1B56">
        <w:rPr>
          <w:b/>
          <w:bCs/>
        </w:rPr>
        <w:t xml:space="preserve">, and </w:t>
      </w:r>
      <w:hyperlink r:id="rId24" w:history="1">
        <w:r w:rsidR="00011DD5" w:rsidRPr="00A7318B">
          <w:rPr>
            <w:rStyle w:val="Hyperlink"/>
            <w:b/>
            <w:bCs/>
          </w:rPr>
          <w:t>ONR’s Risk Management Framework</w:t>
        </w:r>
      </w:hyperlink>
      <w:r w:rsidR="00EE252C">
        <w:rPr>
          <w:b/>
          <w:bCs/>
        </w:rPr>
        <w:t xml:space="preserve"> </w:t>
      </w:r>
      <w:sdt>
        <w:sdtPr>
          <w:rPr>
            <w:b/>
            <w:bCs/>
          </w:rPr>
          <w:id w:val="-1030571856"/>
          <w:citation/>
        </w:sdtPr>
        <w:sdtContent>
          <w:r w:rsidR="00EE252C">
            <w:rPr>
              <w:b/>
              <w:bCs/>
            </w:rPr>
            <w:fldChar w:fldCharType="begin"/>
          </w:r>
          <w:r w:rsidR="00EE252C">
            <w:rPr>
              <w:b/>
              <w:bCs/>
            </w:rPr>
            <w:instrText xml:space="preserve"> CITATION ONR218 \l 2057 </w:instrText>
          </w:r>
          <w:r w:rsidR="00EE252C">
            <w:rPr>
              <w:b/>
              <w:bCs/>
            </w:rPr>
            <w:fldChar w:fldCharType="separate"/>
          </w:r>
          <w:r w:rsidR="00446232" w:rsidRPr="00446232">
            <w:rPr>
              <w:noProof/>
            </w:rPr>
            <w:t>[9]</w:t>
          </w:r>
          <w:r w:rsidR="00EE252C">
            <w:rPr>
              <w:b/>
              <w:bCs/>
            </w:rPr>
            <w:fldChar w:fldCharType="end"/>
          </w:r>
        </w:sdtContent>
      </w:sdt>
      <w:r w:rsidRPr="00ED1B56">
        <w:rPr>
          <w:b/>
          <w:bCs/>
        </w:rPr>
        <w:t xml:space="preserve">. </w:t>
      </w:r>
    </w:p>
    <w:p w14:paraId="0900373B" w14:textId="243575BF" w:rsidR="004E0EF3" w:rsidRPr="004E0EF3" w:rsidRDefault="004E0EF3" w:rsidP="002741EB">
      <w:pPr>
        <w:pStyle w:val="Heading3"/>
      </w:pPr>
      <w:r w:rsidRPr="004E0EF3">
        <w:t>Risk</w:t>
      </w:r>
    </w:p>
    <w:p w14:paraId="36CA0E65" w14:textId="7C7D4ED4" w:rsidR="004E0EF3" w:rsidRPr="00575C1B" w:rsidRDefault="004E0EF3" w:rsidP="00EE252C">
      <w:pPr>
        <w:pStyle w:val="ListParagraph"/>
      </w:pPr>
      <w:r w:rsidRPr="00575C1B">
        <w:t>To support the Board and the CE/CNI on the effectiveness of the strategic processes for risk management, control, governance and the Governance Statement and assuring itself that the risk management policy is effective and consistent with the Board’s policies and appetite towards risk.</w:t>
      </w:r>
    </w:p>
    <w:p w14:paraId="31F2D3DD" w14:textId="62653326" w:rsidR="004E0EF3" w:rsidRPr="004E0EF3" w:rsidRDefault="004E0EF3" w:rsidP="00E702FD">
      <w:pPr>
        <w:pStyle w:val="Heading4"/>
      </w:pPr>
      <w:r w:rsidRPr="004E0EF3">
        <w:t xml:space="preserve">Financial </w:t>
      </w:r>
      <w:r w:rsidR="002B57A2">
        <w:t>r</w:t>
      </w:r>
      <w:r w:rsidRPr="004E0EF3">
        <w:t>eporting</w:t>
      </w:r>
    </w:p>
    <w:p w14:paraId="28343D65" w14:textId="6E461F69" w:rsidR="004E0EF3" w:rsidRPr="002E4850" w:rsidRDefault="004E0EF3" w:rsidP="00EE252C">
      <w:pPr>
        <w:pStyle w:val="ListParagraph"/>
      </w:pPr>
      <w:r w:rsidRPr="007C26C8">
        <w:t xml:space="preserve">To advise the </w:t>
      </w:r>
      <w:r w:rsidRPr="003A3D8E">
        <w:t>Board and make any recommendations with respect to the</w:t>
      </w:r>
      <w:r w:rsidRPr="004976A5">
        <w:rPr>
          <w:spacing w:val="1"/>
        </w:rPr>
        <w:t xml:space="preserve"> </w:t>
      </w:r>
      <w:r w:rsidRPr="00366B81">
        <w:t>accounting policies adopted by ONR, the integrity of the financial</w:t>
      </w:r>
      <w:r w:rsidRPr="004976A5">
        <w:rPr>
          <w:spacing w:val="1"/>
        </w:rPr>
        <w:t xml:space="preserve"> </w:t>
      </w:r>
      <w:r w:rsidRPr="00366B81">
        <w:t>statements,</w:t>
      </w:r>
      <w:r w:rsidRPr="004976A5">
        <w:rPr>
          <w:spacing w:val="-2"/>
        </w:rPr>
        <w:t xml:space="preserve"> </w:t>
      </w:r>
      <w:r w:rsidRPr="00366B81">
        <w:t>the</w:t>
      </w:r>
      <w:r w:rsidRPr="004976A5">
        <w:rPr>
          <w:spacing w:val="-4"/>
        </w:rPr>
        <w:t xml:space="preserve"> </w:t>
      </w:r>
      <w:r w:rsidRPr="00366B81">
        <w:t>accounts,</w:t>
      </w:r>
      <w:r w:rsidRPr="004976A5">
        <w:rPr>
          <w:spacing w:val="-2"/>
        </w:rPr>
        <w:t xml:space="preserve"> </w:t>
      </w:r>
      <w:r w:rsidRPr="00366B81">
        <w:t>and</w:t>
      </w:r>
      <w:r w:rsidRPr="004976A5">
        <w:rPr>
          <w:spacing w:val="-3"/>
        </w:rPr>
        <w:t xml:space="preserve"> </w:t>
      </w:r>
      <w:r w:rsidRPr="00366B81">
        <w:t>the</w:t>
      </w:r>
      <w:r w:rsidRPr="004976A5">
        <w:rPr>
          <w:spacing w:val="-4"/>
        </w:rPr>
        <w:t xml:space="preserve"> </w:t>
      </w:r>
      <w:r w:rsidRPr="007C26C8">
        <w:t>Annual</w:t>
      </w:r>
      <w:r w:rsidRPr="004976A5">
        <w:rPr>
          <w:spacing w:val="-2"/>
        </w:rPr>
        <w:t xml:space="preserve"> </w:t>
      </w:r>
      <w:r w:rsidRPr="007C26C8">
        <w:t>Report</w:t>
      </w:r>
      <w:r w:rsidRPr="004976A5">
        <w:rPr>
          <w:spacing w:val="-1"/>
        </w:rPr>
        <w:t xml:space="preserve"> </w:t>
      </w:r>
      <w:r w:rsidRPr="007C26C8">
        <w:t>of</w:t>
      </w:r>
      <w:r w:rsidRPr="004976A5">
        <w:rPr>
          <w:spacing w:val="-2"/>
        </w:rPr>
        <w:t xml:space="preserve"> </w:t>
      </w:r>
      <w:r w:rsidRPr="007C26C8">
        <w:t>ONR,</w:t>
      </w:r>
      <w:r w:rsidRPr="004976A5">
        <w:rPr>
          <w:spacing w:val="-2"/>
        </w:rPr>
        <w:t xml:space="preserve"> </w:t>
      </w:r>
      <w:r w:rsidRPr="007C26C8">
        <w:t>summary</w:t>
      </w:r>
      <w:r w:rsidRPr="004976A5">
        <w:rPr>
          <w:spacing w:val="-6"/>
        </w:rPr>
        <w:t xml:space="preserve"> </w:t>
      </w:r>
      <w:r w:rsidRPr="007C26C8">
        <w:t>financial</w:t>
      </w:r>
      <w:r w:rsidR="00EE252C">
        <w:rPr>
          <w:spacing w:val="-63"/>
        </w:rPr>
        <w:t xml:space="preserve">  </w:t>
      </w:r>
      <w:r w:rsidRPr="004976A5">
        <w:rPr>
          <w:spacing w:val="-63"/>
        </w:rPr>
        <w:t xml:space="preserve"> </w:t>
      </w:r>
      <w:r w:rsidRPr="007C26C8">
        <w:t xml:space="preserve">statements, </w:t>
      </w:r>
      <w:r w:rsidRPr="000421EC">
        <w:t>any other formal announcement relating to financial</w:t>
      </w:r>
      <w:r w:rsidRPr="004976A5">
        <w:rPr>
          <w:spacing w:val="1"/>
        </w:rPr>
        <w:t xml:space="preserve"> </w:t>
      </w:r>
      <w:r w:rsidRPr="000421EC">
        <w:t>performance,</w:t>
      </w:r>
      <w:r w:rsidRPr="004976A5">
        <w:rPr>
          <w:spacing w:val="-1"/>
        </w:rPr>
        <w:t xml:space="preserve"> </w:t>
      </w:r>
      <w:r w:rsidRPr="000421EC">
        <w:t>including</w:t>
      </w:r>
      <w:r w:rsidRPr="004976A5">
        <w:rPr>
          <w:spacing w:val="-2"/>
        </w:rPr>
        <w:t xml:space="preserve"> </w:t>
      </w:r>
      <w:r w:rsidRPr="000421EC">
        <w:t>the</w:t>
      </w:r>
      <w:r w:rsidRPr="004976A5">
        <w:rPr>
          <w:spacing w:val="-3"/>
        </w:rPr>
        <w:t xml:space="preserve"> </w:t>
      </w:r>
      <w:r w:rsidRPr="000421EC">
        <w:t>process</w:t>
      </w:r>
      <w:r w:rsidRPr="004976A5">
        <w:rPr>
          <w:spacing w:val="-3"/>
        </w:rPr>
        <w:t xml:space="preserve"> </w:t>
      </w:r>
      <w:r w:rsidRPr="000421EC">
        <w:t>for</w:t>
      </w:r>
      <w:r w:rsidRPr="004976A5">
        <w:rPr>
          <w:spacing w:val="-1"/>
        </w:rPr>
        <w:t xml:space="preserve"> </w:t>
      </w:r>
      <w:r w:rsidRPr="000421EC">
        <w:lastRenderedPageBreak/>
        <w:t>review of</w:t>
      </w:r>
      <w:r w:rsidRPr="004976A5">
        <w:rPr>
          <w:spacing w:val="1"/>
        </w:rPr>
        <w:t xml:space="preserve"> </w:t>
      </w:r>
      <w:r w:rsidRPr="000421EC">
        <w:t>the</w:t>
      </w:r>
      <w:r w:rsidRPr="004976A5">
        <w:rPr>
          <w:spacing w:val="-3"/>
        </w:rPr>
        <w:t xml:space="preserve"> </w:t>
      </w:r>
      <w:r w:rsidRPr="000421EC">
        <w:t>accounts</w:t>
      </w:r>
      <w:r w:rsidRPr="004976A5">
        <w:rPr>
          <w:spacing w:val="-3"/>
        </w:rPr>
        <w:t xml:space="preserve"> </w:t>
      </w:r>
      <w:r w:rsidRPr="000421EC">
        <w:t>prior</w:t>
      </w:r>
      <w:r w:rsidRPr="004976A5">
        <w:rPr>
          <w:spacing w:val="-1"/>
        </w:rPr>
        <w:t xml:space="preserve"> </w:t>
      </w:r>
      <w:r w:rsidRPr="000421EC">
        <w:t xml:space="preserve">to submission for audit, level of error identified, materiality and </w:t>
      </w:r>
      <w:r w:rsidR="004F3F7B" w:rsidRPr="000421EC">
        <w:t>management’s</w:t>
      </w:r>
      <w:r w:rsidR="004F3F7B">
        <w:t xml:space="preserve"> </w:t>
      </w:r>
      <w:r w:rsidR="004F3F7B" w:rsidRPr="007D0CA1">
        <w:t>letter</w:t>
      </w:r>
      <w:r w:rsidRPr="004976A5">
        <w:rPr>
          <w:spacing w:val="-1"/>
        </w:rPr>
        <w:t xml:space="preserve"> </w:t>
      </w:r>
      <w:r w:rsidRPr="000421EC">
        <w:t>of representation</w:t>
      </w:r>
      <w:r w:rsidRPr="004976A5">
        <w:rPr>
          <w:spacing w:val="-2"/>
        </w:rPr>
        <w:t xml:space="preserve"> </w:t>
      </w:r>
      <w:r w:rsidRPr="000421EC">
        <w:t>to</w:t>
      </w:r>
      <w:r w:rsidRPr="004976A5">
        <w:rPr>
          <w:spacing w:val="-1"/>
        </w:rPr>
        <w:t xml:space="preserve"> </w:t>
      </w:r>
      <w:r w:rsidRPr="000421EC">
        <w:t>the</w:t>
      </w:r>
      <w:r w:rsidRPr="004976A5">
        <w:rPr>
          <w:spacing w:val="-2"/>
        </w:rPr>
        <w:t xml:space="preserve"> </w:t>
      </w:r>
      <w:r w:rsidRPr="000421EC">
        <w:t>external auditors.</w:t>
      </w:r>
    </w:p>
    <w:p w14:paraId="10E5453C" w14:textId="3B2B6EE3" w:rsidR="004E0EF3" w:rsidRDefault="004E0EF3" w:rsidP="00EE252C">
      <w:pPr>
        <w:pStyle w:val="ListParagraph"/>
      </w:pPr>
      <w:r>
        <w:t>To review and challenge where necessary: the consistency of, and any</w:t>
      </w:r>
      <w:r w:rsidRPr="00C92730">
        <w:rPr>
          <w:spacing w:val="1"/>
        </w:rPr>
        <w:t xml:space="preserve"> </w:t>
      </w:r>
      <w:r>
        <w:t>changes to, accounting policies; the methods used to account for significant</w:t>
      </w:r>
      <w:r w:rsidR="00EE252C">
        <w:t xml:space="preserve"> </w:t>
      </w:r>
      <w:r w:rsidR="00EE252C">
        <w:rPr>
          <w:spacing w:val="-64"/>
        </w:rPr>
        <w:t xml:space="preserve">  </w:t>
      </w:r>
      <w:r>
        <w:t>or unusual transactions where different approaches are possible; whether</w:t>
      </w:r>
      <w:r w:rsidRPr="00C92730">
        <w:rPr>
          <w:spacing w:val="1"/>
        </w:rPr>
        <w:t xml:space="preserve"> </w:t>
      </w:r>
      <w:r>
        <w:t>the ONR Executive has followed appropriate accounting standards and</w:t>
      </w:r>
      <w:r w:rsidRPr="00C92730">
        <w:rPr>
          <w:spacing w:val="1"/>
        </w:rPr>
        <w:t xml:space="preserve"> </w:t>
      </w:r>
      <w:r>
        <w:t>made</w:t>
      </w:r>
      <w:r w:rsidRPr="00C92730">
        <w:rPr>
          <w:spacing w:val="2"/>
        </w:rPr>
        <w:t xml:space="preserve"> </w:t>
      </w:r>
      <w:r>
        <w:t>appropriate</w:t>
      </w:r>
      <w:r w:rsidRPr="00C92730">
        <w:rPr>
          <w:spacing w:val="2"/>
        </w:rPr>
        <w:t xml:space="preserve"> </w:t>
      </w:r>
      <w:r>
        <w:t>estimates</w:t>
      </w:r>
      <w:r w:rsidRPr="00C92730">
        <w:rPr>
          <w:spacing w:val="3"/>
        </w:rPr>
        <w:t xml:space="preserve"> </w:t>
      </w:r>
      <w:r>
        <w:t>and</w:t>
      </w:r>
      <w:r w:rsidRPr="00C92730">
        <w:rPr>
          <w:spacing w:val="3"/>
        </w:rPr>
        <w:t xml:space="preserve"> </w:t>
      </w:r>
      <w:r>
        <w:t>judgments,</w:t>
      </w:r>
      <w:r w:rsidRPr="00C92730">
        <w:rPr>
          <w:spacing w:val="1"/>
        </w:rPr>
        <w:t xml:space="preserve"> </w:t>
      </w:r>
      <w:r>
        <w:t>taking</w:t>
      </w:r>
      <w:r w:rsidRPr="00C92730">
        <w:rPr>
          <w:spacing w:val="2"/>
        </w:rPr>
        <w:t xml:space="preserve"> </w:t>
      </w:r>
      <w:r>
        <w:t>into</w:t>
      </w:r>
      <w:r w:rsidRPr="00C92730">
        <w:rPr>
          <w:spacing w:val="2"/>
        </w:rPr>
        <w:t xml:space="preserve"> </w:t>
      </w:r>
      <w:r>
        <w:t>account</w:t>
      </w:r>
      <w:r w:rsidRPr="00C92730">
        <w:rPr>
          <w:spacing w:val="3"/>
        </w:rPr>
        <w:t xml:space="preserve"> </w:t>
      </w:r>
      <w:r>
        <w:t>the</w:t>
      </w:r>
      <w:r w:rsidRPr="00C92730">
        <w:rPr>
          <w:spacing w:val="1"/>
        </w:rPr>
        <w:t xml:space="preserve"> </w:t>
      </w:r>
      <w:r>
        <w:t>views</w:t>
      </w:r>
      <w:r w:rsidRPr="00C92730">
        <w:rPr>
          <w:spacing w:val="1"/>
        </w:rPr>
        <w:t xml:space="preserve"> </w:t>
      </w:r>
      <w:r>
        <w:t>of the external auditor; the clarity of disclosure in the financial reports and</w:t>
      </w:r>
      <w:r w:rsidRPr="00C92730">
        <w:rPr>
          <w:spacing w:val="1"/>
        </w:rPr>
        <w:t xml:space="preserve"> </w:t>
      </w:r>
      <w:r>
        <w:t>the context in which statements are made; and all material information</w:t>
      </w:r>
      <w:r w:rsidRPr="00C92730">
        <w:rPr>
          <w:spacing w:val="1"/>
        </w:rPr>
        <w:t xml:space="preserve"> </w:t>
      </w:r>
      <w:r>
        <w:t>presented with the financial statements, such as the operating and financial</w:t>
      </w:r>
      <w:r w:rsidR="00EE252C">
        <w:t xml:space="preserve"> </w:t>
      </w:r>
      <w:r>
        <w:rPr>
          <w:spacing w:val="-64"/>
        </w:rPr>
        <w:t xml:space="preserve"> </w:t>
      </w:r>
      <w:r>
        <w:t>review and the corporate governance statement (insofar as it relates to the</w:t>
      </w:r>
      <w:r w:rsidRPr="00C92730">
        <w:rPr>
          <w:spacing w:val="1"/>
        </w:rPr>
        <w:t xml:space="preserve"> </w:t>
      </w:r>
      <w:r>
        <w:t>audit</w:t>
      </w:r>
      <w:r w:rsidRPr="00C92730">
        <w:rPr>
          <w:spacing w:val="-3"/>
        </w:rPr>
        <w:t xml:space="preserve"> </w:t>
      </w:r>
      <w:r>
        <w:t>and</w:t>
      </w:r>
      <w:r w:rsidRPr="00C92730">
        <w:rPr>
          <w:spacing w:val="-2"/>
        </w:rPr>
        <w:t xml:space="preserve"> </w:t>
      </w:r>
      <w:r>
        <w:t>risk management).</w:t>
      </w:r>
    </w:p>
    <w:p w14:paraId="6FF7CFA1" w14:textId="55E20805" w:rsidR="004E0EF3" w:rsidRPr="004E0EF3" w:rsidRDefault="004E0EF3" w:rsidP="00E702FD">
      <w:pPr>
        <w:pStyle w:val="Heading4"/>
      </w:pPr>
      <w:r w:rsidRPr="004E0EF3">
        <w:t>Internal Audit and Regulatory Assurance</w:t>
      </w:r>
    </w:p>
    <w:p w14:paraId="0403BE83" w14:textId="427EFCC0" w:rsidR="004E0EF3" w:rsidRDefault="004E0EF3" w:rsidP="00EE252C">
      <w:pPr>
        <w:pStyle w:val="ListParagraph"/>
      </w:pPr>
      <w:r>
        <w:t xml:space="preserve">Review and make recommendations to the Board on proposals for tendering </w:t>
      </w:r>
      <w:r w:rsidR="00EE252C">
        <w:t xml:space="preserve">for </w:t>
      </w:r>
      <w:r w:rsidR="00EE252C" w:rsidRPr="00C92730">
        <w:rPr>
          <w:spacing w:val="-4"/>
        </w:rPr>
        <w:t>Internal</w:t>
      </w:r>
      <w:r w:rsidRPr="00C92730">
        <w:rPr>
          <w:spacing w:val="-3"/>
        </w:rPr>
        <w:t xml:space="preserve"> </w:t>
      </w:r>
      <w:r>
        <w:t>Auditors’</w:t>
      </w:r>
      <w:r w:rsidRPr="00C92730">
        <w:rPr>
          <w:spacing w:val="-3"/>
        </w:rPr>
        <w:t xml:space="preserve"> services </w:t>
      </w:r>
      <w:r>
        <w:t>for</w:t>
      </w:r>
      <w:r w:rsidRPr="00C92730">
        <w:rPr>
          <w:spacing w:val="-4"/>
        </w:rPr>
        <w:t xml:space="preserve"> </w:t>
      </w:r>
      <w:r>
        <w:t>ONR,</w:t>
      </w:r>
      <w:r w:rsidRPr="00C92730">
        <w:rPr>
          <w:spacing w:val="-3"/>
        </w:rPr>
        <w:t xml:space="preserve"> </w:t>
      </w:r>
      <w:r>
        <w:t>including</w:t>
      </w:r>
      <w:r w:rsidRPr="00C92730">
        <w:rPr>
          <w:spacing w:val="-4"/>
        </w:rPr>
        <w:t xml:space="preserve"> </w:t>
      </w:r>
      <w:r>
        <w:t>the</w:t>
      </w:r>
      <w:r w:rsidRPr="00C92730">
        <w:rPr>
          <w:spacing w:val="-4"/>
        </w:rPr>
        <w:t xml:space="preserve"> </w:t>
      </w:r>
      <w:r>
        <w:t>appointment/termination</w:t>
      </w:r>
      <w:r w:rsidRPr="00C92730">
        <w:rPr>
          <w:spacing w:val="-5"/>
        </w:rPr>
        <w:t xml:space="preserve"> </w:t>
      </w:r>
      <w:r>
        <w:t>of</w:t>
      </w:r>
      <w:r w:rsidR="00EE252C">
        <w:t xml:space="preserve"> </w:t>
      </w:r>
      <w:r>
        <w:t>Head</w:t>
      </w:r>
      <w:r w:rsidRPr="00C92730">
        <w:rPr>
          <w:spacing w:val="-3"/>
        </w:rPr>
        <w:t xml:space="preserve"> </w:t>
      </w:r>
      <w:r>
        <w:t>of</w:t>
      </w:r>
      <w:r w:rsidRPr="00C92730">
        <w:rPr>
          <w:spacing w:val="2"/>
        </w:rPr>
        <w:t xml:space="preserve"> </w:t>
      </w:r>
      <w:r>
        <w:t>Internal Audit.</w:t>
      </w:r>
    </w:p>
    <w:p w14:paraId="6FB0A0B0" w14:textId="77777777" w:rsidR="004E0EF3" w:rsidRDefault="004E0EF3" w:rsidP="00EE252C">
      <w:pPr>
        <w:pStyle w:val="ListParagraph"/>
      </w:pPr>
      <w:r>
        <w:t>Approve and keep under review the Integrated</w:t>
      </w:r>
      <w:r w:rsidRPr="00C92730">
        <w:rPr>
          <w:spacing w:val="-1"/>
        </w:rPr>
        <w:t xml:space="preserve"> </w:t>
      </w:r>
      <w:r>
        <w:t>Audit and</w:t>
      </w:r>
      <w:r w:rsidRPr="00C92730">
        <w:rPr>
          <w:spacing w:val="-2"/>
        </w:rPr>
        <w:t xml:space="preserve"> </w:t>
      </w:r>
      <w:r>
        <w:t>Assurance</w:t>
      </w:r>
      <w:r w:rsidRPr="00C92730">
        <w:rPr>
          <w:spacing w:val="-2"/>
        </w:rPr>
        <w:t xml:space="preserve"> </w:t>
      </w:r>
      <w:r>
        <w:t>Plan, and any subsequent amendments to the plan.</w:t>
      </w:r>
    </w:p>
    <w:p w14:paraId="47CCBE11" w14:textId="1CB32E70" w:rsidR="004E0EF3" w:rsidRDefault="004E0EF3" w:rsidP="00EE252C">
      <w:pPr>
        <w:pStyle w:val="ListParagraph"/>
      </w:pPr>
      <w:r>
        <w:t xml:space="preserve">Advise the Board and CE/CNI on the effectiveness of the internal audit </w:t>
      </w:r>
      <w:r w:rsidR="00EE252C">
        <w:t xml:space="preserve">function </w:t>
      </w:r>
      <w:r w:rsidR="00EE252C" w:rsidRPr="004441F7">
        <w:t>including</w:t>
      </w:r>
      <w:r w:rsidRPr="004441F7">
        <w:t xml:space="preserve"> conformance with the applicable standards, expected performance measures and the result of internal/external quality assessments.</w:t>
      </w:r>
    </w:p>
    <w:p w14:paraId="03E1BAD8" w14:textId="21094C9D" w:rsidR="004E0EF3" w:rsidRDefault="004E0EF3" w:rsidP="00EE252C">
      <w:pPr>
        <w:pStyle w:val="ListParagraph"/>
      </w:pPr>
      <w:r>
        <w:t>Advise the Board and CE/CNI on the adequacy of</w:t>
      </w:r>
      <w:r w:rsidRPr="00C92730">
        <w:rPr>
          <w:spacing w:val="-2"/>
        </w:rPr>
        <w:t xml:space="preserve"> </w:t>
      </w:r>
      <w:r>
        <w:t>resources</w:t>
      </w:r>
      <w:r w:rsidRPr="00C92730">
        <w:rPr>
          <w:spacing w:val="-3"/>
        </w:rPr>
        <w:t xml:space="preserve"> available to </w:t>
      </w:r>
      <w:r>
        <w:rPr>
          <w:spacing w:val="-3"/>
        </w:rPr>
        <w:t>I</w:t>
      </w:r>
      <w:r w:rsidRPr="00C92730">
        <w:rPr>
          <w:spacing w:val="-3"/>
        </w:rPr>
        <w:t xml:space="preserve">nternal </w:t>
      </w:r>
      <w:r>
        <w:rPr>
          <w:spacing w:val="-3"/>
        </w:rPr>
        <w:t>A</w:t>
      </w:r>
      <w:r w:rsidRPr="00C92730">
        <w:rPr>
          <w:spacing w:val="-3"/>
        </w:rPr>
        <w:t xml:space="preserve">udit </w:t>
      </w:r>
      <w:r>
        <w:t>and</w:t>
      </w:r>
      <w:r w:rsidRPr="00C92730">
        <w:rPr>
          <w:spacing w:val="-4"/>
        </w:rPr>
        <w:t xml:space="preserve"> </w:t>
      </w:r>
      <w:r>
        <w:t>appropriate</w:t>
      </w:r>
      <w:r w:rsidRPr="00C92730">
        <w:rPr>
          <w:spacing w:val="-3"/>
        </w:rPr>
        <w:t xml:space="preserve"> </w:t>
      </w:r>
      <w:r>
        <w:t>access</w:t>
      </w:r>
      <w:r w:rsidRPr="00C92730">
        <w:rPr>
          <w:spacing w:val="-2"/>
        </w:rPr>
        <w:t xml:space="preserve"> </w:t>
      </w:r>
      <w:r>
        <w:t>to</w:t>
      </w:r>
      <w:r w:rsidRPr="00C92730">
        <w:rPr>
          <w:spacing w:val="-2"/>
        </w:rPr>
        <w:t xml:space="preserve"> </w:t>
      </w:r>
      <w:r>
        <w:t>information</w:t>
      </w:r>
      <w:r w:rsidRPr="00C92730">
        <w:rPr>
          <w:spacing w:val="-5"/>
        </w:rPr>
        <w:t xml:space="preserve"> </w:t>
      </w:r>
      <w:r>
        <w:t>to</w:t>
      </w:r>
      <w:r w:rsidRPr="00C92730">
        <w:rPr>
          <w:spacing w:val="-4"/>
        </w:rPr>
        <w:t xml:space="preserve"> </w:t>
      </w:r>
      <w:r>
        <w:t>enable</w:t>
      </w:r>
      <w:r w:rsidRPr="00C92730">
        <w:rPr>
          <w:spacing w:val="-3"/>
        </w:rPr>
        <w:t xml:space="preserve"> </w:t>
      </w:r>
      <w:r>
        <w:t>it</w:t>
      </w:r>
      <w:r w:rsidR="00EE252C">
        <w:t xml:space="preserve"> </w:t>
      </w:r>
      <w:r w:rsidR="00EE252C">
        <w:rPr>
          <w:spacing w:val="-63"/>
        </w:rPr>
        <w:t xml:space="preserve">  </w:t>
      </w:r>
      <w:r>
        <w:t>to perform its function effectively and in accordance with the relevant</w:t>
      </w:r>
      <w:r w:rsidRPr="00C92730">
        <w:rPr>
          <w:spacing w:val="1"/>
        </w:rPr>
        <w:t xml:space="preserve"> </w:t>
      </w:r>
      <w:r>
        <w:t xml:space="preserve">professional standards. </w:t>
      </w:r>
    </w:p>
    <w:p w14:paraId="22643AF1" w14:textId="7CCCF946" w:rsidR="004E0EF3" w:rsidRDefault="004E0EF3" w:rsidP="00EE252C">
      <w:pPr>
        <w:pStyle w:val="ListParagraph"/>
      </w:pPr>
      <w:r>
        <w:t xml:space="preserve">Receive </w:t>
      </w:r>
      <w:r w:rsidRPr="0084511D">
        <w:t>and make recommendations</w:t>
      </w:r>
      <w:r>
        <w:t xml:space="preserve"> to the Board and CE/CNI on the Internal Audit and Regulatory Assurance annual report, particularly in respect</w:t>
      </w:r>
      <w:r w:rsidRPr="009E0FFE">
        <w:t xml:space="preserve"> o</w:t>
      </w:r>
      <w:r>
        <w:t>f the opinion provided regarding the ONR’s risk, governance and</w:t>
      </w:r>
      <w:r w:rsidRPr="009E0FFE">
        <w:t xml:space="preserve"> </w:t>
      </w:r>
      <w:r>
        <w:t>internal control</w:t>
      </w:r>
      <w:r w:rsidRPr="009E0FFE">
        <w:t xml:space="preserve"> </w:t>
      </w:r>
      <w:r>
        <w:t>framework.</w:t>
      </w:r>
    </w:p>
    <w:p w14:paraId="0591B8D3" w14:textId="77777777" w:rsidR="004E0EF3" w:rsidRPr="005B50EC" w:rsidRDefault="004E0EF3" w:rsidP="00EE252C">
      <w:pPr>
        <w:pStyle w:val="ListParagraph"/>
      </w:pPr>
      <w:r>
        <w:t>Review</w:t>
      </w:r>
      <w:r w:rsidRPr="00C92730">
        <w:rPr>
          <w:spacing w:val="-6"/>
        </w:rPr>
        <w:t xml:space="preserve"> </w:t>
      </w:r>
      <w:r>
        <w:t>and</w:t>
      </w:r>
      <w:r w:rsidRPr="00C92730">
        <w:rPr>
          <w:spacing w:val="-3"/>
        </w:rPr>
        <w:t xml:space="preserve"> </w:t>
      </w:r>
      <w:r>
        <w:t>monitor</w:t>
      </w:r>
      <w:r w:rsidRPr="00C92730">
        <w:rPr>
          <w:spacing w:val="-6"/>
        </w:rPr>
        <w:t xml:space="preserve"> </w:t>
      </w:r>
      <w:r>
        <w:t>management’s</w:t>
      </w:r>
      <w:r w:rsidRPr="00C92730">
        <w:rPr>
          <w:spacing w:val="-3"/>
        </w:rPr>
        <w:t xml:space="preserve"> </w:t>
      </w:r>
      <w:r>
        <w:t>responsiveness</w:t>
      </w:r>
      <w:r w:rsidRPr="00C92730">
        <w:rPr>
          <w:spacing w:val="-3"/>
        </w:rPr>
        <w:t xml:space="preserve"> </w:t>
      </w:r>
      <w:r>
        <w:t>to</w:t>
      </w:r>
      <w:r w:rsidRPr="00C92730">
        <w:rPr>
          <w:spacing w:val="-2"/>
        </w:rPr>
        <w:t xml:space="preserve"> </w:t>
      </w:r>
      <w:r>
        <w:t>the</w:t>
      </w:r>
      <w:r w:rsidRPr="00C92730">
        <w:rPr>
          <w:spacing w:val="-5"/>
        </w:rPr>
        <w:t xml:space="preserve"> </w:t>
      </w:r>
      <w:r>
        <w:t>findings</w:t>
      </w:r>
      <w:r w:rsidRPr="00C92730">
        <w:rPr>
          <w:spacing w:val="-5"/>
        </w:rPr>
        <w:t xml:space="preserve"> </w:t>
      </w:r>
      <w:r>
        <w:t>and</w:t>
      </w:r>
      <w:r w:rsidRPr="00C92730">
        <w:rPr>
          <w:spacing w:val="-64"/>
        </w:rPr>
        <w:t xml:space="preserve"> </w:t>
      </w:r>
      <w:r>
        <w:t>recommendations</w:t>
      </w:r>
      <w:r w:rsidRPr="00C92730">
        <w:rPr>
          <w:spacing w:val="-3"/>
        </w:rPr>
        <w:t xml:space="preserve"> </w:t>
      </w:r>
      <w:r>
        <w:t xml:space="preserve">from the Internal Audit and Regulatory Assurance functions. </w:t>
      </w:r>
    </w:p>
    <w:p w14:paraId="68F108E0" w14:textId="0E1D9528" w:rsidR="004E0EF3" w:rsidRPr="004E0EF3" w:rsidRDefault="004E0EF3" w:rsidP="00E702FD">
      <w:pPr>
        <w:pStyle w:val="Heading4"/>
      </w:pPr>
      <w:r w:rsidRPr="004E0EF3">
        <w:t xml:space="preserve">External </w:t>
      </w:r>
      <w:r w:rsidR="00AD126A">
        <w:t>A</w:t>
      </w:r>
      <w:r w:rsidRPr="004E0EF3">
        <w:t>udit</w:t>
      </w:r>
    </w:p>
    <w:p w14:paraId="50ACAFFD" w14:textId="4230B121" w:rsidR="004E0EF3" w:rsidRPr="00EE252C" w:rsidRDefault="004E0EF3" w:rsidP="004E0EF3">
      <w:pPr>
        <w:rPr>
          <w:b/>
          <w:bCs/>
        </w:rPr>
      </w:pPr>
      <w:r w:rsidRPr="00EE252C">
        <w:rPr>
          <w:b/>
          <w:bCs/>
        </w:rPr>
        <w:t xml:space="preserve">Note: </w:t>
      </w:r>
      <w:r w:rsidRPr="00EE252C">
        <w:t xml:space="preserve">In line with the current arrangements for the scrutiny of </w:t>
      </w:r>
      <w:r w:rsidR="00EF0275">
        <w:t>g</w:t>
      </w:r>
      <w:r w:rsidRPr="00EE252C">
        <w:t xml:space="preserve">overnment </w:t>
      </w:r>
      <w:r w:rsidR="00EF0275">
        <w:t>d</w:t>
      </w:r>
      <w:r w:rsidRPr="00EE252C">
        <w:t>epartments on the use of public money, the external audit will be carried out by the Comptroller and Auditor General.</w:t>
      </w:r>
    </w:p>
    <w:p w14:paraId="0BE858B3" w14:textId="160BF589" w:rsidR="004E0EF3" w:rsidRDefault="004E0EF3" w:rsidP="00EE252C">
      <w:pPr>
        <w:pStyle w:val="ListParagraph"/>
      </w:pPr>
      <w:r>
        <w:t>Support the Board by reviewing the annual External Audit plan and ensuring that it is</w:t>
      </w:r>
      <w:r w:rsidR="00EE252C">
        <w:t xml:space="preserve"> </w:t>
      </w:r>
      <w:r>
        <w:t>consistent with the scope of audit engagement.</w:t>
      </w:r>
    </w:p>
    <w:p w14:paraId="63B32AC7" w14:textId="77777777" w:rsidR="004E0EF3" w:rsidRDefault="004E0EF3" w:rsidP="00EE252C">
      <w:pPr>
        <w:pStyle w:val="ListParagraph"/>
      </w:pPr>
      <w:r>
        <w:t>Review the findings of the audit with the External Auditor. This shall include, but not be limited to, the following: a discussion of any major issues which arose during the audit, any accounting and audit judgments, and levels of errors identified during the audit.</w:t>
      </w:r>
    </w:p>
    <w:p w14:paraId="384320EA" w14:textId="77777777" w:rsidR="004E0EF3" w:rsidRDefault="004E0EF3" w:rsidP="00EE252C">
      <w:pPr>
        <w:pStyle w:val="ListParagraph"/>
      </w:pPr>
      <w:r>
        <w:lastRenderedPageBreak/>
        <w:t>Review any representation letter(s) requested by the External Auditor before they are signed by management.</w:t>
      </w:r>
    </w:p>
    <w:p w14:paraId="312D14F5" w14:textId="77777777" w:rsidR="004E0EF3" w:rsidRDefault="004E0EF3" w:rsidP="00EE252C">
      <w:pPr>
        <w:pStyle w:val="ListParagraph"/>
      </w:pPr>
      <w:r>
        <w:t>Review the management letter and management’s response to the Auditor’s findings and recommendations.</w:t>
      </w:r>
    </w:p>
    <w:p w14:paraId="2589A43C" w14:textId="05507316" w:rsidR="004E0EF3" w:rsidRDefault="004E0EF3" w:rsidP="00EE252C">
      <w:pPr>
        <w:pStyle w:val="ListParagraph"/>
      </w:pPr>
      <w:r>
        <w:t>Receive assurance that ONR makes appropriate provision within its annual budget to meet the cost of External Audit work by the National Audit Office (NAO).</w:t>
      </w:r>
    </w:p>
    <w:p w14:paraId="7A5BD7A0" w14:textId="60798EFB" w:rsidR="004E0EF3" w:rsidRDefault="004E0EF3" w:rsidP="00E702FD">
      <w:pPr>
        <w:pStyle w:val="Heading4"/>
      </w:pPr>
      <w:r>
        <w:t>Whistleblowing</w:t>
      </w:r>
    </w:p>
    <w:p w14:paraId="6D83A09C" w14:textId="664B45D5" w:rsidR="004E0EF3" w:rsidRDefault="004E0EF3" w:rsidP="00EE252C">
      <w:pPr>
        <w:pStyle w:val="ListParagraph"/>
      </w:pPr>
      <w:r w:rsidRPr="00887393">
        <w:t>Advise the Board on the adequacy of anti-fraud policies, the whistle blowing process and the Bribery Act and arrangements for special investigations in ONR. This includes keeping under review ONR’s arrangements for its employees, or others to raise</w:t>
      </w:r>
      <w:r>
        <w:t xml:space="preserve"> </w:t>
      </w:r>
      <w:r w:rsidRPr="00887393">
        <w:t>concerns, in confidence, about possible wrongdoing in financial reporting or other matters. The Committee shall ensure that these arrangements allow proportionate and independent investigation of such matters and appropriate follow up action.</w:t>
      </w:r>
    </w:p>
    <w:p w14:paraId="326F28F9" w14:textId="395307E2" w:rsidR="004E0EF3" w:rsidRDefault="004E0EF3" w:rsidP="00E702FD">
      <w:pPr>
        <w:pStyle w:val="Heading3"/>
      </w:pPr>
      <w:bookmarkStart w:id="25" w:name="_Toc142918456"/>
      <w:bookmarkStart w:id="26" w:name="_Toc142921195"/>
      <w:bookmarkStart w:id="27" w:name="_Toc143073508"/>
      <w:r>
        <w:t>Authority</w:t>
      </w:r>
      <w:bookmarkEnd w:id="25"/>
      <w:bookmarkEnd w:id="26"/>
      <w:bookmarkEnd w:id="27"/>
    </w:p>
    <w:p w14:paraId="6DC3B65B" w14:textId="32A17146" w:rsidR="004E0EF3" w:rsidRDefault="004E0EF3" w:rsidP="00EE252C">
      <w:pPr>
        <w:pStyle w:val="ListParagraph"/>
      </w:pPr>
      <w:r>
        <w:t>The Committee is authorised by the ONR Board to investigate any activity within its Terms of Reference and may:</w:t>
      </w:r>
    </w:p>
    <w:p w14:paraId="0837AD42" w14:textId="1FEFE0CC" w:rsidR="004E0EF3" w:rsidRDefault="004E0EF3" w:rsidP="005B555D">
      <w:pPr>
        <w:pStyle w:val="NumList2"/>
        <w:numPr>
          <w:ilvl w:val="1"/>
          <w:numId w:val="7"/>
        </w:numPr>
        <w:ind w:left="1276"/>
      </w:pPr>
      <w:r>
        <w:t>Co-opt additional members for a period not exceeding a year to provide specialist skills, knowledge and experience</w:t>
      </w:r>
      <w:r w:rsidR="00EF0275">
        <w:t>;</w:t>
      </w:r>
    </w:p>
    <w:p w14:paraId="5AFE7B8A" w14:textId="45CF2E94" w:rsidR="004E0EF3" w:rsidRDefault="004E0EF3" w:rsidP="005B555D">
      <w:pPr>
        <w:pStyle w:val="NumList2"/>
        <w:numPr>
          <w:ilvl w:val="1"/>
          <w:numId w:val="7"/>
        </w:numPr>
        <w:ind w:left="1276"/>
      </w:pPr>
      <w:r>
        <w:t xml:space="preserve">Procure specialist ad-hoc advice at the expense of the organisation, subject to budgets agreed by the Board. Arrangements are expected to be made through the Finance Director or Head of </w:t>
      </w:r>
      <w:r w:rsidR="00A663D5">
        <w:t xml:space="preserve">Corporate </w:t>
      </w:r>
      <w:r>
        <w:t>Governance and Compliance and using the ONR’s usual arrangements for legal advice where possible</w:t>
      </w:r>
      <w:r w:rsidR="00EF0275">
        <w:t>;</w:t>
      </w:r>
    </w:p>
    <w:p w14:paraId="6FD650AB" w14:textId="3303CF54" w:rsidR="004E0EF3" w:rsidRDefault="004E0EF3" w:rsidP="005B555D">
      <w:pPr>
        <w:pStyle w:val="NumList2"/>
        <w:numPr>
          <w:ilvl w:val="1"/>
          <w:numId w:val="7"/>
        </w:numPr>
        <w:ind w:left="1276"/>
      </w:pPr>
      <w:r>
        <w:t>Seek any information it requires from ONR staff. ONR staff are expected to co-operate with any request made by the Committee</w:t>
      </w:r>
      <w:r w:rsidR="00EF0275">
        <w:t xml:space="preserve"> and</w:t>
      </w:r>
    </w:p>
    <w:p w14:paraId="0BE1B3C6" w14:textId="5D9D2A27" w:rsidR="004E0EF3" w:rsidRDefault="004E0EF3" w:rsidP="005B555D">
      <w:pPr>
        <w:pStyle w:val="NumList2"/>
        <w:numPr>
          <w:ilvl w:val="1"/>
          <w:numId w:val="7"/>
        </w:numPr>
        <w:ind w:left="1276"/>
      </w:pPr>
      <w:r>
        <w:t>Have access to sufficient resources in order to carry out its duties, including access to the ARAC Secretary for assistance as required.</w:t>
      </w:r>
    </w:p>
    <w:p w14:paraId="625ACE64" w14:textId="1ECF3588" w:rsidR="004E0EF3" w:rsidRDefault="00584077" w:rsidP="00E702FD">
      <w:pPr>
        <w:pStyle w:val="Heading3"/>
      </w:pPr>
      <w:bookmarkStart w:id="28" w:name="_Toc142918457"/>
      <w:bookmarkStart w:id="29" w:name="_Toc142921196"/>
      <w:bookmarkStart w:id="30" w:name="_Toc143073509"/>
      <w:r>
        <w:t>Meetings</w:t>
      </w:r>
      <w:bookmarkEnd w:id="28"/>
      <w:bookmarkEnd w:id="29"/>
      <w:bookmarkEnd w:id="30"/>
    </w:p>
    <w:p w14:paraId="15B48880" w14:textId="49C63789" w:rsidR="00584077" w:rsidRDefault="00584077" w:rsidP="007D0CA1">
      <w:pPr>
        <w:pStyle w:val="ListParagraph"/>
      </w:pPr>
      <w:r>
        <w:t>The ARAC will meet four times per year. Typically, meetings will be</w:t>
      </w:r>
      <w:r>
        <w:rPr>
          <w:spacing w:val="1"/>
        </w:rPr>
        <w:t xml:space="preserve"> </w:t>
      </w:r>
      <w:r>
        <w:t xml:space="preserve">scheduled to coincide with key dates within the reporting and audit </w:t>
      </w:r>
      <w:r w:rsidR="007D0CA1">
        <w:t xml:space="preserve">cycle </w:t>
      </w:r>
      <w:r w:rsidR="007D0CA1" w:rsidRPr="007D0CA1">
        <w:t>covering</w:t>
      </w:r>
      <w:r>
        <w:t xml:space="preserve"> financial and control matters - this includes an appropriately</w:t>
      </w:r>
      <w:r>
        <w:rPr>
          <w:spacing w:val="1"/>
        </w:rPr>
        <w:t xml:space="preserve"> </w:t>
      </w:r>
      <w:r>
        <w:t>scheduled meeting to review the annual report and accounts prior to</w:t>
      </w:r>
      <w:r>
        <w:rPr>
          <w:spacing w:val="1"/>
        </w:rPr>
        <w:t xml:space="preserve"> </w:t>
      </w:r>
      <w:r>
        <w:t>submission</w:t>
      </w:r>
      <w:r>
        <w:rPr>
          <w:spacing w:val="-1"/>
        </w:rPr>
        <w:t xml:space="preserve"> </w:t>
      </w:r>
      <w:r>
        <w:t>to the ONR</w:t>
      </w:r>
      <w:r>
        <w:rPr>
          <w:spacing w:val="-1"/>
        </w:rPr>
        <w:t xml:space="preserve"> </w:t>
      </w:r>
      <w:r>
        <w:t>Board</w:t>
      </w:r>
      <w:r>
        <w:rPr>
          <w:spacing w:val="-2"/>
        </w:rPr>
        <w:t xml:space="preserve"> </w:t>
      </w:r>
      <w:r>
        <w:t>for approval.</w:t>
      </w:r>
    </w:p>
    <w:p w14:paraId="7CFA85FD" w14:textId="689D2397" w:rsidR="00584077" w:rsidRDefault="00584077" w:rsidP="00EE252C">
      <w:pPr>
        <w:pStyle w:val="ListParagraph"/>
      </w:pPr>
      <w:r>
        <w:t>The ARAC Chair may convene additional meetings as deemed necessary. Also should any members, External or Internal Auditors feel an additional</w:t>
      </w:r>
      <w:r>
        <w:rPr>
          <w:spacing w:val="1"/>
        </w:rPr>
        <w:t xml:space="preserve"> </w:t>
      </w:r>
      <w:r>
        <w:t>meeting is necessary they should consult with GRCO or the ARAC Chair as</w:t>
      </w:r>
      <w:r w:rsidR="00EE252C">
        <w:t xml:space="preserve"> </w:t>
      </w:r>
      <w:r>
        <w:t>appropriate.</w:t>
      </w:r>
    </w:p>
    <w:p w14:paraId="59CB2951" w14:textId="4E2E8A7E" w:rsidR="00584077" w:rsidRDefault="00584077" w:rsidP="00EE252C">
      <w:pPr>
        <w:pStyle w:val="ListParagraph"/>
      </w:pPr>
      <w:r>
        <w:lastRenderedPageBreak/>
        <w:t>ARAC meetings will normally be attended by the CE/CNI, the Deputy Chief Executive, the</w:t>
      </w:r>
      <w:r>
        <w:rPr>
          <w:spacing w:val="1"/>
        </w:rPr>
        <w:t xml:space="preserve"> </w:t>
      </w:r>
      <w:r>
        <w:t xml:space="preserve">Finance Director, the Head of </w:t>
      </w:r>
      <w:r w:rsidR="006C04E0">
        <w:t>Risk and Assurance</w:t>
      </w:r>
      <w:r>
        <w:t>, the Head of Internal</w:t>
      </w:r>
      <w:r>
        <w:rPr>
          <w:spacing w:val="1"/>
        </w:rPr>
        <w:t xml:space="preserve"> </w:t>
      </w:r>
      <w:r>
        <w:t>Audit, a representative from External Audit and a representative from the</w:t>
      </w:r>
      <w:r>
        <w:rPr>
          <w:spacing w:val="1"/>
        </w:rPr>
        <w:t xml:space="preserve"> </w:t>
      </w:r>
      <w:r w:rsidR="00DD11E2">
        <w:t>s</w:t>
      </w:r>
      <w:r>
        <w:t xml:space="preserve">ponsorship team. The Chair of the Board will normally attend one meeting per year </w:t>
      </w:r>
      <w:r w:rsidRPr="00405C6D">
        <w:t>when the A</w:t>
      </w:r>
      <w:r>
        <w:t xml:space="preserve">nnual Report and Accounts </w:t>
      </w:r>
      <w:r w:rsidRPr="00405C6D">
        <w:t xml:space="preserve">is </w:t>
      </w:r>
      <w:r w:rsidR="002071F2">
        <w:t>considered.</w:t>
      </w:r>
      <w:r>
        <w:t xml:space="preserve"> </w:t>
      </w:r>
    </w:p>
    <w:p w14:paraId="40529BEA" w14:textId="7EAEC7B6" w:rsidR="00584077" w:rsidRDefault="00584077" w:rsidP="00EE252C">
      <w:pPr>
        <w:pStyle w:val="ListParagraph"/>
      </w:pPr>
      <w:r>
        <w:t>The</w:t>
      </w:r>
      <w:r>
        <w:rPr>
          <w:spacing w:val="-1"/>
        </w:rPr>
        <w:t xml:space="preserve"> </w:t>
      </w:r>
      <w:r>
        <w:t>ARAC</w:t>
      </w:r>
      <w:r>
        <w:rPr>
          <w:spacing w:val="-4"/>
        </w:rPr>
        <w:t xml:space="preserve"> </w:t>
      </w:r>
      <w:r>
        <w:t>may</w:t>
      </w:r>
      <w:r>
        <w:rPr>
          <w:spacing w:val="-4"/>
        </w:rPr>
        <w:t xml:space="preserve"> </w:t>
      </w:r>
      <w:r>
        <w:t>ask</w:t>
      </w:r>
      <w:r>
        <w:rPr>
          <w:spacing w:val="-1"/>
        </w:rPr>
        <w:t xml:space="preserve"> </w:t>
      </w:r>
      <w:r>
        <w:t>other officials</w:t>
      </w:r>
      <w:r>
        <w:rPr>
          <w:spacing w:val="-4"/>
        </w:rPr>
        <w:t xml:space="preserve"> </w:t>
      </w:r>
      <w:r>
        <w:t>from</w:t>
      </w:r>
      <w:r>
        <w:rPr>
          <w:spacing w:val="-2"/>
        </w:rPr>
        <w:t xml:space="preserve"> </w:t>
      </w:r>
      <w:r>
        <w:t>ONR</w:t>
      </w:r>
      <w:r>
        <w:rPr>
          <w:spacing w:val="-4"/>
        </w:rPr>
        <w:t xml:space="preserve"> </w:t>
      </w:r>
      <w:r>
        <w:t>to attend to</w:t>
      </w:r>
      <w:r>
        <w:rPr>
          <w:spacing w:val="-1"/>
        </w:rPr>
        <w:t xml:space="preserve"> </w:t>
      </w:r>
      <w:r>
        <w:t>assist</w:t>
      </w:r>
      <w:r>
        <w:rPr>
          <w:spacing w:val="-1"/>
        </w:rPr>
        <w:t xml:space="preserve"> </w:t>
      </w:r>
      <w:r>
        <w:t>with</w:t>
      </w:r>
      <w:r>
        <w:rPr>
          <w:spacing w:val="-3"/>
        </w:rPr>
        <w:t xml:space="preserve"> </w:t>
      </w:r>
      <w:r>
        <w:t>its</w:t>
      </w:r>
      <w:r w:rsidR="00EE252C">
        <w:t xml:space="preserve"> </w:t>
      </w:r>
      <w:r>
        <w:t>discussions</w:t>
      </w:r>
      <w:r>
        <w:rPr>
          <w:spacing w:val="-3"/>
        </w:rPr>
        <w:t xml:space="preserve"> </w:t>
      </w:r>
      <w:r>
        <w:t>on</w:t>
      </w:r>
      <w:r>
        <w:rPr>
          <w:spacing w:val="-2"/>
        </w:rPr>
        <w:t xml:space="preserve"> </w:t>
      </w:r>
      <w:r>
        <w:t>any</w:t>
      </w:r>
      <w:r>
        <w:rPr>
          <w:spacing w:val="-3"/>
        </w:rPr>
        <w:t xml:space="preserve"> </w:t>
      </w:r>
      <w:r>
        <w:t>particular matter.</w:t>
      </w:r>
    </w:p>
    <w:p w14:paraId="3AC169D3" w14:textId="63B9847B" w:rsidR="00584077" w:rsidRDefault="00584077" w:rsidP="00EE252C">
      <w:pPr>
        <w:pStyle w:val="ListParagraph"/>
      </w:pPr>
      <w:r>
        <w:t>The ARAC</w:t>
      </w:r>
      <w:r>
        <w:rPr>
          <w:spacing w:val="-4"/>
        </w:rPr>
        <w:t xml:space="preserve"> </w:t>
      </w:r>
      <w:r>
        <w:t>may</w:t>
      </w:r>
      <w:r>
        <w:rPr>
          <w:spacing w:val="-4"/>
        </w:rPr>
        <w:t xml:space="preserve"> </w:t>
      </w:r>
      <w:r>
        <w:t>ask</w:t>
      </w:r>
      <w:r>
        <w:rPr>
          <w:spacing w:val="-1"/>
        </w:rPr>
        <w:t xml:space="preserve"> </w:t>
      </w:r>
      <w:r>
        <w:t>any</w:t>
      </w:r>
      <w:r>
        <w:rPr>
          <w:spacing w:val="-4"/>
        </w:rPr>
        <w:t xml:space="preserve"> </w:t>
      </w:r>
      <w:r>
        <w:t>or</w:t>
      </w:r>
      <w:r>
        <w:rPr>
          <w:spacing w:val="-1"/>
        </w:rPr>
        <w:t xml:space="preserve"> </w:t>
      </w:r>
      <w:r>
        <w:t>all</w:t>
      </w:r>
      <w:r>
        <w:rPr>
          <w:spacing w:val="-1"/>
        </w:rPr>
        <w:t xml:space="preserve"> </w:t>
      </w:r>
      <w:r>
        <w:t>of</w:t>
      </w:r>
      <w:r>
        <w:rPr>
          <w:spacing w:val="-1"/>
        </w:rPr>
        <w:t xml:space="preserve"> </w:t>
      </w:r>
      <w:r>
        <w:t>those</w:t>
      </w:r>
      <w:r>
        <w:rPr>
          <w:spacing w:val="-1"/>
        </w:rPr>
        <w:t xml:space="preserve"> </w:t>
      </w:r>
      <w:r>
        <w:t>who</w:t>
      </w:r>
      <w:r>
        <w:rPr>
          <w:spacing w:val="-1"/>
        </w:rPr>
        <w:t xml:space="preserve"> </w:t>
      </w:r>
      <w:r>
        <w:t>normally</w:t>
      </w:r>
      <w:r>
        <w:rPr>
          <w:spacing w:val="-4"/>
        </w:rPr>
        <w:t xml:space="preserve"> </w:t>
      </w:r>
      <w:r>
        <w:t>attend</w:t>
      </w:r>
      <w:r>
        <w:rPr>
          <w:spacing w:val="-1"/>
        </w:rPr>
        <w:t xml:space="preserve"> </w:t>
      </w:r>
      <w:r>
        <w:t>but</w:t>
      </w:r>
      <w:r>
        <w:rPr>
          <w:spacing w:val="-1"/>
        </w:rPr>
        <w:t xml:space="preserve"> </w:t>
      </w:r>
      <w:r>
        <w:t>who</w:t>
      </w:r>
      <w:r>
        <w:rPr>
          <w:spacing w:val="-2"/>
        </w:rPr>
        <w:t xml:space="preserve"> </w:t>
      </w:r>
      <w:r>
        <w:t>are</w:t>
      </w:r>
      <w:r>
        <w:rPr>
          <w:spacing w:val="-1"/>
        </w:rPr>
        <w:t xml:space="preserve"> </w:t>
      </w:r>
      <w:r w:rsidR="00272DC0">
        <w:t xml:space="preserve">not </w:t>
      </w:r>
      <w:r w:rsidR="00272DC0" w:rsidRPr="00272DC0">
        <w:t>members</w:t>
      </w:r>
      <w:r>
        <w:t xml:space="preserve"> to withdraw to facilitate open and frank discussion of particular</w:t>
      </w:r>
      <w:r>
        <w:rPr>
          <w:spacing w:val="1"/>
        </w:rPr>
        <w:t xml:space="preserve"> </w:t>
      </w:r>
      <w:r>
        <w:t>matters.</w:t>
      </w:r>
    </w:p>
    <w:p w14:paraId="551EF779" w14:textId="507FF1A9" w:rsidR="00584077" w:rsidRDefault="00584077" w:rsidP="00EE252C">
      <w:pPr>
        <w:pStyle w:val="ListParagraph"/>
      </w:pPr>
      <w:r>
        <w:t>The Board or the CE/CNI may ask the ARAC to convene further</w:t>
      </w:r>
      <w:r w:rsidRPr="006A4BB4">
        <w:rPr>
          <w:spacing w:val="1"/>
        </w:rPr>
        <w:t xml:space="preserve"> </w:t>
      </w:r>
      <w:r>
        <w:t>meetings to discuss particular issues on which they want the Committee’s</w:t>
      </w:r>
      <w:r w:rsidR="00EE252C">
        <w:t xml:space="preserve"> </w:t>
      </w:r>
      <w:r>
        <w:t>advice.</w:t>
      </w:r>
    </w:p>
    <w:p w14:paraId="0BE044B0" w14:textId="7310CB11" w:rsidR="00584077" w:rsidRDefault="00584077" w:rsidP="00EE252C">
      <w:pPr>
        <w:pStyle w:val="ListParagraph"/>
      </w:pPr>
      <w:r>
        <w:t>Unless</w:t>
      </w:r>
      <w:r w:rsidRPr="004A20D2">
        <w:t xml:space="preserve"> </w:t>
      </w:r>
      <w:r>
        <w:t>otherwise</w:t>
      </w:r>
      <w:r w:rsidRPr="004A20D2">
        <w:t xml:space="preserve"> </w:t>
      </w:r>
      <w:r>
        <w:t>agreed,</w:t>
      </w:r>
      <w:r w:rsidRPr="004A20D2">
        <w:t xml:space="preserve"> </w:t>
      </w:r>
      <w:r>
        <w:t>notice</w:t>
      </w:r>
      <w:r w:rsidRPr="004A20D2">
        <w:t xml:space="preserve"> </w:t>
      </w:r>
      <w:r>
        <w:t>of</w:t>
      </w:r>
      <w:r w:rsidRPr="004A20D2">
        <w:t xml:space="preserve"> </w:t>
      </w:r>
      <w:r>
        <w:t>each</w:t>
      </w:r>
      <w:r w:rsidRPr="004A20D2">
        <w:t xml:space="preserve"> </w:t>
      </w:r>
      <w:r>
        <w:t>meeting</w:t>
      </w:r>
      <w:r w:rsidRPr="004A20D2">
        <w:t xml:space="preserve"> </w:t>
      </w:r>
      <w:r>
        <w:t>confirming</w:t>
      </w:r>
      <w:r w:rsidRPr="004A20D2">
        <w:t xml:space="preserve"> </w:t>
      </w:r>
      <w:r>
        <w:t>the</w:t>
      </w:r>
      <w:r w:rsidRPr="004A20D2">
        <w:t xml:space="preserve"> </w:t>
      </w:r>
      <w:r>
        <w:t>venue,</w:t>
      </w:r>
      <w:r w:rsidRPr="004A20D2">
        <w:t xml:space="preserve"> </w:t>
      </w:r>
      <w:r>
        <w:t>time</w:t>
      </w:r>
      <w:r w:rsidRPr="004A20D2">
        <w:t xml:space="preserve"> and </w:t>
      </w:r>
      <w:r>
        <w:t>date together with an agenda of items to be discussed, shall be</w:t>
      </w:r>
      <w:r w:rsidRPr="004A20D2">
        <w:t xml:space="preserve"> </w:t>
      </w:r>
      <w:r>
        <w:t>forwarded to each member of the Committee, any other person required to</w:t>
      </w:r>
      <w:r w:rsidRPr="004A20D2">
        <w:t xml:space="preserve"> </w:t>
      </w:r>
      <w:r>
        <w:t>attend, no later than five working days</w:t>
      </w:r>
      <w:r w:rsidR="00EE252C">
        <w:t xml:space="preserve"> </w:t>
      </w:r>
      <w:r>
        <w:t>before the date of the meeting. Supporting papers shall be sent to</w:t>
      </w:r>
      <w:r w:rsidRPr="004A20D2">
        <w:t xml:space="preserve"> </w:t>
      </w:r>
      <w:r>
        <w:t>Committee members and to other attendees as appropriate, also no later</w:t>
      </w:r>
      <w:r w:rsidRPr="004A20D2">
        <w:t xml:space="preserve"> </w:t>
      </w:r>
      <w:r>
        <w:t>than</w:t>
      </w:r>
      <w:r w:rsidRPr="004A20D2">
        <w:t xml:space="preserve"> </w:t>
      </w:r>
      <w:r>
        <w:t>five working</w:t>
      </w:r>
      <w:r w:rsidRPr="004A20D2">
        <w:t xml:space="preserve"> </w:t>
      </w:r>
      <w:r>
        <w:t>days</w:t>
      </w:r>
      <w:r w:rsidRPr="004A20D2">
        <w:t xml:space="preserve"> </w:t>
      </w:r>
      <w:r>
        <w:t>before</w:t>
      </w:r>
      <w:r w:rsidRPr="004A20D2">
        <w:t xml:space="preserve"> </w:t>
      </w:r>
      <w:r>
        <w:t>the date</w:t>
      </w:r>
      <w:r w:rsidRPr="004A20D2">
        <w:t xml:space="preserve"> </w:t>
      </w:r>
      <w:r>
        <w:t>of</w:t>
      </w:r>
      <w:r w:rsidRPr="004A20D2">
        <w:t xml:space="preserve"> </w:t>
      </w:r>
      <w:r>
        <w:t>the</w:t>
      </w:r>
      <w:r w:rsidRPr="004A20D2">
        <w:t xml:space="preserve"> </w:t>
      </w:r>
      <w:r>
        <w:t>meeting.</w:t>
      </w:r>
    </w:p>
    <w:p w14:paraId="655EAB34" w14:textId="05E02D3B" w:rsidR="00584077" w:rsidRDefault="00584077" w:rsidP="00EE252C">
      <w:pPr>
        <w:pStyle w:val="ListParagraph"/>
      </w:pPr>
      <w:r>
        <w:t xml:space="preserve">Any disagreements between the Board and ARAC which cannot </w:t>
      </w:r>
      <w:r w:rsidR="007D0CA1">
        <w:t xml:space="preserve">be </w:t>
      </w:r>
      <w:r w:rsidR="007D0CA1" w:rsidRPr="007D0CA1">
        <w:t>resolved</w:t>
      </w:r>
      <w:r>
        <w:rPr>
          <w:spacing w:val="-1"/>
        </w:rPr>
        <w:t xml:space="preserve"> </w:t>
      </w:r>
      <w:r>
        <w:t>should</w:t>
      </w:r>
      <w:r>
        <w:rPr>
          <w:spacing w:val="-1"/>
        </w:rPr>
        <w:t xml:space="preserve"> </w:t>
      </w:r>
      <w:r>
        <w:t>be</w:t>
      </w:r>
      <w:r>
        <w:rPr>
          <w:spacing w:val="-3"/>
        </w:rPr>
        <w:t xml:space="preserve"> </w:t>
      </w:r>
      <w:r>
        <w:t>discussed</w:t>
      </w:r>
      <w:r>
        <w:rPr>
          <w:spacing w:val="-1"/>
        </w:rPr>
        <w:t xml:space="preserve"> </w:t>
      </w:r>
      <w:r>
        <w:t>with the</w:t>
      </w:r>
      <w:r>
        <w:rPr>
          <w:spacing w:val="-1"/>
        </w:rPr>
        <w:t xml:space="preserve"> </w:t>
      </w:r>
      <w:r w:rsidR="00EF0275">
        <w:rPr>
          <w:spacing w:val="-1"/>
        </w:rPr>
        <w:t>s</w:t>
      </w:r>
      <w:r>
        <w:t>ponsor</w:t>
      </w:r>
      <w:r>
        <w:rPr>
          <w:spacing w:val="-3"/>
        </w:rPr>
        <w:t xml:space="preserve"> </w:t>
      </w:r>
      <w:r w:rsidR="00EF0275">
        <w:t>d</w:t>
      </w:r>
      <w:r>
        <w:t>epartment.</w:t>
      </w:r>
    </w:p>
    <w:p w14:paraId="1833CDD1" w14:textId="5A386444" w:rsidR="00584077" w:rsidRDefault="00584077" w:rsidP="00EE252C">
      <w:pPr>
        <w:pStyle w:val="ListParagraph"/>
      </w:pPr>
      <w:r>
        <w:t>The</w:t>
      </w:r>
      <w:r>
        <w:rPr>
          <w:spacing w:val="-2"/>
        </w:rPr>
        <w:t xml:space="preserve"> </w:t>
      </w:r>
      <w:r>
        <w:t>Head</w:t>
      </w:r>
      <w:r>
        <w:rPr>
          <w:spacing w:val="-2"/>
        </w:rPr>
        <w:t xml:space="preserve"> </w:t>
      </w:r>
      <w:r>
        <w:t>of</w:t>
      </w:r>
      <w:r>
        <w:rPr>
          <w:spacing w:val="-2"/>
        </w:rPr>
        <w:t xml:space="preserve"> </w:t>
      </w:r>
      <w:r>
        <w:t>Internal</w:t>
      </w:r>
      <w:r>
        <w:rPr>
          <w:spacing w:val="-5"/>
        </w:rPr>
        <w:t xml:space="preserve"> </w:t>
      </w:r>
      <w:r>
        <w:t>Audit</w:t>
      </w:r>
      <w:r>
        <w:rPr>
          <w:spacing w:val="-2"/>
        </w:rPr>
        <w:t xml:space="preserve"> </w:t>
      </w:r>
      <w:r>
        <w:t>and</w:t>
      </w:r>
      <w:r>
        <w:rPr>
          <w:spacing w:val="-4"/>
        </w:rPr>
        <w:t xml:space="preserve"> </w:t>
      </w:r>
      <w:r>
        <w:t>the</w:t>
      </w:r>
      <w:r>
        <w:rPr>
          <w:spacing w:val="-3"/>
        </w:rPr>
        <w:t xml:space="preserve"> </w:t>
      </w:r>
      <w:r>
        <w:t>representative</w:t>
      </w:r>
      <w:r>
        <w:rPr>
          <w:spacing w:val="-2"/>
        </w:rPr>
        <w:t xml:space="preserve"> </w:t>
      </w:r>
      <w:r>
        <w:t>of External</w:t>
      </w:r>
      <w:r>
        <w:rPr>
          <w:spacing w:val="-2"/>
        </w:rPr>
        <w:t xml:space="preserve"> </w:t>
      </w:r>
      <w:r>
        <w:t>Audit</w:t>
      </w:r>
      <w:r>
        <w:rPr>
          <w:spacing w:val="-4"/>
        </w:rPr>
        <w:t xml:space="preserve"> </w:t>
      </w:r>
      <w:r>
        <w:t>will</w:t>
      </w:r>
      <w:r>
        <w:rPr>
          <w:spacing w:val="-3"/>
        </w:rPr>
        <w:t xml:space="preserve"> </w:t>
      </w:r>
      <w:r>
        <w:t>have</w:t>
      </w:r>
      <w:r w:rsidR="00EE252C">
        <w:t xml:space="preserve"> </w:t>
      </w:r>
      <w:r>
        <w:t>free</w:t>
      </w:r>
      <w:r>
        <w:rPr>
          <w:spacing w:val="-1"/>
        </w:rPr>
        <w:t xml:space="preserve"> </w:t>
      </w:r>
      <w:r>
        <w:t>and confidential access</w:t>
      </w:r>
      <w:r>
        <w:rPr>
          <w:spacing w:val="-1"/>
        </w:rPr>
        <w:t xml:space="preserve"> </w:t>
      </w:r>
      <w:r>
        <w:t>to</w:t>
      </w:r>
      <w:r>
        <w:rPr>
          <w:spacing w:val="-2"/>
        </w:rPr>
        <w:t xml:space="preserve"> </w:t>
      </w:r>
      <w:r>
        <w:t>the</w:t>
      </w:r>
      <w:r>
        <w:rPr>
          <w:spacing w:val="-2"/>
        </w:rPr>
        <w:t xml:space="preserve"> </w:t>
      </w:r>
      <w:r>
        <w:t>ARAC Chair.</w:t>
      </w:r>
    </w:p>
    <w:p w14:paraId="35D9FBB6" w14:textId="6AF419AB" w:rsidR="00584077" w:rsidRDefault="00584077" w:rsidP="00EE252C">
      <w:pPr>
        <w:pStyle w:val="ListParagraph"/>
      </w:pPr>
      <w:r w:rsidRPr="00BB1161">
        <w:t xml:space="preserve">The Committee shall meet with both the </w:t>
      </w:r>
      <w:r w:rsidR="00EF0275">
        <w:t>e</w:t>
      </w:r>
      <w:r w:rsidRPr="00BB1161">
        <w:t xml:space="preserve">xternal and </w:t>
      </w:r>
      <w:r w:rsidR="00EF0275">
        <w:t>i</w:t>
      </w:r>
      <w:r w:rsidRPr="00BB1161">
        <w:t xml:space="preserve">nternal </w:t>
      </w:r>
      <w:r w:rsidR="00EF0275">
        <w:t>a</w:t>
      </w:r>
      <w:r w:rsidRPr="00BB1161">
        <w:t xml:space="preserve">uditors without any </w:t>
      </w:r>
      <w:r w:rsidR="008F2AC2">
        <w:t>e</w:t>
      </w:r>
      <w:r w:rsidRPr="00BB1161">
        <w:t xml:space="preserve">xecutive </w:t>
      </w:r>
      <w:r w:rsidR="00622592">
        <w:t>B</w:t>
      </w:r>
      <w:r w:rsidRPr="00BB1161">
        <w:t xml:space="preserve">oard members or senior management present as and when the Chair of the Committee considers </w:t>
      </w:r>
      <w:r w:rsidR="002071F2" w:rsidRPr="00BB1161">
        <w:t>appropriate.</w:t>
      </w:r>
    </w:p>
    <w:p w14:paraId="0687D93C" w14:textId="39552C33" w:rsidR="00584077" w:rsidRDefault="00584077" w:rsidP="00E702FD">
      <w:pPr>
        <w:pStyle w:val="Heading3"/>
      </w:pPr>
      <w:bookmarkStart w:id="31" w:name="_Toc142918458"/>
      <w:bookmarkStart w:id="32" w:name="_Toc142921197"/>
      <w:bookmarkStart w:id="33" w:name="_Toc143073510"/>
      <w:r>
        <w:t>Quorum</w:t>
      </w:r>
      <w:bookmarkEnd w:id="31"/>
      <w:bookmarkEnd w:id="32"/>
      <w:bookmarkEnd w:id="33"/>
    </w:p>
    <w:p w14:paraId="34B0846D" w14:textId="4DA5B899" w:rsidR="00584077" w:rsidRPr="005A48E5" w:rsidRDefault="00584077" w:rsidP="00EE252C">
      <w:pPr>
        <w:pStyle w:val="ListParagraph"/>
        <w:rPr>
          <w:spacing w:val="-4"/>
        </w:rPr>
      </w:pPr>
      <w:r>
        <w:t xml:space="preserve">A minimum of two members of the ARAC will be present </w:t>
      </w:r>
      <w:r w:rsidR="007D0CA1">
        <w:t>for</w:t>
      </w:r>
      <w:r w:rsidR="007D0CA1" w:rsidRPr="007D0CA1">
        <w:t xml:space="preserve"> </w:t>
      </w:r>
      <w:r w:rsidR="007D0CA1">
        <w:t>the</w:t>
      </w:r>
      <w:r>
        <w:t xml:space="preserve"> meeting</w:t>
      </w:r>
      <w:r w:rsidRPr="005A48E5">
        <w:rPr>
          <w:spacing w:val="-2"/>
        </w:rPr>
        <w:t xml:space="preserve"> </w:t>
      </w:r>
      <w:r>
        <w:t>to</w:t>
      </w:r>
      <w:r w:rsidRPr="005A48E5">
        <w:rPr>
          <w:spacing w:val="-2"/>
        </w:rPr>
        <w:t xml:space="preserve"> </w:t>
      </w:r>
      <w:r>
        <w:t>be</w:t>
      </w:r>
      <w:r w:rsidRPr="005A48E5">
        <w:rPr>
          <w:spacing w:val="-2"/>
        </w:rPr>
        <w:t xml:space="preserve"> </w:t>
      </w:r>
      <w:r>
        <w:t>deemed</w:t>
      </w:r>
      <w:r w:rsidRPr="005A48E5">
        <w:rPr>
          <w:spacing w:val="2"/>
        </w:rPr>
        <w:t xml:space="preserve"> </w:t>
      </w:r>
      <w:r>
        <w:t>quorate.</w:t>
      </w:r>
    </w:p>
    <w:p w14:paraId="2E4C0B55" w14:textId="7CE064B2" w:rsidR="00584077" w:rsidRDefault="00584077" w:rsidP="00EE252C">
      <w:pPr>
        <w:pStyle w:val="ListParagraph"/>
        <w:rPr>
          <w:spacing w:val="-4"/>
        </w:rPr>
      </w:pPr>
      <w:r w:rsidRPr="002F678C">
        <w:t>Members’</w:t>
      </w:r>
      <w:r w:rsidRPr="005A48E5">
        <w:t xml:space="preserve"> </w:t>
      </w:r>
      <w:r w:rsidRPr="002F678C">
        <w:t>attendance</w:t>
      </w:r>
      <w:r w:rsidRPr="005A48E5">
        <w:t xml:space="preserve"> may take place in person or via telephone conference call, video conferencing or similar means of communication notwithstanding that the Committee members present may not all be meeting in one particular place, provided that all persons participating in the meeting can hear each other. Participation in a meeting via these methods shall be deemed to constitute presence in person at such meeting. A meeting held in accordance with this provision shall be deemed to take place where the Chair of the meeting is then present. If the whole meeting is via telephone conference call or by video conference, this will be detailed on the agenda and minutes</w:t>
      </w:r>
      <w:r w:rsidRPr="005A48E5">
        <w:rPr>
          <w:spacing w:val="-4"/>
        </w:rPr>
        <w:t xml:space="preserve">. </w:t>
      </w:r>
    </w:p>
    <w:p w14:paraId="72D08269" w14:textId="7F63B5EF" w:rsidR="00584077" w:rsidRDefault="00584077" w:rsidP="00EE252C">
      <w:pPr>
        <w:pStyle w:val="ListParagraph"/>
      </w:pPr>
      <w:r>
        <w:t xml:space="preserve">In the absence of the Committee Chair and/or an appointed deputy, the remaining members present shall elect one of themselves to </w:t>
      </w:r>
      <w:r w:rsidR="008F2AC2">
        <w:t>c</w:t>
      </w:r>
      <w:r>
        <w:t xml:space="preserve">hair the meeting. </w:t>
      </w:r>
    </w:p>
    <w:p w14:paraId="7E677483" w14:textId="14F59A48" w:rsidR="0045544B" w:rsidRDefault="00584077" w:rsidP="00EE252C">
      <w:pPr>
        <w:pStyle w:val="ListParagraph"/>
      </w:pPr>
      <w:r>
        <w:lastRenderedPageBreak/>
        <w:t>Decisions by members will normally be taken by consensus, although any</w:t>
      </w:r>
      <w:r w:rsidR="00EE252C">
        <w:t xml:space="preserve"> </w:t>
      </w:r>
      <w:r w:rsidR="00EE252C">
        <w:rPr>
          <w:spacing w:val="-64"/>
        </w:rPr>
        <w:t xml:space="preserve">  </w:t>
      </w:r>
      <w:r>
        <w:t xml:space="preserve">member may call for a vote to be taken. </w:t>
      </w:r>
      <w:r w:rsidR="0045544B" w:rsidRPr="0045544B">
        <w:t>I</w:t>
      </w:r>
      <w:r w:rsidR="00CC5337">
        <w:t xml:space="preserve">f there is </w:t>
      </w:r>
      <w:r w:rsidR="0045544B" w:rsidRPr="0045544B">
        <w:t>an equality of votes the Chair of the meeting shall have a second or casting vote.</w:t>
      </w:r>
    </w:p>
    <w:p w14:paraId="25055FFF" w14:textId="1D110809" w:rsidR="00584077" w:rsidRPr="008278DF" w:rsidRDefault="00584077" w:rsidP="00EE252C">
      <w:pPr>
        <w:pStyle w:val="ListParagraph"/>
      </w:pPr>
      <w:r>
        <w:t>Where</w:t>
      </w:r>
      <w:r w:rsidRPr="00A41B6C">
        <w:rPr>
          <w:spacing w:val="-5"/>
        </w:rPr>
        <w:t xml:space="preserve"> </w:t>
      </w:r>
      <w:r>
        <w:t>the</w:t>
      </w:r>
      <w:r w:rsidRPr="00A41B6C">
        <w:t xml:space="preserve"> </w:t>
      </w:r>
      <w:r>
        <w:t>Committee</w:t>
      </w:r>
      <w:r w:rsidRPr="00A41B6C">
        <w:rPr>
          <w:spacing w:val="-5"/>
        </w:rPr>
        <w:t xml:space="preserve"> </w:t>
      </w:r>
      <w:r>
        <w:t>Chair</w:t>
      </w:r>
      <w:r w:rsidRPr="00A41B6C">
        <w:rPr>
          <w:spacing w:val="-4"/>
        </w:rPr>
        <w:t xml:space="preserve"> </w:t>
      </w:r>
      <w:r>
        <w:t>determines</w:t>
      </w:r>
      <w:r w:rsidRPr="00A41B6C">
        <w:rPr>
          <w:spacing w:val="-1"/>
        </w:rPr>
        <w:t xml:space="preserve"> </w:t>
      </w:r>
      <w:r>
        <w:t>it</w:t>
      </w:r>
      <w:r w:rsidRPr="00A41B6C">
        <w:t xml:space="preserve"> </w:t>
      </w:r>
      <w:r>
        <w:t>appropriate,</w:t>
      </w:r>
      <w:r w:rsidRPr="00A41B6C">
        <w:t xml:space="preserve"> </w:t>
      </w:r>
      <w:r>
        <w:t xml:space="preserve">decisions may be taken by </w:t>
      </w:r>
      <w:r w:rsidR="000867F6">
        <w:t xml:space="preserve">the Committee members by </w:t>
      </w:r>
      <w:r>
        <w:t>email.</w:t>
      </w:r>
    </w:p>
    <w:p w14:paraId="76C04B05" w14:textId="43DE4A67" w:rsidR="00584077" w:rsidRPr="008278DF" w:rsidRDefault="00584077" w:rsidP="00EE252C">
      <w:pPr>
        <w:pStyle w:val="ListParagraph"/>
      </w:pPr>
      <w:r w:rsidRPr="008278DF">
        <w:t xml:space="preserve">Where a Committee member is unable to attend, that member shall notify the Committee Chair (or Committee Secretary) of their absence in good time and will send by email to </w:t>
      </w:r>
      <w:r>
        <w:t xml:space="preserve">the </w:t>
      </w:r>
      <w:r w:rsidRPr="008278DF">
        <w:t xml:space="preserve">Committee Secretary and/or </w:t>
      </w:r>
      <w:proofErr w:type="gramStart"/>
      <w:r w:rsidRPr="008278DF">
        <w:t>Chair</w:t>
      </w:r>
      <w:proofErr w:type="gramEnd"/>
      <w:r w:rsidRPr="008278DF">
        <w:t xml:space="preserve"> any comments on papers that member wishes to be registered on their behalf at the relevant meeting. The person nominated will normally convey any such comments at the relevant meeting.</w:t>
      </w:r>
      <w:r w:rsidR="00EE252C">
        <w:t xml:space="preserve"> </w:t>
      </w:r>
    </w:p>
    <w:p w14:paraId="138D743A" w14:textId="2F478AC3" w:rsidR="00584077" w:rsidRDefault="00584077" w:rsidP="00E702FD">
      <w:pPr>
        <w:pStyle w:val="Heading3"/>
      </w:pPr>
      <w:bookmarkStart w:id="34" w:name="_Toc142918459"/>
      <w:bookmarkStart w:id="35" w:name="_Toc142921198"/>
      <w:bookmarkStart w:id="36" w:name="_Toc143073511"/>
      <w:r>
        <w:t xml:space="preserve">Information </w:t>
      </w:r>
      <w:r w:rsidR="008F2AC2">
        <w:t>r</w:t>
      </w:r>
      <w:r>
        <w:t>equirements</w:t>
      </w:r>
      <w:bookmarkEnd w:id="34"/>
      <w:bookmarkEnd w:id="35"/>
      <w:bookmarkEnd w:id="36"/>
    </w:p>
    <w:p w14:paraId="024CFDB1" w14:textId="3E8D155B" w:rsidR="00584077" w:rsidRDefault="00584077" w:rsidP="00EE252C">
      <w:pPr>
        <w:pStyle w:val="ListParagraph"/>
      </w:pPr>
      <w:r>
        <w:t xml:space="preserve">For each </w:t>
      </w:r>
      <w:r w:rsidR="002071F2">
        <w:t>meeting,</w:t>
      </w:r>
      <w:r>
        <w:t xml:space="preserve"> the ARAC will be provided with:</w:t>
      </w:r>
    </w:p>
    <w:p w14:paraId="31B4AE22" w14:textId="581F9E4C" w:rsidR="00584077" w:rsidRDefault="00584077" w:rsidP="005B555D">
      <w:pPr>
        <w:pStyle w:val="NumList2"/>
        <w:numPr>
          <w:ilvl w:val="1"/>
          <w:numId w:val="8"/>
        </w:numPr>
        <w:ind w:left="1276"/>
      </w:pPr>
      <w:r>
        <w:t>An oral report by the CE/CNI of key developments at ONR since the Committee last met</w:t>
      </w:r>
      <w:r w:rsidR="008F2AC2">
        <w:t>;</w:t>
      </w:r>
    </w:p>
    <w:p w14:paraId="7B8928C9" w14:textId="5008B1D5" w:rsidR="00584077" w:rsidRDefault="00584077" w:rsidP="005B555D">
      <w:pPr>
        <w:pStyle w:val="NumList2"/>
        <w:numPr>
          <w:ilvl w:val="1"/>
          <w:numId w:val="8"/>
        </w:numPr>
        <w:ind w:left="1276"/>
      </w:pPr>
      <w:r>
        <w:t>A report summarising any significant changes to ONR’s strategic risks and a copy of the strategic risk register</w:t>
      </w:r>
      <w:r w:rsidR="008F2AC2">
        <w:t>;</w:t>
      </w:r>
    </w:p>
    <w:p w14:paraId="57EEB070" w14:textId="063E1B21" w:rsidR="00584077" w:rsidRDefault="00584077" w:rsidP="005B555D">
      <w:pPr>
        <w:pStyle w:val="NumList2"/>
        <w:numPr>
          <w:ilvl w:val="1"/>
          <w:numId w:val="8"/>
        </w:numPr>
        <w:ind w:left="1276"/>
      </w:pPr>
      <w:r>
        <w:t xml:space="preserve">An Audit and Assurance progress report from the Head of Internal Audit and Head of </w:t>
      </w:r>
      <w:r w:rsidR="003B23F4">
        <w:t xml:space="preserve">Risk and </w:t>
      </w:r>
      <w:r>
        <w:t>Assurance summarising:</w:t>
      </w:r>
    </w:p>
    <w:p w14:paraId="7AF3979E" w14:textId="789B2B9E" w:rsidR="00584077" w:rsidRDefault="00584077" w:rsidP="00EE252C">
      <w:pPr>
        <w:pStyle w:val="NumList2"/>
        <w:numPr>
          <w:ilvl w:val="2"/>
          <w:numId w:val="2"/>
        </w:numPr>
        <w:ind w:left="1701"/>
      </w:pPr>
      <w:r>
        <w:t>Work performed (and a comparison with work planned)</w:t>
      </w:r>
    </w:p>
    <w:p w14:paraId="6E0C8DEB" w14:textId="73E5342C" w:rsidR="00584077" w:rsidRDefault="00584077" w:rsidP="00EE252C">
      <w:pPr>
        <w:pStyle w:val="NumList2"/>
        <w:numPr>
          <w:ilvl w:val="2"/>
          <w:numId w:val="2"/>
        </w:numPr>
        <w:ind w:left="1701"/>
      </w:pPr>
      <w:r>
        <w:t>Key issues emerging from the work of Internal Audit and Regulatory Assurance</w:t>
      </w:r>
    </w:p>
    <w:p w14:paraId="72AD6495" w14:textId="3B0F6BDA" w:rsidR="00584077" w:rsidRDefault="00584077" w:rsidP="00EE252C">
      <w:pPr>
        <w:pStyle w:val="NumList2"/>
        <w:numPr>
          <w:ilvl w:val="2"/>
          <w:numId w:val="2"/>
        </w:numPr>
        <w:ind w:left="1701"/>
      </w:pPr>
      <w:r>
        <w:t>Management response to recommendations</w:t>
      </w:r>
    </w:p>
    <w:p w14:paraId="00F89DD8" w14:textId="59A96B60" w:rsidR="00584077" w:rsidRDefault="00584077" w:rsidP="00EE252C">
      <w:pPr>
        <w:pStyle w:val="NumList2"/>
        <w:numPr>
          <w:ilvl w:val="2"/>
          <w:numId w:val="2"/>
        </w:numPr>
        <w:ind w:left="1701"/>
      </w:pPr>
      <w:r>
        <w:t>Any changes to the agreed audit and assurance plan</w:t>
      </w:r>
    </w:p>
    <w:p w14:paraId="5CCC28BB" w14:textId="53893244" w:rsidR="00584077" w:rsidRDefault="00584077" w:rsidP="00EE252C">
      <w:pPr>
        <w:pStyle w:val="NumList2"/>
        <w:numPr>
          <w:ilvl w:val="2"/>
          <w:numId w:val="2"/>
        </w:numPr>
        <w:ind w:left="1701"/>
      </w:pPr>
      <w:r>
        <w:t>Any resourcing issues affecting the delivery of the objectives of internal audit and regulatory assurance</w:t>
      </w:r>
    </w:p>
    <w:p w14:paraId="1F436FCB" w14:textId="0D60D64D" w:rsidR="00584077" w:rsidRDefault="00584077" w:rsidP="00EE252C">
      <w:pPr>
        <w:pStyle w:val="NumList2"/>
      </w:pPr>
      <w:r>
        <w:t xml:space="preserve">A progress report (written or oral) from the External Audit representative summarising work done and emerging findings (this may include, where relevant to ONR aspects of the wider work carried out by </w:t>
      </w:r>
      <w:r w:rsidR="00E5200A">
        <w:t>the External Auditor</w:t>
      </w:r>
      <w:r>
        <w:t>, for example Value for Money reports and good practice findings)</w:t>
      </w:r>
      <w:r w:rsidR="00AD126A">
        <w:t>;</w:t>
      </w:r>
    </w:p>
    <w:p w14:paraId="79248639" w14:textId="135DA3A6" w:rsidR="00584077" w:rsidRDefault="00584077" w:rsidP="00EE252C">
      <w:pPr>
        <w:pStyle w:val="NumList2"/>
      </w:pPr>
      <w:r>
        <w:t>Any management assurance reports</w:t>
      </w:r>
      <w:r w:rsidR="00AD126A">
        <w:t xml:space="preserve"> and</w:t>
      </w:r>
    </w:p>
    <w:p w14:paraId="093E43DA" w14:textId="0A5BD6B3" w:rsidR="00584077" w:rsidRDefault="00584077" w:rsidP="00EE252C">
      <w:pPr>
        <w:pStyle w:val="NumList2"/>
      </w:pPr>
      <w:r>
        <w:t>Any reports on the management of major incidents, “near misses” and lessons learned</w:t>
      </w:r>
      <w:r w:rsidR="00AD126A">
        <w:t>.</w:t>
      </w:r>
    </w:p>
    <w:p w14:paraId="22647CC7" w14:textId="77777777" w:rsidR="008B54E2" w:rsidRDefault="008B54E2" w:rsidP="008B54E2">
      <w:pPr>
        <w:pStyle w:val="NumList2"/>
        <w:numPr>
          <w:ilvl w:val="0"/>
          <w:numId w:val="0"/>
        </w:numPr>
        <w:ind w:left="1418"/>
      </w:pPr>
    </w:p>
    <w:p w14:paraId="6EB584B8" w14:textId="77777777" w:rsidR="00584077" w:rsidRDefault="00584077" w:rsidP="00EE252C">
      <w:pPr>
        <w:pStyle w:val="ListParagraph"/>
      </w:pPr>
      <w:r>
        <w:lastRenderedPageBreak/>
        <w:t>Annually, the ARAC will also be provided with:</w:t>
      </w:r>
    </w:p>
    <w:p w14:paraId="69ADA812" w14:textId="0F44EBA6" w:rsidR="00584077" w:rsidRDefault="00584077" w:rsidP="005B555D">
      <w:pPr>
        <w:pStyle w:val="NumList2"/>
        <w:numPr>
          <w:ilvl w:val="1"/>
          <w:numId w:val="9"/>
        </w:numPr>
        <w:ind w:left="1418"/>
      </w:pPr>
      <w:r>
        <w:t>Proposals for the terms of reference for Internal Audit/the Internal Audit Charter</w:t>
      </w:r>
      <w:r w:rsidR="008F2AC2">
        <w:t>;</w:t>
      </w:r>
    </w:p>
    <w:p w14:paraId="4615A04B" w14:textId="62110B35" w:rsidR="00584077" w:rsidRDefault="00584077" w:rsidP="005B555D">
      <w:pPr>
        <w:pStyle w:val="NumList2"/>
        <w:numPr>
          <w:ilvl w:val="1"/>
          <w:numId w:val="9"/>
        </w:numPr>
        <w:ind w:left="1418"/>
      </w:pPr>
      <w:r>
        <w:t>The Internal Audit strategy/plan and quality assurance reports on the Internal Audit function</w:t>
      </w:r>
      <w:r w:rsidR="008F2AC2">
        <w:t>;</w:t>
      </w:r>
    </w:p>
    <w:p w14:paraId="46B32A59" w14:textId="42E7CA2B" w:rsidR="00584077" w:rsidRDefault="00584077" w:rsidP="005B555D">
      <w:pPr>
        <w:pStyle w:val="NumList2"/>
        <w:numPr>
          <w:ilvl w:val="1"/>
          <w:numId w:val="9"/>
        </w:numPr>
        <w:ind w:left="1418"/>
      </w:pPr>
      <w:r>
        <w:t>Integrated Audit and Assurance end of year report, including the Head of Internal Audit and Head of R</w:t>
      </w:r>
      <w:r w:rsidR="003B23F4">
        <w:t>isk and Assurance</w:t>
      </w:r>
      <w:r>
        <w:t xml:space="preserve">’s </w:t>
      </w:r>
      <w:r w:rsidR="00C806D3">
        <w:t>opinion</w:t>
      </w:r>
      <w:r w:rsidR="008F2AC2">
        <w:t>;</w:t>
      </w:r>
      <w:r>
        <w:t xml:space="preserve"> </w:t>
      </w:r>
    </w:p>
    <w:p w14:paraId="626C6EA6" w14:textId="6D212EC8" w:rsidR="00584077" w:rsidRDefault="00584077" w:rsidP="005B555D">
      <w:pPr>
        <w:pStyle w:val="NumList2"/>
        <w:numPr>
          <w:ilvl w:val="1"/>
          <w:numId w:val="9"/>
        </w:numPr>
        <w:ind w:left="1418"/>
      </w:pPr>
      <w:r>
        <w:t>Integrated Audit and Assurance Annual Plan</w:t>
      </w:r>
      <w:r w:rsidR="008F2AC2">
        <w:t>;</w:t>
      </w:r>
    </w:p>
    <w:p w14:paraId="74DDB9BB" w14:textId="5143AC43" w:rsidR="00584077" w:rsidRDefault="00584077" w:rsidP="005B555D">
      <w:pPr>
        <w:pStyle w:val="NumList2"/>
        <w:numPr>
          <w:ilvl w:val="1"/>
          <w:numId w:val="9"/>
        </w:numPr>
        <w:ind w:left="1418"/>
      </w:pPr>
      <w:r>
        <w:t>ONR’s draft Annual Report and Accounts, including the draft Governance Statement</w:t>
      </w:r>
      <w:r w:rsidR="008F2AC2">
        <w:t>;</w:t>
      </w:r>
    </w:p>
    <w:p w14:paraId="792B3C8E" w14:textId="2C345B9C" w:rsidR="00584077" w:rsidRDefault="00584077" w:rsidP="005B555D">
      <w:pPr>
        <w:pStyle w:val="NumList2"/>
        <w:numPr>
          <w:ilvl w:val="1"/>
          <w:numId w:val="9"/>
        </w:numPr>
        <w:ind w:left="1418"/>
      </w:pPr>
      <w:r>
        <w:t>A report on any changes to accounting policies</w:t>
      </w:r>
      <w:r w:rsidR="008F2AC2">
        <w:t>;</w:t>
      </w:r>
    </w:p>
    <w:p w14:paraId="0ABF1D15" w14:textId="6FAB3E45" w:rsidR="00584077" w:rsidRPr="00AA744C" w:rsidRDefault="00584077" w:rsidP="005B555D">
      <w:pPr>
        <w:pStyle w:val="NumList2"/>
        <w:numPr>
          <w:ilvl w:val="1"/>
          <w:numId w:val="9"/>
        </w:numPr>
        <w:ind w:left="1418"/>
      </w:pPr>
      <w:r>
        <w:t xml:space="preserve">External </w:t>
      </w:r>
      <w:r w:rsidRPr="00AA744C">
        <w:t>Audit’s Management Letter and external audit</w:t>
      </w:r>
      <w:r w:rsidR="008F2AC2">
        <w:t>;</w:t>
      </w:r>
    </w:p>
    <w:p w14:paraId="60CB6E17" w14:textId="1780CBAA" w:rsidR="00584077" w:rsidRDefault="00584077" w:rsidP="005B555D">
      <w:pPr>
        <w:pStyle w:val="NumList2"/>
        <w:numPr>
          <w:ilvl w:val="1"/>
          <w:numId w:val="9"/>
        </w:numPr>
        <w:ind w:left="1418"/>
      </w:pPr>
      <w:r>
        <w:t>ONR’s Risk Management Framework</w:t>
      </w:r>
      <w:r w:rsidR="008F2AC2">
        <w:t xml:space="preserve"> and</w:t>
      </w:r>
    </w:p>
    <w:p w14:paraId="774B62C9" w14:textId="45659D3E" w:rsidR="00584077" w:rsidRPr="00234480" w:rsidRDefault="00584077" w:rsidP="005B555D">
      <w:pPr>
        <w:pStyle w:val="NumList2"/>
        <w:numPr>
          <w:ilvl w:val="1"/>
          <w:numId w:val="9"/>
        </w:numPr>
        <w:ind w:left="1418"/>
      </w:pPr>
      <w:r>
        <w:t>A summary of risks including those below strategic risk level sufficient to give the Committee an understanding of the risk landscape.</w:t>
      </w:r>
    </w:p>
    <w:p w14:paraId="4FC33F04" w14:textId="0F6FC4C8" w:rsidR="00584077" w:rsidRDefault="00584077" w:rsidP="00584077"/>
    <w:p w14:paraId="4DDCE839" w14:textId="2EC5BC0F" w:rsidR="00584077" w:rsidRDefault="00584077" w:rsidP="00584077"/>
    <w:p w14:paraId="72CC4DC2" w14:textId="22D0022A" w:rsidR="00584077" w:rsidRDefault="00584077" w:rsidP="00584077"/>
    <w:p w14:paraId="20EFD44F" w14:textId="2BB0A661" w:rsidR="00584077" w:rsidRDefault="00584077" w:rsidP="00584077"/>
    <w:p w14:paraId="32EB9C40" w14:textId="13D601E5" w:rsidR="00584077" w:rsidRDefault="00584077" w:rsidP="00584077"/>
    <w:p w14:paraId="14135BFA" w14:textId="45BC389F" w:rsidR="00584077" w:rsidRDefault="00584077" w:rsidP="00584077"/>
    <w:p w14:paraId="60D50B72" w14:textId="6824EC87" w:rsidR="00584077" w:rsidRDefault="00584077" w:rsidP="00584077"/>
    <w:p w14:paraId="74DF1594" w14:textId="77777777" w:rsidR="00EE252C" w:rsidRDefault="00EE252C" w:rsidP="00EE252C">
      <w:pPr>
        <w:pStyle w:val="Heading1"/>
        <w:sectPr w:rsidR="00EE252C" w:rsidSect="00B82646">
          <w:pgSz w:w="11906" w:h="16838" w:code="9"/>
          <w:pgMar w:top="1440" w:right="1080" w:bottom="1440" w:left="1080" w:header="397" w:footer="397" w:gutter="0"/>
          <w:cols w:space="312"/>
          <w:docGrid w:linePitch="360"/>
        </w:sectPr>
      </w:pPr>
      <w:bookmarkStart w:id="37" w:name="_Toc142907481"/>
    </w:p>
    <w:p w14:paraId="288086BF" w14:textId="77777777" w:rsidR="00584077" w:rsidRPr="00EE252C" w:rsidRDefault="00584077" w:rsidP="00EE252C">
      <w:pPr>
        <w:pStyle w:val="Heading1"/>
      </w:pPr>
      <w:bookmarkStart w:id="38" w:name="_Appendix_B_–"/>
      <w:bookmarkStart w:id="39" w:name="_Toc145949148"/>
      <w:bookmarkEnd w:id="38"/>
      <w:r w:rsidRPr="00EE252C">
        <w:lastRenderedPageBreak/>
        <w:t>Appendix B – Remuneration and Resilience Committee Terms of Reference</w:t>
      </w:r>
      <w:bookmarkEnd w:id="37"/>
      <w:bookmarkEnd w:id="39"/>
    </w:p>
    <w:p w14:paraId="411B86E7" w14:textId="03A67E14" w:rsidR="00584077" w:rsidRPr="00963886" w:rsidRDefault="00584077" w:rsidP="00963886">
      <w:pPr>
        <w:spacing w:before="240" w:after="120"/>
        <w:rPr>
          <w:b/>
          <w:bCs/>
        </w:rPr>
      </w:pPr>
      <w:r w:rsidRPr="00963886">
        <w:rPr>
          <w:b/>
          <w:bCs/>
        </w:rPr>
        <w:t xml:space="preserve">Last </w:t>
      </w:r>
      <w:r w:rsidR="00963886">
        <w:rPr>
          <w:b/>
          <w:bCs/>
        </w:rPr>
        <w:t>a</w:t>
      </w:r>
      <w:r w:rsidRPr="00963886">
        <w:rPr>
          <w:b/>
          <w:bCs/>
        </w:rPr>
        <w:t>pproved</w:t>
      </w:r>
      <w:r w:rsidR="00963886">
        <w:rPr>
          <w:b/>
          <w:bCs/>
        </w:rPr>
        <w:t>:</w:t>
      </w:r>
      <w:r w:rsidRPr="00963886">
        <w:rPr>
          <w:b/>
          <w:bCs/>
        </w:rPr>
        <w:t xml:space="preserve"> June 2022</w:t>
      </w:r>
    </w:p>
    <w:tbl>
      <w:tblPr>
        <w:tblStyle w:val="Box2"/>
        <w:tblW w:w="9751" w:type="dxa"/>
        <w:tblInd w:w="0" w:type="dxa"/>
        <w:tblLook w:val="04A0" w:firstRow="1" w:lastRow="0" w:firstColumn="1" w:lastColumn="0" w:noHBand="0" w:noVBand="1"/>
      </w:tblPr>
      <w:tblGrid>
        <w:gridCol w:w="9751"/>
      </w:tblGrid>
      <w:tr w:rsidR="00584077" w:rsidRPr="00EE252C" w14:paraId="185140C5" w14:textId="77777777" w:rsidTr="004B7816">
        <w:trPr>
          <w:cnfStyle w:val="100000000000" w:firstRow="1" w:lastRow="0" w:firstColumn="0" w:lastColumn="0" w:oddVBand="0" w:evenVBand="0" w:oddHBand="0" w:evenHBand="0" w:firstRowFirstColumn="0" w:firstRowLastColumn="0" w:lastRowFirstColumn="0" w:lastRowLastColumn="0"/>
        </w:trPr>
        <w:tc>
          <w:tcPr>
            <w:tcW w:w="9751" w:type="dxa"/>
            <w:hideMark/>
          </w:tcPr>
          <w:p w14:paraId="0702FA84" w14:textId="77777777" w:rsidR="00584077" w:rsidRPr="00EE252C" w:rsidRDefault="00584077" w:rsidP="00EE252C">
            <w:pPr>
              <w:keepNext/>
              <w:spacing w:before="120" w:after="120"/>
              <w:rPr>
                <w:b w:val="0"/>
                <w:bCs/>
              </w:rPr>
            </w:pPr>
            <w:r w:rsidRPr="00EE252C">
              <w:rPr>
                <w:b w:val="0"/>
                <w:bCs/>
              </w:rPr>
              <w:t xml:space="preserve">Role and Functions Summary </w:t>
            </w:r>
          </w:p>
        </w:tc>
      </w:tr>
      <w:tr w:rsidR="00584077" w14:paraId="3FCA3343" w14:textId="77777777" w:rsidTr="004B7816">
        <w:tc>
          <w:tcPr>
            <w:tcW w:w="9751" w:type="dxa"/>
            <w:hideMark/>
          </w:tcPr>
          <w:p w14:paraId="002E7C7E" w14:textId="664E1BE7" w:rsidR="00584077" w:rsidRDefault="00584077" w:rsidP="00EE252C">
            <w:pPr>
              <w:pStyle w:val="BodyText"/>
              <w:spacing w:before="120" w:after="120" w:line="252" w:lineRule="auto"/>
              <w:ind w:right="244"/>
            </w:pPr>
            <w:r>
              <w:t>The Committee has oversight over all matters relating to the remuneration and</w:t>
            </w:r>
            <w:r>
              <w:rPr>
                <w:spacing w:val="-64"/>
              </w:rPr>
              <w:t xml:space="preserve"> </w:t>
            </w:r>
            <w:r>
              <w:t>performance of Executive Board Members and the framework for Senior Civil</w:t>
            </w:r>
            <w:r>
              <w:rPr>
                <w:spacing w:val="1"/>
              </w:rPr>
              <w:t xml:space="preserve"> </w:t>
            </w:r>
            <w:r>
              <w:t>Servant (SCS) equivalent</w:t>
            </w:r>
            <w:r>
              <w:rPr>
                <w:spacing w:val="2"/>
              </w:rPr>
              <w:t xml:space="preserve"> </w:t>
            </w:r>
            <w:r>
              <w:t>staff.</w:t>
            </w:r>
          </w:p>
          <w:p w14:paraId="208ABC7C" w14:textId="4FA241BF" w:rsidR="00584077" w:rsidRDefault="00584077" w:rsidP="00EE252C">
            <w:pPr>
              <w:pStyle w:val="BodyText"/>
              <w:spacing w:before="120" w:after="120" w:line="252" w:lineRule="auto"/>
              <w:ind w:right="123"/>
            </w:pPr>
            <w:r>
              <w:t>The Committee is responsible for making recommendations to the Board and</w:t>
            </w:r>
            <w:r>
              <w:rPr>
                <w:spacing w:val="1"/>
              </w:rPr>
              <w:t xml:space="preserve"> </w:t>
            </w:r>
            <w:r>
              <w:t xml:space="preserve">the </w:t>
            </w:r>
            <w:r w:rsidR="008F2AC2">
              <w:t>s</w:t>
            </w:r>
            <w:r>
              <w:t xml:space="preserve">ponsorship </w:t>
            </w:r>
            <w:r w:rsidR="008F2AC2">
              <w:t>t</w:t>
            </w:r>
            <w:r>
              <w:t xml:space="preserve">eam (for </w:t>
            </w:r>
            <w:r w:rsidR="008F2AC2">
              <w:t>m</w:t>
            </w:r>
            <w:r>
              <w:t>inisterial approval) on the appointment of the Chief</w:t>
            </w:r>
            <w:r>
              <w:rPr>
                <w:spacing w:val="-64"/>
              </w:rPr>
              <w:t xml:space="preserve"> </w:t>
            </w:r>
            <w:r>
              <w:t>Executive/Chief</w:t>
            </w:r>
            <w:r>
              <w:rPr>
                <w:spacing w:val="1"/>
              </w:rPr>
              <w:t xml:space="preserve"> </w:t>
            </w:r>
            <w:r>
              <w:t>Nuclear Inspector.</w:t>
            </w:r>
          </w:p>
          <w:p w14:paraId="5AE66FDF" w14:textId="679B331C" w:rsidR="00584077" w:rsidRDefault="00584077" w:rsidP="00EE252C">
            <w:pPr>
              <w:pStyle w:val="BodyText"/>
              <w:spacing w:before="120" w:after="120" w:line="252" w:lineRule="auto"/>
              <w:ind w:right="510"/>
            </w:pPr>
            <w:r>
              <w:t>The Committee will take a strategic approach to succession planning for the</w:t>
            </w:r>
            <w:r w:rsidR="00EE252C">
              <w:t xml:space="preserve"> </w:t>
            </w:r>
            <w:r>
              <w:t>Board</w:t>
            </w:r>
            <w:r>
              <w:rPr>
                <w:spacing w:val="-3"/>
              </w:rPr>
              <w:t xml:space="preserve"> </w:t>
            </w:r>
            <w:r>
              <w:t>and</w:t>
            </w:r>
            <w:r>
              <w:rPr>
                <w:spacing w:val="-3"/>
              </w:rPr>
              <w:t xml:space="preserve"> </w:t>
            </w:r>
            <w:r>
              <w:t>have an</w:t>
            </w:r>
            <w:r>
              <w:rPr>
                <w:spacing w:val="-1"/>
              </w:rPr>
              <w:t xml:space="preserve"> </w:t>
            </w:r>
            <w:r>
              <w:t>oversight</w:t>
            </w:r>
            <w:r>
              <w:rPr>
                <w:spacing w:val="1"/>
              </w:rPr>
              <w:t xml:space="preserve"> </w:t>
            </w:r>
            <w:r>
              <w:t>of</w:t>
            </w:r>
            <w:r>
              <w:rPr>
                <w:spacing w:val="1"/>
              </w:rPr>
              <w:t xml:space="preserve"> </w:t>
            </w:r>
            <w:r>
              <w:t>the approach</w:t>
            </w:r>
            <w:r>
              <w:rPr>
                <w:spacing w:val="-2"/>
              </w:rPr>
              <w:t xml:space="preserve"> </w:t>
            </w:r>
            <w:r>
              <w:t>for</w:t>
            </w:r>
            <w:r>
              <w:rPr>
                <w:spacing w:val="-2"/>
              </w:rPr>
              <w:t xml:space="preserve"> </w:t>
            </w:r>
            <w:r>
              <w:t>the wider</w:t>
            </w:r>
            <w:r>
              <w:rPr>
                <w:spacing w:val="-3"/>
              </w:rPr>
              <w:t xml:space="preserve"> </w:t>
            </w:r>
            <w:r>
              <w:t>organisation.</w:t>
            </w:r>
          </w:p>
          <w:p w14:paraId="2B21FEC8" w14:textId="72DFE553" w:rsidR="00584077" w:rsidRDefault="00584077" w:rsidP="00EE252C">
            <w:pPr>
              <w:pStyle w:val="BodyText"/>
              <w:spacing w:before="120" w:after="120" w:line="252" w:lineRule="auto"/>
            </w:pPr>
            <w:r>
              <w:t>It</w:t>
            </w:r>
            <w:r>
              <w:rPr>
                <w:spacing w:val="-1"/>
              </w:rPr>
              <w:t xml:space="preserve"> </w:t>
            </w:r>
            <w:r>
              <w:t>is</w:t>
            </w:r>
            <w:r>
              <w:rPr>
                <w:spacing w:val="-2"/>
              </w:rPr>
              <w:t xml:space="preserve"> </w:t>
            </w:r>
            <w:r>
              <w:t>a</w:t>
            </w:r>
            <w:r>
              <w:rPr>
                <w:spacing w:val="-1"/>
              </w:rPr>
              <w:t xml:space="preserve"> </w:t>
            </w:r>
            <w:r>
              <w:t>standing</w:t>
            </w:r>
            <w:r>
              <w:rPr>
                <w:spacing w:val="-2"/>
              </w:rPr>
              <w:t xml:space="preserve"> </w:t>
            </w:r>
            <w:r>
              <w:t>committee of</w:t>
            </w:r>
            <w:r>
              <w:rPr>
                <w:spacing w:val="-1"/>
              </w:rPr>
              <w:t xml:space="preserve"> </w:t>
            </w:r>
            <w:r>
              <w:t>the</w:t>
            </w:r>
            <w:r>
              <w:rPr>
                <w:spacing w:val="-1"/>
              </w:rPr>
              <w:t xml:space="preserve"> </w:t>
            </w:r>
            <w:r>
              <w:t>ONR</w:t>
            </w:r>
            <w:r>
              <w:rPr>
                <w:spacing w:val="-2"/>
              </w:rPr>
              <w:t xml:space="preserve"> </w:t>
            </w:r>
            <w:r>
              <w:t>Board</w:t>
            </w:r>
            <w:r>
              <w:rPr>
                <w:spacing w:val="-4"/>
              </w:rPr>
              <w:t xml:space="preserve"> </w:t>
            </w:r>
            <w:r>
              <w:t>and is</w:t>
            </w:r>
            <w:r>
              <w:rPr>
                <w:spacing w:val="-2"/>
              </w:rPr>
              <w:t xml:space="preserve"> </w:t>
            </w:r>
            <w:r>
              <w:t>chaired</w:t>
            </w:r>
            <w:r>
              <w:rPr>
                <w:spacing w:val="-3"/>
              </w:rPr>
              <w:t xml:space="preserve"> </w:t>
            </w:r>
            <w:r>
              <w:t>by</w:t>
            </w:r>
            <w:r>
              <w:rPr>
                <w:spacing w:val="-4"/>
              </w:rPr>
              <w:t xml:space="preserve"> </w:t>
            </w:r>
            <w:r>
              <w:t>a</w:t>
            </w:r>
            <w:r>
              <w:rPr>
                <w:spacing w:val="-1"/>
              </w:rPr>
              <w:t xml:space="preserve"> </w:t>
            </w:r>
            <w:r w:rsidR="00A47FA5">
              <w:t>n</w:t>
            </w:r>
            <w:r>
              <w:t>on-</w:t>
            </w:r>
            <w:r w:rsidR="00A47FA5">
              <w:t>e</w:t>
            </w:r>
            <w:r w:rsidR="00272DC0">
              <w:t xml:space="preserve">xecutive </w:t>
            </w:r>
            <w:r w:rsidR="00272DC0" w:rsidRPr="00272DC0">
              <w:t>Board</w:t>
            </w:r>
            <w:r>
              <w:t xml:space="preserve"> Member.</w:t>
            </w:r>
          </w:p>
          <w:p w14:paraId="482B4A32" w14:textId="4804A931" w:rsidR="00584077" w:rsidRDefault="00584077" w:rsidP="00EE252C">
            <w:pPr>
              <w:pStyle w:val="BodyText"/>
              <w:spacing w:before="120" w:after="120" w:line="252" w:lineRule="auto"/>
            </w:pPr>
            <w:r>
              <w:t>The</w:t>
            </w:r>
            <w:r>
              <w:rPr>
                <w:spacing w:val="-1"/>
              </w:rPr>
              <w:t xml:space="preserve"> </w:t>
            </w:r>
            <w:r>
              <w:t>Committee</w:t>
            </w:r>
            <w:r>
              <w:rPr>
                <w:spacing w:val="-2"/>
              </w:rPr>
              <w:t xml:space="preserve"> </w:t>
            </w:r>
            <w:r>
              <w:t>will</w:t>
            </w:r>
            <w:r>
              <w:rPr>
                <w:spacing w:val="-1"/>
              </w:rPr>
              <w:t xml:space="preserve"> </w:t>
            </w:r>
            <w:r>
              <w:t>normally</w:t>
            </w:r>
            <w:r>
              <w:rPr>
                <w:spacing w:val="-3"/>
              </w:rPr>
              <w:t xml:space="preserve"> </w:t>
            </w:r>
            <w:r>
              <w:t>meet three times</w:t>
            </w:r>
            <w:r>
              <w:rPr>
                <w:spacing w:val="-2"/>
              </w:rPr>
              <w:t xml:space="preserve"> </w:t>
            </w:r>
            <w:r>
              <w:t>per</w:t>
            </w:r>
            <w:r>
              <w:rPr>
                <w:spacing w:val="-3"/>
              </w:rPr>
              <w:t xml:space="preserve"> </w:t>
            </w:r>
            <w:r>
              <w:t>year.</w:t>
            </w:r>
          </w:p>
        </w:tc>
      </w:tr>
    </w:tbl>
    <w:p w14:paraId="2D0A72DD" w14:textId="77777777" w:rsidR="00584077" w:rsidRDefault="00584077" w:rsidP="00E702FD">
      <w:pPr>
        <w:pStyle w:val="Heading3"/>
      </w:pPr>
      <w:bookmarkStart w:id="40" w:name="_Toc142918461"/>
      <w:bookmarkStart w:id="41" w:name="_Toc142921200"/>
      <w:bookmarkStart w:id="42" w:name="_Toc143073513"/>
      <w:r>
        <w:t>Membership</w:t>
      </w:r>
      <w:bookmarkEnd w:id="40"/>
      <w:bookmarkEnd w:id="41"/>
      <w:bookmarkEnd w:id="42"/>
    </w:p>
    <w:p w14:paraId="04E56460" w14:textId="0E5065CC" w:rsidR="00584077" w:rsidRDefault="00584077" w:rsidP="005B555D">
      <w:pPr>
        <w:pStyle w:val="ListParagraph"/>
        <w:numPr>
          <w:ilvl w:val="0"/>
          <w:numId w:val="10"/>
        </w:numPr>
        <w:ind w:left="851" w:hanging="851"/>
      </w:pPr>
      <w:r>
        <w:t>The</w:t>
      </w:r>
      <w:r w:rsidRPr="004547F0">
        <w:rPr>
          <w:spacing w:val="-3"/>
        </w:rPr>
        <w:t xml:space="preserve"> </w:t>
      </w:r>
      <w:r>
        <w:t>membership</w:t>
      </w:r>
      <w:r w:rsidRPr="004547F0">
        <w:rPr>
          <w:spacing w:val="2"/>
        </w:rPr>
        <w:t xml:space="preserve"> </w:t>
      </w:r>
      <w:r>
        <w:t>of</w:t>
      </w:r>
      <w:r w:rsidRPr="004547F0">
        <w:rPr>
          <w:spacing w:val="-1"/>
        </w:rPr>
        <w:t xml:space="preserve"> </w:t>
      </w:r>
      <w:r>
        <w:t>the Remuneration</w:t>
      </w:r>
      <w:r w:rsidRPr="004547F0">
        <w:rPr>
          <w:spacing w:val="-2"/>
        </w:rPr>
        <w:t xml:space="preserve"> </w:t>
      </w:r>
      <w:r>
        <w:t>and Resilience</w:t>
      </w:r>
      <w:r w:rsidRPr="004547F0">
        <w:rPr>
          <w:spacing w:val="-2"/>
        </w:rPr>
        <w:t xml:space="preserve"> </w:t>
      </w:r>
      <w:r>
        <w:t>Committee (RRC)</w:t>
      </w:r>
      <w:r w:rsidRPr="004547F0">
        <w:rPr>
          <w:spacing w:val="-2"/>
        </w:rPr>
        <w:t xml:space="preserve"> </w:t>
      </w:r>
      <w:r>
        <w:t xml:space="preserve">is three </w:t>
      </w:r>
      <w:r w:rsidR="00A47FA5">
        <w:t>n</w:t>
      </w:r>
      <w:r w:rsidRPr="00124095">
        <w:t>on-</w:t>
      </w:r>
      <w:r w:rsidR="00A47FA5">
        <w:t>e</w:t>
      </w:r>
      <w:r w:rsidRPr="00124095">
        <w:t xml:space="preserve">xecutive Board members, including the ONR Chair (the Chair of the Board, although a </w:t>
      </w:r>
      <w:r w:rsidR="002071F2" w:rsidRPr="00124095">
        <w:t>member</w:t>
      </w:r>
      <w:r w:rsidRPr="00124095">
        <w:t xml:space="preserve">, </w:t>
      </w:r>
      <w:r>
        <w:t xml:space="preserve">cannot </w:t>
      </w:r>
      <w:r w:rsidRPr="00124095">
        <w:t>be the Chair of this Committee).</w:t>
      </w:r>
    </w:p>
    <w:p w14:paraId="49649FA3" w14:textId="1B195306" w:rsidR="00584077" w:rsidRDefault="00584077" w:rsidP="004547F0">
      <w:pPr>
        <w:pStyle w:val="ListParagraph"/>
      </w:pPr>
      <w:r w:rsidRPr="00124095">
        <w:t>Governance support is provided by the Governance</w:t>
      </w:r>
      <w:r>
        <w:t xml:space="preserve">, Organisational Resilience </w:t>
      </w:r>
      <w:r w:rsidRPr="00124095">
        <w:t xml:space="preserve">and </w:t>
      </w:r>
      <w:r>
        <w:t xml:space="preserve">Compliance </w:t>
      </w:r>
      <w:r w:rsidRPr="00124095">
        <w:t>Office</w:t>
      </w:r>
      <w:r>
        <w:t xml:space="preserve"> (GRCO).</w:t>
      </w:r>
    </w:p>
    <w:p w14:paraId="52484ED7" w14:textId="77777777" w:rsidR="00584077" w:rsidRDefault="00584077" w:rsidP="00E702FD">
      <w:pPr>
        <w:pStyle w:val="Heading3"/>
      </w:pPr>
      <w:bookmarkStart w:id="43" w:name="_Toc142918462"/>
      <w:bookmarkStart w:id="44" w:name="_Toc142921201"/>
      <w:bookmarkStart w:id="45" w:name="_Toc143073514"/>
      <w:r>
        <w:t>Appointments</w:t>
      </w:r>
      <w:bookmarkEnd w:id="43"/>
      <w:bookmarkEnd w:id="44"/>
      <w:bookmarkEnd w:id="45"/>
    </w:p>
    <w:p w14:paraId="3B057788" w14:textId="1590223A" w:rsidR="00584077" w:rsidRDefault="00584077" w:rsidP="004547F0">
      <w:pPr>
        <w:pStyle w:val="ListParagraph"/>
      </w:pPr>
      <w:r>
        <w:t>The</w:t>
      </w:r>
      <w:r>
        <w:rPr>
          <w:spacing w:val="-1"/>
        </w:rPr>
        <w:t xml:space="preserve"> </w:t>
      </w:r>
      <w:r>
        <w:t>Board</w:t>
      </w:r>
      <w:r>
        <w:rPr>
          <w:spacing w:val="-3"/>
        </w:rPr>
        <w:t xml:space="preserve"> </w:t>
      </w:r>
      <w:r>
        <w:t>appoints</w:t>
      </w:r>
      <w:r>
        <w:rPr>
          <w:spacing w:val="-2"/>
        </w:rPr>
        <w:t xml:space="preserve"> </w:t>
      </w:r>
      <w:r>
        <w:t>the</w:t>
      </w:r>
      <w:r>
        <w:rPr>
          <w:spacing w:val="-1"/>
        </w:rPr>
        <w:t xml:space="preserve"> </w:t>
      </w:r>
      <w:r>
        <w:t>Chair</w:t>
      </w:r>
      <w:r>
        <w:rPr>
          <w:spacing w:val="-2"/>
        </w:rPr>
        <w:t xml:space="preserve"> </w:t>
      </w:r>
      <w:r>
        <w:t>and</w:t>
      </w:r>
      <w:r>
        <w:rPr>
          <w:spacing w:val="-2"/>
        </w:rPr>
        <w:t xml:space="preserve"> </w:t>
      </w:r>
      <w:r>
        <w:t>members</w:t>
      </w:r>
      <w:r>
        <w:rPr>
          <w:spacing w:val="-3"/>
        </w:rPr>
        <w:t xml:space="preserve"> </w:t>
      </w:r>
      <w:r>
        <w:t>of</w:t>
      </w:r>
      <w:r>
        <w:rPr>
          <w:spacing w:val="1"/>
        </w:rPr>
        <w:t xml:space="preserve"> </w:t>
      </w:r>
      <w:r>
        <w:t>the Committee.</w:t>
      </w:r>
    </w:p>
    <w:p w14:paraId="0B94DD25" w14:textId="170712C5" w:rsidR="00584077" w:rsidRDefault="00584077" w:rsidP="004547F0">
      <w:pPr>
        <w:pStyle w:val="ListParagraph"/>
      </w:pPr>
      <w:r>
        <w:t xml:space="preserve">Appointments shall be for a period of </w:t>
      </w:r>
      <w:r w:rsidR="00DA1E33">
        <w:t xml:space="preserve">up to </w:t>
      </w:r>
      <w:r>
        <w:t xml:space="preserve">three </w:t>
      </w:r>
      <w:r w:rsidR="00DA1E33">
        <w:t xml:space="preserve">to five </w:t>
      </w:r>
      <w:r>
        <w:t xml:space="preserve">years or for such period as the </w:t>
      </w:r>
      <w:r w:rsidR="004547F0">
        <w:t xml:space="preserve">ONR </w:t>
      </w:r>
      <w:r w:rsidR="004547F0" w:rsidRPr="004547F0">
        <w:t>Chair</w:t>
      </w:r>
      <w:r w:rsidRPr="008745A6">
        <w:rPr>
          <w:spacing w:val="-1"/>
        </w:rPr>
        <w:t xml:space="preserve"> </w:t>
      </w:r>
      <w:r>
        <w:t>determines.</w:t>
      </w:r>
    </w:p>
    <w:p w14:paraId="067F8606" w14:textId="77777777" w:rsidR="00584077" w:rsidRDefault="00584077" w:rsidP="00E702FD">
      <w:pPr>
        <w:pStyle w:val="Heading3"/>
      </w:pPr>
      <w:bookmarkStart w:id="46" w:name="_Toc142918463"/>
      <w:bookmarkStart w:id="47" w:name="_Toc142921202"/>
      <w:bookmarkStart w:id="48" w:name="_Toc143073515"/>
      <w:r>
        <w:t>Reporting</w:t>
      </w:r>
      <w:bookmarkEnd w:id="46"/>
      <w:bookmarkEnd w:id="47"/>
      <w:bookmarkEnd w:id="48"/>
    </w:p>
    <w:p w14:paraId="65454495" w14:textId="557DB82D" w:rsidR="00584077" w:rsidRDefault="00584077" w:rsidP="004547F0">
      <w:pPr>
        <w:pStyle w:val="ListParagraph"/>
      </w:pPr>
      <w:r>
        <w:t>The Secretary will minute the proceedings, key points and decisions of all</w:t>
      </w:r>
      <w:r>
        <w:rPr>
          <w:spacing w:val="-64"/>
        </w:rPr>
        <w:t xml:space="preserve"> </w:t>
      </w:r>
      <w:r>
        <w:t>Committee meetings, including the names of those present and in</w:t>
      </w:r>
      <w:r>
        <w:rPr>
          <w:spacing w:val="1"/>
        </w:rPr>
        <w:t xml:space="preserve"> </w:t>
      </w:r>
      <w:r>
        <w:t>attendance.</w:t>
      </w:r>
    </w:p>
    <w:p w14:paraId="1431E244" w14:textId="66B96DA7" w:rsidR="00584077" w:rsidRDefault="00584077" w:rsidP="004547F0">
      <w:pPr>
        <w:pStyle w:val="ListParagraph"/>
      </w:pPr>
      <w:r>
        <w:t>The Chair will establish, at the beginning of each meeting, the existence of any</w:t>
      </w:r>
      <w:r w:rsidR="00EE252C">
        <w:t xml:space="preserve"> </w:t>
      </w:r>
      <w:r w:rsidR="00EE252C">
        <w:rPr>
          <w:spacing w:val="-64"/>
        </w:rPr>
        <w:t xml:space="preserve">  </w:t>
      </w:r>
      <w:r>
        <w:t xml:space="preserve">conflicts of interest and they will be </w:t>
      </w:r>
      <w:proofErr w:type="spellStart"/>
      <w:r>
        <w:t>minuted</w:t>
      </w:r>
      <w:proofErr w:type="spellEnd"/>
      <w:r>
        <w:t xml:space="preserve"> by the Secretary</w:t>
      </w:r>
      <w:r>
        <w:rPr>
          <w:spacing w:val="1"/>
        </w:rPr>
        <w:t xml:space="preserve"> </w:t>
      </w:r>
      <w:r>
        <w:t>accordingly.</w:t>
      </w:r>
    </w:p>
    <w:p w14:paraId="26F5E8BA" w14:textId="6A3CFB4F" w:rsidR="00584077" w:rsidRPr="00AE37E0" w:rsidRDefault="00584077" w:rsidP="004547F0">
      <w:pPr>
        <w:pStyle w:val="ListParagraph"/>
      </w:pPr>
      <w:r>
        <w:lastRenderedPageBreak/>
        <w:t>The Secretary will promptly circulate (within five working</w:t>
      </w:r>
      <w:r w:rsidR="00EE252C">
        <w:t xml:space="preserve"> </w:t>
      </w:r>
      <w:r>
        <w:t xml:space="preserve">days) the draft minutes to </w:t>
      </w:r>
      <w:r w:rsidRPr="00AE37E0">
        <w:t xml:space="preserve">the Chair for comment, they will </w:t>
      </w:r>
      <w:r>
        <w:t xml:space="preserve">then </w:t>
      </w:r>
      <w:r w:rsidRPr="00AE37E0">
        <w:t>be circulated to</w:t>
      </w:r>
      <w:r w:rsidRPr="00AE37E0">
        <w:rPr>
          <w:spacing w:val="1"/>
        </w:rPr>
        <w:t xml:space="preserve"> </w:t>
      </w:r>
      <w:r w:rsidRPr="00AE37E0">
        <w:t>Committee members.</w:t>
      </w:r>
    </w:p>
    <w:p w14:paraId="3DC4C152" w14:textId="3B413B4C" w:rsidR="00584077" w:rsidRPr="00AE37E0" w:rsidRDefault="00584077" w:rsidP="004547F0">
      <w:pPr>
        <w:pStyle w:val="ListParagraph"/>
      </w:pPr>
      <w:r w:rsidRPr="00AE37E0">
        <w:t>The Committee will formally report to the Board after each meeting. The Chair provides an update on key issues</w:t>
      </w:r>
      <w:r>
        <w:t>. As the Committee takes decisions on individual senior staff remuneration and reward, the full minutes are not circulated to the ONR Board.</w:t>
      </w:r>
    </w:p>
    <w:p w14:paraId="6D99C75E" w14:textId="62815CA1" w:rsidR="00584077" w:rsidRPr="004603ED" w:rsidRDefault="00584077" w:rsidP="004547F0">
      <w:pPr>
        <w:pStyle w:val="ListParagraph"/>
      </w:pPr>
      <w:r w:rsidRPr="004603ED">
        <w:t>The Committee will provide the Board and the Chief Executive/Chief Nuclear Inspector (CE/CNI) with an Annual Report, timed to support finalisation of the ONR accounts and the Governance Statement, summarising its conclusions from the work it has done during the year.</w:t>
      </w:r>
    </w:p>
    <w:p w14:paraId="0598E592" w14:textId="3A54A3CC" w:rsidR="00584077" w:rsidRDefault="00584077" w:rsidP="00E702FD">
      <w:pPr>
        <w:pStyle w:val="Heading3"/>
      </w:pPr>
      <w:bookmarkStart w:id="49" w:name="_Toc142918464"/>
      <w:bookmarkStart w:id="50" w:name="_Toc142921203"/>
      <w:bookmarkStart w:id="51" w:name="_Toc143073516"/>
      <w:r>
        <w:t>Responsibilities</w:t>
      </w:r>
      <w:bookmarkEnd w:id="49"/>
      <w:bookmarkEnd w:id="50"/>
      <w:bookmarkEnd w:id="51"/>
    </w:p>
    <w:p w14:paraId="4DFDDFFB" w14:textId="3D5E0426" w:rsidR="00584077" w:rsidRDefault="00584077" w:rsidP="00E702FD">
      <w:pPr>
        <w:pStyle w:val="Heading4"/>
      </w:pPr>
      <w:r>
        <w:t xml:space="preserve">Remuneration and </w:t>
      </w:r>
      <w:r w:rsidR="00A47FA5">
        <w:t>p</w:t>
      </w:r>
      <w:r>
        <w:t xml:space="preserve">erformance </w:t>
      </w:r>
    </w:p>
    <w:p w14:paraId="1F867634" w14:textId="069455CE" w:rsidR="00584077" w:rsidRDefault="00584077" w:rsidP="004547F0">
      <w:pPr>
        <w:pStyle w:val="ListParagraph"/>
      </w:pPr>
      <w:r>
        <w:t>Determining or setting the framework for remuneration (basic salaries,</w:t>
      </w:r>
      <w:r>
        <w:rPr>
          <w:spacing w:val="1"/>
        </w:rPr>
        <w:t xml:space="preserve"> </w:t>
      </w:r>
      <w:r>
        <w:t>incentive schemes, pensions, performance pay and all other benefits and</w:t>
      </w:r>
      <w:r w:rsidR="00EE252C">
        <w:t xml:space="preserve"> </w:t>
      </w:r>
      <w:r>
        <w:t>contract</w:t>
      </w:r>
      <w:r>
        <w:rPr>
          <w:spacing w:val="-3"/>
        </w:rPr>
        <w:t xml:space="preserve"> </w:t>
      </w:r>
      <w:r>
        <w:t>terms)</w:t>
      </w:r>
      <w:r>
        <w:rPr>
          <w:spacing w:val="-4"/>
        </w:rPr>
        <w:t xml:space="preserve"> </w:t>
      </w:r>
      <w:r>
        <w:t>and</w:t>
      </w:r>
      <w:r>
        <w:rPr>
          <w:spacing w:val="-1"/>
        </w:rPr>
        <w:t xml:space="preserve"> </w:t>
      </w:r>
      <w:r>
        <w:t>performance</w:t>
      </w:r>
      <w:r>
        <w:rPr>
          <w:spacing w:val="-2"/>
        </w:rPr>
        <w:t xml:space="preserve"> </w:t>
      </w:r>
      <w:r>
        <w:t>for</w:t>
      </w:r>
      <w:r>
        <w:rPr>
          <w:spacing w:val="-1"/>
        </w:rPr>
        <w:t xml:space="preserve"> </w:t>
      </w:r>
      <w:r>
        <w:t>the</w:t>
      </w:r>
      <w:r>
        <w:rPr>
          <w:spacing w:val="-1"/>
        </w:rPr>
        <w:t xml:space="preserve"> </w:t>
      </w:r>
      <w:r w:rsidR="00A47FA5">
        <w:t>e</w:t>
      </w:r>
      <w:r>
        <w:t>xecutive</w:t>
      </w:r>
      <w:r>
        <w:rPr>
          <w:spacing w:val="-1"/>
        </w:rPr>
        <w:t xml:space="preserve"> </w:t>
      </w:r>
      <w:r w:rsidR="00622592">
        <w:rPr>
          <w:spacing w:val="-1"/>
        </w:rPr>
        <w:t>B</w:t>
      </w:r>
      <w:r>
        <w:t xml:space="preserve">oard </w:t>
      </w:r>
      <w:r w:rsidR="00A47FA5">
        <w:t>d</w:t>
      </w:r>
      <w:r>
        <w:t>irectors</w:t>
      </w:r>
      <w:r>
        <w:rPr>
          <w:rStyle w:val="FootnoteReference"/>
        </w:rPr>
        <w:footnoteReference w:id="4"/>
      </w:r>
      <w:r>
        <w:t>.</w:t>
      </w:r>
    </w:p>
    <w:p w14:paraId="0EF3B12A" w14:textId="024F081E" w:rsidR="00584077" w:rsidRDefault="00584077" w:rsidP="004547F0">
      <w:pPr>
        <w:pStyle w:val="ListParagraph"/>
      </w:pPr>
      <w:r>
        <w:t>Achieving</w:t>
      </w:r>
      <w:r>
        <w:rPr>
          <w:spacing w:val="-4"/>
        </w:rPr>
        <w:t xml:space="preserve"> </w:t>
      </w:r>
      <w:r>
        <w:t>a</w:t>
      </w:r>
      <w:r>
        <w:rPr>
          <w:spacing w:val="-1"/>
        </w:rPr>
        <w:t xml:space="preserve"> </w:t>
      </w:r>
      <w:r>
        <w:t>fair,</w:t>
      </w:r>
      <w:r>
        <w:rPr>
          <w:spacing w:val="-2"/>
        </w:rPr>
        <w:t xml:space="preserve"> </w:t>
      </w:r>
      <w:r>
        <w:t>appropriate</w:t>
      </w:r>
      <w:r>
        <w:rPr>
          <w:spacing w:val="-2"/>
        </w:rPr>
        <w:t xml:space="preserve"> </w:t>
      </w:r>
      <w:r>
        <w:t>and</w:t>
      </w:r>
      <w:r>
        <w:rPr>
          <w:spacing w:val="-4"/>
        </w:rPr>
        <w:t xml:space="preserve"> </w:t>
      </w:r>
      <w:r>
        <w:t>motivational</w:t>
      </w:r>
      <w:r>
        <w:rPr>
          <w:spacing w:val="-5"/>
        </w:rPr>
        <w:t xml:space="preserve"> </w:t>
      </w:r>
      <w:r>
        <w:t>reward</w:t>
      </w:r>
      <w:r>
        <w:rPr>
          <w:spacing w:val="-2"/>
        </w:rPr>
        <w:t xml:space="preserve"> </w:t>
      </w:r>
      <w:r>
        <w:t>package</w:t>
      </w:r>
      <w:r>
        <w:rPr>
          <w:spacing w:val="-5"/>
        </w:rPr>
        <w:t xml:space="preserve"> </w:t>
      </w:r>
      <w:r>
        <w:t>for</w:t>
      </w:r>
      <w:r>
        <w:rPr>
          <w:spacing w:val="-5"/>
        </w:rPr>
        <w:t xml:space="preserve"> </w:t>
      </w:r>
      <w:r>
        <w:t>ONR</w:t>
      </w:r>
      <w:r w:rsidR="00EE252C">
        <w:t xml:space="preserve"> </w:t>
      </w:r>
      <w:r>
        <w:t>Directors</w:t>
      </w:r>
      <w:r>
        <w:rPr>
          <w:spacing w:val="-1"/>
        </w:rPr>
        <w:t xml:space="preserve"> </w:t>
      </w:r>
      <w:r>
        <w:t>(Senior Civil Service (SCS) equivalent staff).</w:t>
      </w:r>
    </w:p>
    <w:p w14:paraId="79EB6FC6" w14:textId="07555252" w:rsidR="00584077" w:rsidRDefault="00584077" w:rsidP="004547F0">
      <w:pPr>
        <w:pStyle w:val="ListParagraph"/>
      </w:pPr>
      <w:r>
        <w:t xml:space="preserve">Approving periodic review of </w:t>
      </w:r>
      <w:r w:rsidR="00A47FA5">
        <w:t>e</w:t>
      </w:r>
      <w:r>
        <w:t xml:space="preserve">xecutive </w:t>
      </w:r>
      <w:r w:rsidR="00622592">
        <w:t>B</w:t>
      </w:r>
      <w:r>
        <w:t xml:space="preserve">oard </w:t>
      </w:r>
      <w:r w:rsidR="00A47FA5">
        <w:t>m</w:t>
      </w:r>
      <w:r>
        <w:t>embers’ remuneration, and annual</w:t>
      </w:r>
      <w:r w:rsidR="00EE252C">
        <w:t xml:space="preserve"> </w:t>
      </w:r>
      <w:r>
        <w:t>bonus awards, taking into account all factors which it deems</w:t>
      </w:r>
      <w:r>
        <w:rPr>
          <w:spacing w:val="1"/>
        </w:rPr>
        <w:t xml:space="preserve"> </w:t>
      </w:r>
      <w:r>
        <w:t>necessary, including the remuneration and performance arrangements for</w:t>
      </w:r>
      <w:r>
        <w:rPr>
          <w:spacing w:val="1"/>
        </w:rPr>
        <w:t xml:space="preserve"> </w:t>
      </w:r>
      <w:r>
        <w:t>the rest of ONR, public sector pay policy and any relevant legal</w:t>
      </w:r>
      <w:r>
        <w:rPr>
          <w:spacing w:val="1"/>
        </w:rPr>
        <w:t xml:space="preserve"> </w:t>
      </w:r>
      <w:r>
        <w:t>requirements.</w:t>
      </w:r>
    </w:p>
    <w:p w14:paraId="2B158B08" w14:textId="14B0BF5B" w:rsidR="00584077" w:rsidRDefault="00584077" w:rsidP="004547F0">
      <w:pPr>
        <w:pStyle w:val="ListParagraph"/>
      </w:pPr>
      <w:r>
        <w:t xml:space="preserve">Recommending and monitoring the level and structure of remuneration </w:t>
      </w:r>
      <w:r w:rsidR="00272DC0">
        <w:t xml:space="preserve">for </w:t>
      </w:r>
      <w:r w:rsidR="00272DC0" w:rsidRPr="00272DC0">
        <w:t>ONR</w:t>
      </w:r>
      <w:r>
        <w:t xml:space="preserve"> Directors (SCS equivalent staff) who are not </w:t>
      </w:r>
      <w:r w:rsidR="00A47FA5">
        <w:t>e</w:t>
      </w:r>
      <w:r>
        <w:t xml:space="preserve">xecutive </w:t>
      </w:r>
      <w:r w:rsidR="00622592">
        <w:t>B</w:t>
      </w:r>
      <w:r>
        <w:t>oard</w:t>
      </w:r>
      <w:r>
        <w:rPr>
          <w:spacing w:val="1"/>
        </w:rPr>
        <w:t xml:space="preserve"> </w:t>
      </w:r>
      <w:r w:rsidR="00A47FA5">
        <w:t>m</w:t>
      </w:r>
      <w:r>
        <w:t xml:space="preserve">embers and through an assurance role, ensuring that the framework </w:t>
      </w:r>
      <w:r w:rsidR="00272DC0">
        <w:t xml:space="preserve">set </w:t>
      </w:r>
      <w:r w:rsidR="00272DC0" w:rsidRPr="00272DC0">
        <w:t>for</w:t>
      </w:r>
      <w:r>
        <w:rPr>
          <w:spacing w:val="-3"/>
        </w:rPr>
        <w:t xml:space="preserve"> </w:t>
      </w:r>
      <w:r>
        <w:t>ONR</w:t>
      </w:r>
      <w:r>
        <w:rPr>
          <w:spacing w:val="-2"/>
        </w:rPr>
        <w:t xml:space="preserve"> </w:t>
      </w:r>
      <w:r>
        <w:t>Directors</w:t>
      </w:r>
      <w:r>
        <w:rPr>
          <w:spacing w:val="-2"/>
        </w:rPr>
        <w:t xml:space="preserve"> </w:t>
      </w:r>
      <w:r>
        <w:t>is</w:t>
      </w:r>
      <w:r>
        <w:rPr>
          <w:spacing w:val="-2"/>
        </w:rPr>
        <w:t xml:space="preserve"> </w:t>
      </w:r>
      <w:r>
        <w:t>being</w:t>
      </w:r>
      <w:r>
        <w:rPr>
          <w:spacing w:val="-4"/>
        </w:rPr>
        <w:t xml:space="preserve"> </w:t>
      </w:r>
      <w:r>
        <w:t>applied consistently</w:t>
      </w:r>
      <w:r>
        <w:rPr>
          <w:spacing w:val="-4"/>
        </w:rPr>
        <w:t xml:space="preserve"> </w:t>
      </w:r>
      <w:r>
        <w:t>and</w:t>
      </w:r>
      <w:r>
        <w:rPr>
          <w:spacing w:val="-1"/>
        </w:rPr>
        <w:t xml:space="preserve"> </w:t>
      </w:r>
      <w:r>
        <w:t>operating</w:t>
      </w:r>
      <w:r>
        <w:rPr>
          <w:spacing w:val="-2"/>
        </w:rPr>
        <w:t xml:space="preserve"> </w:t>
      </w:r>
      <w:r>
        <w:t>as</w:t>
      </w:r>
      <w:r>
        <w:rPr>
          <w:spacing w:val="-3"/>
        </w:rPr>
        <w:t xml:space="preserve"> </w:t>
      </w:r>
      <w:r>
        <w:t>intended.</w:t>
      </w:r>
    </w:p>
    <w:p w14:paraId="726D3465" w14:textId="77777777" w:rsidR="00584077" w:rsidRDefault="00584077" w:rsidP="004547F0">
      <w:pPr>
        <w:pStyle w:val="ListParagraph"/>
      </w:pPr>
      <w:r>
        <w:t>Keeping under review the ONR Director (SCS equivalent staff) pension</w:t>
      </w:r>
      <w:r>
        <w:rPr>
          <w:spacing w:val="-64"/>
        </w:rPr>
        <w:t xml:space="preserve"> </w:t>
      </w:r>
      <w:r>
        <w:t>arrangements</w:t>
      </w:r>
      <w:r>
        <w:rPr>
          <w:spacing w:val="-1"/>
        </w:rPr>
        <w:t xml:space="preserve"> </w:t>
      </w:r>
      <w:r>
        <w:t>in</w:t>
      </w:r>
      <w:r>
        <w:rPr>
          <w:spacing w:val="-2"/>
        </w:rPr>
        <w:t xml:space="preserve"> </w:t>
      </w:r>
      <w:r>
        <w:t>light of the</w:t>
      </w:r>
      <w:r>
        <w:rPr>
          <w:spacing w:val="-3"/>
        </w:rPr>
        <w:t xml:space="preserve"> </w:t>
      </w:r>
      <w:r>
        <w:t>wider policy</w:t>
      </w:r>
      <w:r>
        <w:rPr>
          <w:spacing w:val="-3"/>
        </w:rPr>
        <w:t xml:space="preserve"> </w:t>
      </w:r>
      <w:r>
        <w:t>for all</w:t>
      </w:r>
      <w:r>
        <w:rPr>
          <w:spacing w:val="-5"/>
        </w:rPr>
        <w:t xml:space="preserve"> </w:t>
      </w:r>
      <w:r>
        <w:t>ONR</w:t>
      </w:r>
      <w:r>
        <w:rPr>
          <w:spacing w:val="-1"/>
        </w:rPr>
        <w:t xml:space="preserve"> </w:t>
      </w:r>
      <w:r>
        <w:t>staff.</w:t>
      </w:r>
    </w:p>
    <w:p w14:paraId="6598054C" w14:textId="1413CD57" w:rsidR="00584077" w:rsidRDefault="00584077" w:rsidP="004547F0">
      <w:pPr>
        <w:pStyle w:val="ListParagraph"/>
      </w:pPr>
      <w:r>
        <w:t xml:space="preserve">As required, advising the Secretary of State on remuneration for </w:t>
      </w:r>
      <w:r w:rsidR="00A47FA5">
        <w:t>n</w:t>
      </w:r>
      <w:r>
        <w:t>on-</w:t>
      </w:r>
      <w:r w:rsidR="00A47FA5">
        <w:t>e</w:t>
      </w:r>
      <w:r>
        <w:t xml:space="preserve">xecutive </w:t>
      </w:r>
      <w:r w:rsidR="00A47FA5">
        <w:t>m</w:t>
      </w:r>
      <w:r>
        <w:t>embers, but not being involved in setting their remuneration</w:t>
      </w:r>
      <w:r w:rsidR="00EE252C">
        <w:t xml:space="preserve"> </w:t>
      </w:r>
      <w:r>
        <w:t>levels.</w:t>
      </w:r>
    </w:p>
    <w:p w14:paraId="49E9E236" w14:textId="1BD8043B" w:rsidR="00584077" w:rsidRDefault="00584077" w:rsidP="00E702FD">
      <w:pPr>
        <w:pStyle w:val="Heading4"/>
      </w:pPr>
      <w:r>
        <w:t xml:space="preserve">Nominations and </w:t>
      </w:r>
      <w:r w:rsidR="00A47FA5">
        <w:t>s</w:t>
      </w:r>
      <w:r>
        <w:t xml:space="preserve">uccession </w:t>
      </w:r>
      <w:r w:rsidR="00A47FA5">
        <w:t>p</w:t>
      </w:r>
      <w:r>
        <w:t xml:space="preserve">lanning </w:t>
      </w:r>
    </w:p>
    <w:p w14:paraId="2C981A12" w14:textId="49271DEE" w:rsidR="00584077" w:rsidRDefault="00584077" w:rsidP="004547F0">
      <w:pPr>
        <w:pStyle w:val="ListParagraph"/>
      </w:pPr>
      <w:r>
        <w:t>Providing advice and recommendations to the Board with respect to CE/CNI</w:t>
      </w:r>
      <w:r>
        <w:rPr>
          <w:spacing w:val="-1"/>
        </w:rPr>
        <w:t xml:space="preserve"> </w:t>
      </w:r>
      <w:r>
        <w:t>appointment and</w:t>
      </w:r>
      <w:r>
        <w:rPr>
          <w:spacing w:val="-3"/>
        </w:rPr>
        <w:t xml:space="preserve"> </w:t>
      </w:r>
      <w:r>
        <w:t>remuneration</w:t>
      </w:r>
      <w:r>
        <w:rPr>
          <w:spacing w:val="-3"/>
        </w:rPr>
        <w:t xml:space="preserve"> </w:t>
      </w:r>
      <w:r>
        <w:t>package,</w:t>
      </w:r>
      <w:r>
        <w:rPr>
          <w:spacing w:val="-2"/>
        </w:rPr>
        <w:t xml:space="preserve"> </w:t>
      </w:r>
      <w:r>
        <w:t>for</w:t>
      </w:r>
      <w:r>
        <w:rPr>
          <w:spacing w:val="-2"/>
        </w:rPr>
        <w:t xml:space="preserve"> </w:t>
      </w:r>
      <w:r w:rsidR="00A47FA5">
        <w:t>m</w:t>
      </w:r>
      <w:r>
        <w:t>inisterial</w:t>
      </w:r>
      <w:r>
        <w:rPr>
          <w:spacing w:val="-4"/>
        </w:rPr>
        <w:t xml:space="preserve"> </w:t>
      </w:r>
      <w:r>
        <w:t>approval.</w:t>
      </w:r>
    </w:p>
    <w:p w14:paraId="6E98956A" w14:textId="77777777" w:rsidR="00584077" w:rsidRDefault="00584077" w:rsidP="004547F0">
      <w:pPr>
        <w:pStyle w:val="ListParagraph"/>
      </w:pPr>
      <w:r>
        <w:lastRenderedPageBreak/>
        <w:t>Taking a strategic approach to challenges and opportunities, that ONR will face in</w:t>
      </w:r>
      <w:r>
        <w:rPr>
          <w:spacing w:val="-1"/>
        </w:rPr>
        <w:t xml:space="preserve"> </w:t>
      </w:r>
      <w:r>
        <w:t>the</w:t>
      </w:r>
      <w:r>
        <w:rPr>
          <w:spacing w:val="-2"/>
        </w:rPr>
        <w:t xml:space="preserve"> </w:t>
      </w:r>
      <w:r>
        <w:t>future</w:t>
      </w:r>
      <w:r>
        <w:rPr>
          <w:spacing w:val="1"/>
        </w:rPr>
        <w:t xml:space="preserve"> </w:t>
      </w:r>
      <w:r>
        <w:t>to</w:t>
      </w:r>
      <w:r>
        <w:rPr>
          <w:spacing w:val="1"/>
        </w:rPr>
        <w:t xml:space="preserve"> </w:t>
      </w:r>
      <w:r>
        <w:t>inform succession planning for</w:t>
      </w:r>
      <w:r>
        <w:rPr>
          <w:spacing w:val="-1"/>
        </w:rPr>
        <w:t xml:space="preserve"> </w:t>
      </w:r>
      <w:r>
        <w:t>the</w:t>
      </w:r>
      <w:r>
        <w:rPr>
          <w:spacing w:val="-1"/>
        </w:rPr>
        <w:t xml:space="preserve"> </w:t>
      </w:r>
      <w:r>
        <w:t>Board.</w:t>
      </w:r>
    </w:p>
    <w:p w14:paraId="62B5C93F" w14:textId="6B79548E" w:rsidR="00584077" w:rsidRDefault="00584077" w:rsidP="004547F0">
      <w:pPr>
        <w:pStyle w:val="ListParagraph"/>
      </w:pPr>
      <w:r>
        <w:t xml:space="preserve">Assisting the CE/CNI with succession planning for the </w:t>
      </w:r>
      <w:r w:rsidR="00A47FA5">
        <w:t>s</w:t>
      </w:r>
      <w:r>
        <w:t>enior</w:t>
      </w:r>
      <w:r w:rsidR="00EE252C">
        <w:t xml:space="preserve"> </w:t>
      </w:r>
      <w:r w:rsidR="00A47FA5">
        <w:t>l</w:t>
      </w:r>
      <w:r>
        <w:t>eadership</w:t>
      </w:r>
      <w:r>
        <w:rPr>
          <w:spacing w:val="-2"/>
        </w:rPr>
        <w:t xml:space="preserve"> </w:t>
      </w:r>
      <w:r w:rsidR="00A47FA5">
        <w:t>t</w:t>
      </w:r>
      <w:r>
        <w:t>eam.</w:t>
      </w:r>
    </w:p>
    <w:p w14:paraId="6EDBDE8D" w14:textId="2B745BA6" w:rsidR="00584077" w:rsidRDefault="00A47FA5" w:rsidP="004547F0">
      <w:pPr>
        <w:pStyle w:val="ListParagraph"/>
      </w:pPr>
      <w:r>
        <w:t>W</w:t>
      </w:r>
      <w:r w:rsidR="00584077">
        <w:t xml:space="preserve">hen a </w:t>
      </w:r>
      <w:r w:rsidR="00AD126A">
        <w:t>n</w:t>
      </w:r>
      <w:r w:rsidR="00584077">
        <w:t>on-</w:t>
      </w:r>
      <w:r w:rsidR="00AD126A">
        <w:t>e</w:t>
      </w:r>
      <w:r w:rsidR="00584077">
        <w:t xml:space="preserve">xecutive </w:t>
      </w:r>
      <w:r w:rsidR="00AD126A">
        <w:t>d</w:t>
      </w:r>
      <w:r w:rsidR="00584077">
        <w:t>irector Board member vacancy arises, evaluate</w:t>
      </w:r>
      <w:r w:rsidR="00584077">
        <w:rPr>
          <w:spacing w:val="1"/>
        </w:rPr>
        <w:t xml:space="preserve"> </w:t>
      </w:r>
      <w:r w:rsidR="00584077">
        <w:t>the</w:t>
      </w:r>
      <w:r w:rsidR="00584077">
        <w:rPr>
          <w:spacing w:val="-3"/>
        </w:rPr>
        <w:t xml:space="preserve"> </w:t>
      </w:r>
      <w:r w:rsidR="00584077">
        <w:t>skills,</w:t>
      </w:r>
      <w:r w:rsidR="00584077">
        <w:rPr>
          <w:spacing w:val="-2"/>
        </w:rPr>
        <w:t xml:space="preserve"> </w:t>
      </w:r>
      <w:r w:rsidR="00584077">
        <w:t>knowledge</w:t>
      </w:r>
      <w:r w:rsidR="00584077">
        <w:rPr>
          <w:spacing w:val="-2"/>
        </w:rPr>
        <w:t xml:space="preserve"> </w:t>
      </w:r>
      <w:r w:rsidR="00584077">
        <w:t>and</w:t>
      </w:r>
      <w:r w:rsidR="00584077">
        <w:rPr>
          <w:spacing w:val="-2"/>
        </w:rPr>
        <w:t xml:space="preserve"> </w:t>
      </w:r>
      <w:r w:rsidR="00584077">
        <w:t>experience</w:t>
      </w:r>
      <w:r w:rsidR="00584077">
        <w:rPr>
          <w:spacing w:val="-2"/>
        </w:rPr>
        <w:t xml:space="preserve"> </w:t>
      </w:r>
      <w:r w:rsidR="00584077">
        <w:t>required</w:t>
      </w:r>
      <w:r w:rsidR="00584077">
        <w:rPr>
          <w:spacing w:val="-4"/>
        </w:rPr>
        <w:t xml:space="preserve"> </w:t>
      </w:r>
      <w:r w:rsidR="00584077">
        <w:t>for</w:t>
      </w:r>
      <w:r w:rsidR="00584077">
        <w:rPr>
          <w:spacing w:val="-2"/>
        </w:rPr>
        <w:t xml:space="preserve"> </w:t>
      </w:r>
      <w:r w:rsidR="00584077">
        <w:t>the</w:t>
      </w:r>
      <w:r w:rsidR="00584077">
        <w:rPr>
          <w:spacing w:val="-3"/>
        </w:rPr>
        <w:t xml:space="preserve"> </w:t>
      </w:r>
      <w:r w:rsidR="00584077">
        <w:t>position,</w:t>
      </w:r>
      <w:r w:rsidR="00584077">
        <w:rPr>
          <w:spacing w:val="-4"/>
        </w:rPr>
        <w:t xml:space="preserve"> </w:t>
      </w:r>
      <w:r w:rsidR="00584077">
        <w:t>to</w:t>
      </w:r>
      <w:r w:rsidR="00584077">
        <w:rPr>
          <w:spacing w:val="-4"/>
        </w:rPr>
        <w:t xml:space="preserve"> </w:t>
      </w:r>
      <w:r w:rsidR="00584077">
        <w:t>enable</w:t>
      </w:r>
      <w:r w:rsidR="00584077">
        <w:rPr>
          <w:spacing w:val="-2"/>
        </w:rPr>
        <w:t xml:space="preserve"> the ONR Chair </w:t>
      </w:r>
      <w:r w:rsidR="00584077">
        <w:t xml:space="preserve">to inform relevant </w:t>
      </w:r>
      <w:r>
        <w:t>m</w:t>
      </w:r>
      <w:r w:rsidR="00584077">
        <w:t xml:space="preserve">inisters, ONR’s </w:t>
      </w:r>
      <w:r>
        <w:t>s</w:t>
      </w:r>
      <w:r w:rsidR="00584077">
        <w:t xml:space="preserve">ponsorship </w:t>
      </w:r>
      <w:r>
        <w:t>d</w:t>
      </w:r>
      <w:r w:rsidR="00584077">
        <w:t>epartment and the</w:t>
      </w:r>
      <w:r w:rsidR="00584077">
        <w:rPr>
          <w:spacing w:val="1"/>
        </w:rPr>
        <w:t xml:space="preserve"> </w:t>
      </w:r>
      <w:r w:rsidR="00584077">
        <w:t>recruitment</w:t>
      </w:r>
      <w:r w:rsidR="00584077">
        <w:rPr>
          <w:spacing w:val="-1"/>
        </w:rPr>
        <w:t xml:space="preserve"> </w:t>
      </w:r>
      <w:r w:rsidR="00584077">
        <w:t>lead</w:t>
      </w:r>
      <w:r w:rsidR="00584077">
        <w:rPr>
          <w:spacing w:val="-2"/>
        </w:rPr>
        <w:t xml:space="preserve"> </w:t>
      </w:r>
      <w:r w:rsidR="00584077">
        <w:t>as appropriate.</w:t>
      </w:r>
    </w:p>
    <w:p w14:paraId="02B7A2FA" w14:textId="01AB783E" w:rsidR="00584077" w:rsidRDefault="00584077" w:rsidP="004547F0">
      <w:pPr>
        <w:pStyle w:val="ListParagraph"/>
      </w:pPr>
      <w:r>
        <w:t>Regularly review the size, structure and composition (including non-statutory</w:t>
      </w:r>
      <w:r>
        <w:rPr>
          <w:spacing w:val="-4"/>
        </w:rPr>
        <w:t xml:space="preserve"> </w:t>
      </w:r>
      <w:r w:rsidR="00A47FA5">
        <w:t>e</w:t>
      </w:r>
      <w:r>
        <w:t>xecutive</w:t>
      </w:r>
      <w:r>
        <w:rPr>
          <w:spacing w:val="-2"/>
        </w:rPr>
        <w:t xml:space="preserve"> </w:t>
      </w:r>
      <w:r w:rsidR="00A47FA5">
        <w:t>d</w:t>
      </w:r>
      <w:r>
        <w:t>irector</w:t>
      </w:r>
      <w:r>
        <w:rPr>
          <w:spacing w:val="-2"/>
        </w:rPr>
        <w:t xml:space="preserve"> </w:t>
      </w:r>
      <w:r>
        <w:t>appointments)</w:t>
      </w:r>
      <w:r>
        <w:rPr>
          <w:spacing w:val="-4"/>
        </w:rPr>
        <w:t xml:space="preserve"> </w:t>
      </w:r>
      <w:r>
        <w:t>of</w:t>
      </w:r>
      <w:r>
        <w:rPr>
          <w:spacing w:val="-2"/>
        </w:rPr>
        <w:t xml:space="preserve"> </w:t>
      </w:r>
      <w:r>
        <w:t>the</w:t>
      </w:r>
      <w:r>
        <w:rPr>
          <w:spacing w:val="-2"/>
        </w:rPr>
        <w:t xml:space="preserve"> </w:t>
      </w:r>
      <w:r>
        <w:t>whole</w:t>
      </w:r>
      <w:r>
        <w:rPr>
          <w:spacing w:val="-1"/>
        </w:rPr>
        <w:t xml:space="preserve"> </w:t>
      </w:r>
      <w:r>
        <w:t>Board</w:t>
      </w:r>
      <w:r>
        <w:rPr>
          <w:spacing w:val="-4"/>
        </w:rPr>
        <w:t xml:space="preserve"> </w:t>
      </w:r>
      <w:r>
        <w:t>taking</w:t>
      </w:r>
      <w:r>
        <w:rPr>
          <w:spacing w:val="-6"/>
        </w:rPr>
        <w:t xml:space="preserve"> </w:t>
      </w:r>
      <w:r>
        <w:t>into</w:t>
      </w:r>
      <w:r w:rsidR="00EE252C">
        <w:t xml:space="preserve"> </w:t>
      </w:r>
      <w:r>
        <w:t>account the skills, knowledge, experience and diversity desired. Making</w:t>
      </w:r>
      <w:r>
        <w:rPr>
          <w:spacing w:val="1"/>
        </w:rPr>
        <w:t xml:space="preserve"> </w:t>
      </w:r>
      <w:r>
        <w:t>recommendations to the Board with regard to any changes resulting in</w:t>
      </w:r>
      <w:r>
        <w:rPr>
          <w:spacing w:val="1"/>
        </w:rPr>
        <w:t xml:space="preserve"> </w:t>
      </w:r>
      <w:r>
        <w:t>onward</w:t>
      </w:r>
      <w:r>
        <w:rPr>
          <w:spacing w:val="-1"/>
        </w:rPr>
        <w:t xml:space="preserve"> </w:t>
      </w:r>
      <w:r>
        <w:t>advice to</w:t>
      </w:r>
      <w:r>
        <w:rPr>
          <w:spacing w:val="1"/>
        </w:rPr>
        <w:t xml:space="preserve"> </w:t>
      </w:r>
      <w:r w:rsidR="00A47FA5">
        <w:t>m</w:t>
      </w:r>
      <w:r>
        <w:t>inisters.</w:t>
      </w:r>
    </w:p>
    <w:p w14:paraId="7ECEE661" w14:textId="77777777" w:rsidR="00584077" w:rsidRDefault="00584077" w:rsidP="00E702FD">
      <w:pPr>
        <w:pStyle w:val="Heading4"/>
      </w:pPr>
      <w:r>
        <w:t xml:space="preserve">Other Matters </w:t>
      </w:r>
    </w:p>
    <w:p w14:paraId="62690E26" w14:textId="1EA43C26" w:rsidR="00584077" w:rsidRDefault="00584077" w:rsidP="004547F0">
      <w:pPr>
        <w:pStyle w:val="ListParagraph"/>
      </w:pPr>
      <w:r>
        <w:t>Consider any matters relating to the fitness to continue in office of any Board</w:t>
      </w:r>
      <w:r>
        <w:rPr>
          <w:spacing w:val="1"/>
        </w:rPr>
        <w:t xml:space="preserve"> </w:t>
      </w:r>
      <w:r>
        <w:t>Member at any time and make recommendations accordingly for the Chair</w:t>
      </w:r>
      <w:r w:rsidR="00EE252C">
        <w:t xml:space="preserve"> </w:t>
      </w:r>
      <w:r>
        <w:t>to consider with the</w:t>
      </w:r>
      <w:r>
        <w:rPr>
          <w:spacing w:val="-2"/>
        </w:rPr>
        <w:t xml:space="preserve"> </w:t>
      </w:r>
      <w:r>
        <w:t>ONR</w:t>
      </w:r>
      <w:r>
        <w:rPr>
          <w:spacing w:val="-2"/>
        </w:rPr>
        <w:t xml:space="preserve"> </w:t>
      </w:r>
      <w:r>
        <w:t>Board,</w:t>
      </w:r>
      <w:r>
        <w:rPr>
          <w:spacing w:val="-2"/>
        </w:rPr>
        <w:t xml:space="preserve"> </w:t>
      </w:r>
      <w:r>
        <w:t>as appropriate.</w:t>
      </w:r>
    </w:p>
    <w:p w14:paraId="78DCF706" w14:textId="37D1DDD4" w:rsidR="00584077" w:rsidRDefault="00584077" w:rsidP="004547F0">
      <w:pPr>
        <w:pStyle w:val="ListParagraph"/>
      </w:pPr>
      <w:r>
        <w:t xml:space="preserve">Review regularly the induction, learning and development arrangements </w:t>
      </w:r>
      <w:r w:rsidR="00272DC0">
        <w:t xml:space="preserve">for </w:t>
      </w:r>
      <w:r w:rsidR="00272DC0" w:rsidRPr="00272DC0">
        <w:t>existing</w:t>
      </w:r>
      <w:r>
        <w:t xml:space="preserve"> and new ONR Board members, making recommendations to the</w:t>
      </w:r>
      <w:r>
        <w:rPr>
          <w:spacing w:val="1"/>
        </w:rPr>
        <w:t xml:space="preserve"> </w:t>
      </w:r>
      <w:r>
        <w:t>Board,</w:t>
      </w:r>
      <w:r>
        <w:rPr>
          <w:spacing w:val="-3"/>
        </w:rPr>
        <w:t xml:space="preserve"> </w:t>
      </w:r>
      <w:r>
        <w:t>where necessary.</w:t>
      </w:r>
    </w:p>
    <w:p w14:paraId="4C98A737" w14:textId="7784CD27" w:rsidR="00584077" w:rsidRDefault="00584077" w:rsidP="004547F0">
      <w:pPr>
        <w:pStyle w:val="ListParagraph"/>
      </w:pPr>
      <w:r>
        <w:t xml:space="preserve">Review annually the time required from </w:t>
      </w:r>
      <w:r w:rsidR="00AD126A">
        <w:t>n</w:t>
      </w:r>
      <w:r>
        <w:t>on-</w:t>
      </w:r>
      <w:r w:rsidR="00AD126A">
        <w:t>e</w:t>
      </w:r>
      <w:r>
        <w:t>xecutive Board members to discharge their responsibilities.</w:t>
      </w:r>
    </w:p>
    <w:p w14:paraId="48654DAA" w14:textId="77777777" w:rsidR="00584077" w:rsidRDefault="00584077" w:rsidP="00E702FD">
      <w:pPr>
        <w:pStyle w:val="Heading3"/>
      </w:pPr>
      <w:bookmarkStart w:id="52" w:name="_Toc142918465"/>
      <w:bookmarkStart w:id="53" w:name="_Toc142921204"/>
      <w:bookmarkStart w:id="54" w:name="_Toc143073517"/>
      <w:r>
        <w:t>Authority</w:t>
      </w:r>
      <w:bookmarkEnd w:id="52"/>
      <w:bookmarkEnd w:id="53"/>
      <w:bookmarkEnd w:id="54"/>
    </w:p>
    <w:p w14:paraId="716148D9" w14:textId="69C5E94C" w:rsidR="00584077" w:rsidRDefault="00584077" w:rsidP="004547F0">
      <w:pPr>
        <w:pStyle w:val="ListParagraph"/>
      </w:pPr>
      <w:r>
        <w:t>The Committee is authorised to seek such information as it requires and</w:t>
      </w:r>
      <w:r>
        <w:rPr>
          <w:spacing w:val="1"/>
        </w:rPr>
        <w:t xml:space="preserve"> </w:t>
      </w:r>
      <w:r>
        <w:t xml:space="preserve">may employ legal or other professional advisers to inform its activities </w:t>
      </w:r>
      <w:r w:rsidR="00E702FD">
        <w:t xml:space="preserve">within </w:t>
      </w:r>
      <w:r w:rsidR="00E702FD" w:rsidRPr="00E702FD">
        <w:t>its</w:t>
      </w:r>
      <w:r>
        <w:t xml:space="preserve"> remit. Arrangements are expected to be made through the ONR CE/CNI, HR</w:t>
      </w:r>
      <w:r>
        <w:rPr>
          <w:spacing w:val="1"/>
        </w:rPr>
        <w:t xml:space="preserve"> </w:t>
      </w:r>
      <w:r>
        <w:t xml:space="preserve">Director or Head of </w:t>
      </w:r>
      <w:r w:rsidR="00A663D5">
        <w:t xml:space="preserve">Corporate </w:t>
      </w:r>
      <w:r>
        <w:t>Governance</w:t>
      </w:r>
      <w:r w:rsidR="00A663D5">
        <w:t xml:space="preserve"> and </w:t>
      </w:r>
      <w:r>
        <w:t>Compliance and using the ONR’s usual</w:t>
      </w:r>
      <w:r>
        <w:rPr>
          <w:spacing w:val="1"/>
        </w:rPr>
        <w:t xml:space="preserve"> </w:t>
      </w:r>
      <w:r>
        <w:t>arrangements for legal advice where possible. Such specialists or advisers</w:t>
      </w:r>
      <w:r>
        <w:rPr>
          <w:spacing w:val="1"/>
        </w:rPr>
        <w:t xml:space="preserve"> </w:t>
      </w:r>
      <w:r>
        <w:t>may</w:t>
      </w:r>
      <w:r>
        <w:rPr>
          <w:spacing w:val="-3"/>
        </w:rPr>
        <w:t xml:space="preserve"> </w:t>
      </w:r>
      <w:r>
        <w:t>be</w:t>
      </w:r>
      <w:r>
        <w:rPr>
          <w:spacing w:val="1"/>
        </w:rPr>
        <w:t xml:space="preserve"> </w:t>
      </w:r>
      <w:r>
        <w:t>invited</w:t>
      </w:r>
      <w:r>
        <w:rPr>
          <w:spacing w:val="-2"/>
        </w:rPr>
        <w:t xml:space="preserve"> </w:t>
      </w:r>
      <w:r>
        <w:t>to</w:t>
      </w:r>
      <w:r>
        <w:rPr>
          <w:spacing w:val="-1"/>
        </w:rPr>
        <w:t xml:space="preserve"> </w:t>
      </w:r>
      <w:r>
        <w:t>attend meetings</w:t>
      </w:r>
      <w:r>
        <w:rPr>
          <w:spacing w:val="1"/>
        </w:rPr>
        <w:t xml:space="preserve"> </w:t>
      </w:r>
      <w:r>
        <w:t>in</w:t>
      </w:r>
      <w:r>
        <w:rPr>
          <w:spacing w:val="-1"/>
        </w:rPr>
        <w:t xml:space="preserve"> </w:t>
      </w:r>
      <w:r>
        <w:t>an</w:t>
      </w:r>
      <w:r>
        <w:rPr>
          <w:spacing w:val="-2"/>
        </w:rPr>
        <w:t xml:space="preserve"> </w:t>
      </w:r>
      <w:r>
        <w:t>advisory</w:t>
      </w:r>
      <w:r>
        <w:rPr>
          <w:spacing w:val="-2"/>
        </w:rPr>
        <w:t xml:space="preserve"> </w:t>
      </w:r>
      <w:r>
        <w:t>capacity.</w:t>
      </w:r>
    </w:p>
    <w:p w14:paraId="4A2CF778" w14:textId="77777777" w:rsidR="00584077" w:rsidRDefault="00584077" w:rsidP="00E702FD">
      <w:pPr>
        <w:pStyle w:val="Heading3"/>
      </w:pPr>
      <w:bookmarkStart w:id="55" w:name="_Toc142918466"/>
      <w:bookmarkStart w:id="56" w:name="_Toc142921205"/>
      <w:bookmarkStart w:id="57" w:name="_Toc143073518"/>
      <w:r>
        <w:t>Meetings</w:t>
      </w:r>
      <w:bookmarkEnd w:id="55"/>
      <w:bookmarkEnd w:id="56"/>
      <w:bookmarkEnd w:id="57"/>
    </w:p>
    <w:p w14:paraId="3A1E9873" w14:textId="30A858FD" w:rsidR="00584077" w:rsidRDefault="00584077" w:rsidP="004547F0">
      <w:pPr>
        <w:pStyle w:val="ListParagraph"/>
      </w:pPr>
      <w:r>
        <w:t xml:space="preserve">The </w:t>
      </w:r>
      <w:r w:rsidR="00BA12DC">
        <w:t>c</w:t>
      </w:r>
      <w:r>
        <w:t>ommittee</w:t>
      </w:r>
      <w:r>
        <w:rPr>
          <w:spacing w:val="-1"/>
        </w:rPr>
        <w:t xml:space="preserve"> </w:t>
      </w:r>
      <w:r>
        <w:t>will</w:t>
      </w:r>
      <w:r>
        <w:rPr>
          <w:spacing w:val="-1"/>
        </w:rPr>
        <w:t xml:space="preserve"> </w:t>
      </w:r>
      <w:r>
        <w:t>usually</w:t>
      </w:r>
      <w:r>
        <w:rPr>
          <w:spacing w:val="-1"/>
        </w:rPr>
        <w:t xml:space="preserve"> </w:t>
      </w:r>
      <w:r>
        <w:t>meet</w:t>
      </w:r>
      <w:r>
        <w:rPr>
          <w:spacing w:val="-3"/>
        </w:rPr>
        <w:t xml:space="preserve"> </w:t>
      </w:r>
      <w:r>
        <w:t>three</w:t>
      </w:r>
      <w:r>
        <w:rPr>
          <w:spacing w:val="-2"/>
        </w:rPr>
        <w:t xml:space="preserve"> </w:t>
      </w:r>
      <w:r>
        <w:t>times</w:t>
      </w:r>
      <w:r>
        <w:rPr>
          <w:spacing w:val="-2"/>
        </w:rPr>
        <w:t xml:space="preserve"> </w:t>
      </w:r>
      <w:r>
        <w:t>per</w:t>
      </w:r>
      <w:r>
        <w:rPr>
          <w:spacing w:val="-2"/>
        </w:rPr>
        <w:t xml:space="preserve"> </w:t>
      </w:r>
      <w:r>
        <w:t>year.</w:t>
      </w:r>
    </w:p>
    <w:p w14:paraId="0DB52955" w14:textId="301ADE86" w:rsidR="00584077" w:rsidRDefault="00584077" w:rsidP="004547F0">
      <w:pPr>
        <w:pStyle w:val="ListParagraph"/>
      </w:pPr>
      <w:r w:rsidRPr="007D5B6B">
        <w:t xml:space="preserve">The </w:t>
      </w:r>
      <w:r>
        <w:t xml:space="preserve">RRC </w:t>
      </w:r>
      <w:r w:rsidRPr="007D5B6B">
        <w:t xml:space="preserve">Chair may convene additional meetings as deemed necessary. </w:t>
      </w:r>
      <w:r w:rsidR="00130E86">
        <w:br/>
      </w:r>
      <w:r w:rsidR="00130E86" w:rsidRPr="007D5B6B">
        <w:t>Also,</w:t>
      </w:r>
      <w:r w:rsidRPr="007D5B6B">
        <w:t xml:space="preserve"> should any members feel an additional meeting is necessary they should consult with G</w:t>
      </w:r>
      <w:r>
        <w:t>RCO</w:t>
      </w:r>
      <w:r w:rsidRPr="007D5B6B">
        <w:t xml:space="preserve"> or the </w:t>
      </w:r>
      <w:r>
        <w:t xml:space="preserve">RRC </w:t>
      </w:r>
      <w:r w:rsidRPr="007D5B6B">
        <w:t>Chair as appropriate.</w:t>
      </w:r>
    </w:p>
    <w:p w14:paraId="51FEE6CD" w14:textId="3CBF4921" w:rsidR="00584077" w:rsidRDefault="00584077" w:rsidP="004547F0">
      <w:pPr>
        <w:pStyle w:val="ListParagraph"/>
      </w:pPr>
      <w:r>
        <w:t xml:space="preserve">The CE/CNI, Deputy Chief Executive and HR Director will normally attend meetings. The Committee may ask any or all of those who normally attend but who are not members to withdraw to facilitate open and frank discussion of particular matters. </w:t>
      </w:r>
      <w:r w:rsidR="0041603A">
        <w:t>Non-executive</w:t>
      </w:r>
      <w:r>
        <w:t xml:space="preserve"> </w:t>
      </w:r>
      <w:r w:rsidR="00BA12DC">
        <w:t>d</w:t>
      </w:r>
      <w:r>
        <w:t>irector or ONR official can be present when their own remuneration or personal terms and conditions are discussed.</w:t>
      </w:r>
    </w:p>
    <w:p w14:paraId="1D86635B" w14:textId="1165497D" w:rsidR="00584077" w:rsidRDefault="00584077" w:rsidP="004547F0">
      <w:pPr>
        <w:pStyle w:val="ListParagraph"/>
      </w:pPr>
      <w:r>
        <w:lastRenderedPageBreak/>
        <w:t xml:space="preserve">The Committee shall, if it thinks it appropriate to do so, also ask ONR staff (including </w:t>
      </w:r>
      <w:r w:rsidR="00B601D3">
        <w:t>e</w:t>
      </w:r>
      <w:r>
        <w:t>xecutive Board Members) or specialists from outside ONR to attend meetings. All ONR Non-Executive Board Members have a right to attend, agreed with the Chair in advance.</w:t>
      </w:r>
    </w:p>
    <w:p w14:paraId="2224EF02" w14:textId="13CACDE4" w:rsidR="00584077" w:rsidRDefault="00584077" w:rsidP="004547F0">
      <w:pPr>
        <w:pStyle w:val="ListParagraph"/>
      </w:pPr>
      <w:r>
        <w:t>The Board or the CE/CNI may ask the RRC to convene further meetings to discuss particular issues on which they want the Committee’s advice.</w:t>
      </w:r>
    </w:p>
    <w:p w14:paraId="44709ED6" w14:textId="35B4E716" w:rsidR="00584077" w:rsidRDefault="00584077" w:rsidP="004547F0">
      <w:pPr>
        <w:pStyle w:val="ListParagraph"/>
      </w:pPr>
      <w:r>
        <w:t>Unless otherwise agreed, notice of each meeting confirming the venue, time and date together with an agenda of items to be discussed, shall be forwarded to each member of the Committee, any other person required to attend, no later than five working days before the date of the meeting. Supporting papers shall be sent to Committee members and to other attendees as appropriate, also no later than five working days before the date of the meeting.</w:t>
      </w:r>
    </w:p>
    <w:p w14:paraId="563768BA" w14:textId="103742B9" w:rsidR="00584077" w:rsidRDefault="00584077" w:rsidP="00E702FD">
      <w:pPr>
        <w:pStyle w:val="Heading3"/>
      </w:pPr>
      <w:bookmarkStart w:id="58" w:name="_Toc142918467"/>
      <w:bookmarkStart w:id="59" w:name="_Toc142921206"/>
      <w:bookmarkStart w:id="60" w:name="_Toc143073519"/>
      <w:r w:rsidRPr="00EF2E46">
        <w:t>Quorum</w:t>
      </w:r>
      <w:bookmarkEnd w:id="58"/>
      <w:bookmarkEnd w:id="59"/>
      <w:bookmarkEnd w:id="60"/>
    </w:p>
    <w:p w14:paraId="26B985FB" w14:textId="3497D426" w:rsidR="00584077" w:rsidRDefault="00584077" w:rsidP="004547F0">
      <w:pPr>
        <w:pStyle w:val="ListParagraph"/>
      </w:pPr>
      <w:r>
        <w:t>A minimum of two members of the Committee will be present for the meeting to be deemed quorate.</w:t>
      </w:r>
    </w:p>
    <w:p w14:paraId="1323E8A6" w14:textId="75C0F35C" w:rsidR="00584077" w:rsidRDefault="00584077" w:rsidP="004547F0">
      <w:pPr>
        <w:pStyle w:val="ListParagraph"/>
      </w:pPr>
      <w:r>
        <w:t xml:space="preserve">Members’ attendance may take place in person or via telephone conference call, video conferencing or similar means of communication notwithstanding that the Committee members present may not all be meeting in one particular place, provided that all persons participating in the meeting can hear each other. Participation in a meeting via these methods shall be deemed to constitute presence in person at such meeting. A meeting held in accordance with this provision shall be deemed to take place where the </w:t>
      </w:r>
      <w:r w:rsidR="007D19B5">
        <w:t>c</w:t>
      </w:r>
      <w:r>
        <w:t xml:space="preserve">hair of the meeting is then present. If the whole meeting is via telephone conference call or by video conference, this will be detailed on the agenda and minutes. </w:t>
      </w:r>
    </w:p>
    <w:p w14:paraId="2ECB85EE" w14:textId="7E31B32A" w:rsidR="00584077" w:rsidRDefault="00584077" w:rsidP="004547F0">
      <w:pPr>
        <w:pStyle w:val="ListParagraph"/>
      </w:pPr>
      <w:r>
        <w:t>In the absence of the Committee Chair and/or an appointed deputy, the remaining members present shall elect one of themselves to chair the meeting.</w:t>
      </w:r>
    </w:p>
    <w:p w14:paraId="386BCAD4" w14:textId="53B35DA0" w:rsidR="0015353E" w:rsidRPr="0015353E" w:rsidRDefault="00584077" w:rsidP="004547F0">
      <w:pPr>
        <w:pStyle w:val="ListParagraph"/>
      </w:pPr>
      <w:r>
        <w:t xml:space="preserve">Decisions by members will normally be taken by consensus, although any member may call for a vote to be taken. </w:t>
      </w:r>
      <w:r w:rsidR="0015353E" w:rsidRPr="0015353E">
        <w:t>If there is an equality of votes the Chair of the meeting shall have a second or casting vote.</w:t>
      </w:r>
    </w:p>
    <w:p w14:paraId="5448AF11" w14:textId="74870B3A" w:rsidR="00584077" w:rsidRDefault="00584077" w:rsidP="004547F0">
      <w:pPr>
        <w:pStyle w:val="ListParagraph"/>
      </w:pPr>
      <w:r>
        <w:t xml:space="preserve">Where the Committee Chair determines it appropriate, decisions may be taken by </w:t>
      </w:r>
      <w:r w:rsidR="00962DDF">
        <w:t xml:space="preserve">the Committee members by </w:t>
      </w:r>
      <w:r>
        <w:t>email.</w:t>
      </w:r>
    </w:p>
    <w:p w14:paraId="5C1C8A98" w14:textId="0865F16B" w:rsidR="00584077" w:rsidRPr="00584077" w:rsidRDefault="00584077" w:rsidP="004547F0">
      <w:pPr>
        <w:pStyle w:val="ListParagraph"/>
      </w:pPr>
      <w:r>
        <w:t xml:space="preserve">Where a Committee member is unable to attend, that member shall notify the Committee Chair (or Committee Secretary) of their absence in good time and will send by email to Committee Secretary and/or </w:t>
      </w:r>
      <w:proofErr w:type="gramStart"/>
      <w:r>
        <w:t>Chair</w:t>
      </w:r>
      <w:proofErr w:type="gramEnd"/>
      <w:r>
        <w:t xml:space="preserve"> any comments on papers that member wishes to be registered on their behalf at the relevant meeting. The person nominated will normally convey any such comments at the relevant meeting.</w:t>
      </w:r>
      <w:r w:rsidR="00EE252C">
        <w:t xml:space="preserve"> </w:t>
      </w:r>
    </w:p>
    <w:p w14:paraId="6A8347C1" w14:textId="32F72CA5" w:rsidR="00E7158F" w:rsidRDefault="00E7158F">
      <w:pPr>
        <w:spacing w:after="0" w:line="240" w:lineRule="auto"/>
      </w:pPr>
      <w:r>
        <w:br w:type="page"/>
      </w:r>
    </w:p>
    <w:p w14:paraId="04C4653C" w14:textId="4D8F69C2" w:rsidR="00584077" w:rsidRDefault="00584077" w:rsidP="00EE252C">
      <w:pPr>
        <w:pStyle w:val="Heading1"/>
      </w:pPr>
      <w:bookmarkStart w:id="61" w:name="_Appendix_C_–"/>
      <w:bookmarkStart w:id="62" w:name="_Toc142907482"/>
      <w:bookmarkStart w:id="63" w:name="_Toc145949149"/>
      <w:bookmarkEnd w:id="61"/>
      <w:r>
        <w:lastRenderedPageBreak/>
        <w:t>Appendix C – Security Committee Terms of Reference</w:t>
      </w:r>
      <w:bookmarkEnd w:id="62"/>
      <w:bookmarkEnd w:id="63"/>
    </w:p>
    <w:p w14:paraId="64507A2E" w14:textId="0BB61ECB" w:rsidR="00584077" w:rsidRPr="00963886" w:rsidRDefault="00584077" w:rsidP="00963886">
      <w:pPr>
        <w:spacing w:before="240" w:after="120"/>
        <w:ind w:left="851" w:hanging="851"/>
        <w:rPr>
          <w:b/>
          <w:bCs/>
        </w:rPr>
      </w:pPr>
      <w:r w:rsidRPr="00963886">
        <w:rPr>
          <w:b/>
          <w:bCs/>
        </w:rPr>
        <w:t xml:space="preserve">Last </w:t>
      </w:r>
      <w:r w:rsidR="00963886">
        <w:rPr>
          <w:b/>
          <w:bCs/>
        </w:rPr>
        <w:t>a</w:t>
      </w:r>
      <w:r w:rsidRPr="00963886">
        <w:rPr>
          <w:b/>
          <w:bCs/>
        </w:rPr>
        <w:t>pproved: June 2022</w:t>
      </w:r>
    </w:p>
    <w:tbl>
      <w:tblPr>
        <w:tblStyle w:val="Box2"/>
        <w:tblW w:w="9751" w:type="dxa"/>
        <w:tblInd w:w="0" w:type="dxa"/>
        <w:tblLook w:val="04A0" w:firstRow="1" w:lastRow="0" w:firstColumn="1" w:lastColumn="0" w:noHBand="0" w:noVBand="1"/>
      </w:tblPr>
      <w:tblGrid>
        <w:gridCol w:w="9751"/>
      </w:tblGrid>
      <w:tr w:rsidR="00584077" w:rsidRPr="004547F0" w14:paraId="13CC3700" w14:textId="77777777" w:rsidTr="004B7816">
        <w:trPr>
          <w:cnfStyle w:val="100000000000" w:firstRow="1" w:lastRow="0" w:firstColumn="0" w:lastColumn="0" w:oddVBand="0" w:evenVBand="0" w:oddHBand="0" w:evenHBand="0" w:firstRowFirstColumn="0" w:firstRowLastColumn="0" w:lastRowFirstColumn="0" w:lastRowLastColumn="0"/>
        </w:trPr>
        <w:tc>
          <w:tcPr>
            <w:tcW w:w="9751" w:type="dxa"/>
            <w:hideMark/>
          </w:tcPr>
          <w:p w14:paraId="7E6C1771" w14:textId="77777777" w:rsidR="00584077" w:rsidRPr="004547F0" w:rsidRDefault="00584077" w:rsidP="004547F0">
            <w:pPr>
              <w:keepNext/>
              <w:spacing w:before="120" w:after="120"/>
              <w:rPr>
                <w:b w:val="0"/>
                <w:bCs/>
              </w:rPr>
            </w:pPr>
            <w:r w:rsidRPr="004547F0">
              <w:rPr>
                <w:b w:val="0"/>
                <w:bCs/>
              </w:rPr>
              <w:t xml:space="preserve">Summary </w:t>
            </w:r>
          </w:p>
        </w:tc>
      </w:tr>
      <w:tr w:rsidR="00584077" w14:paraId="10A1F730" w14:textId="77777777" w:rsidTr="004B7816">
        <w:tc>
          <w:tcPr>
            <w:tcW w:w="9751" w:type="dxa"/>
            <w:hideMark/>
          </w:tcPr>
          <w:p w14:paraId="1C66B2AD" w14:textId="77777777" w:rsidR="00584077" w:rsidRDefault="00584077" w:rsidP="004547F0">
            <w:pPr>
              <w:spacing w:before="120" w:after="120"/>
            </w:pPr>
            <w:r>
              <w:t xml:space="preserve">The Security Committee is responsible for examining the ONR Annual Review of Security Report to provide assurance to the Board that ONR is providing efficient and effective regulation of the nuclear industry with respect to risk and malicious intent, holding it to account on behalf of the public. </w:t>
            </w:r>
          </w:p>
          <w:p w14:paraId="1FB0C68B" w14:textId="49EB3E42" w:rsidR="00584077" w:rsidRDefault="00584077" w:rsidP="004547F0">
            <w:pPr>
              <w:spacing w:before="120" w:after="120"/>
            </w:pPr>
            <w:r w:rsidRPr="00A97EDB">
              <w:t>The Committee will also discuss key security topics of relevance and interest to all attendees.</w:t>
            </w:r>
          </w:p>
          <w:p w14:paraId="0FCAF2F7" w14:textId="18CC939E" w:rsidR="00584077" w:rsidRDefault="00584077" w:rsidP="004547F0">
            <w:pPr>
              <w:spacing w:before="120" w:after="120"/>
            </w:pPr>
            <w:r>
              <w:t xml:space="preserve">It is a standing committee of the ONR Board and is chaired by a </w:t>
            </w:r>
            <w:r w:rsidR="00592143">
              <w:t>n</w:t>
            </w:r>
            <w:r>
              <w:t>on-</w:t>
            </w:r>
            <w:r w:rsidR="00592143">
              <w:t>e</w:t>
            </w:r>
            <w:r>
              <w:t xml:space="preserve">xecutive </w:t>
            </w:r>
            <w:r w:rsidR="00622592">
              <w:t>B</w:t>
            </w:r>
            <w:r>
              <w:t xml:space="preserve">oard </w:t>
            </w:r>
            <w:r w:rsidR="00592143">
              <w:t>m</w:t>
            </w:r>
            <w:r>
              <w:t xml:space="preserve">ember. </w:t>
            </w:r>
          </w:p>
          <w:p w14:paraId="29893AD0" w14:textId="639DAC6B" w:rsidR="00584077" w:rsidRDefault="00584077" w:rsidP="004547F0">
            <w:pPr>
              <w:spacing w:before="120" w:after="120"/>
            </w:pPr>
            <w:r>
              <w:t xml:space="preserve">The Committee will normally meet </w:t>
            </w:r>
            <w:r w:rsidRPr="007F4B77">
              <w:t xml:space="preserve">three times per year (depending on the number of key topics the </w:t>
            </w:r>
            <w:r w:rsidR="00E5200A">
              <w:t>C</w:t>
            </w:r>
            <w:r w:rsidRPr="007F4B77">
              <w:t>ommittee wishes to discuss)</w:t>
            </w:r>
            <w:r w:rsidR="00EE252C">
              <w:t xml:space="preserve"> </w:t>
            </w:r>
          </w:p>
        </w:tc>
      </w:tr>
    </w:tbl>
    <w:p w14:paraId="4EF31AC2" w14:textId="77777777" w:rsidR="00584077" w:rsidRDefault="00584077" w:rsidP="00E702FD">
      <w:pPr>
        <w:pStyle w:val="Heading3"/>
      </w:pPr>
      <w:bookmarkStart w:id="64" w:name="_Toc142918469"/>
      <w:bookmarkStart w:id="65" w:name="_Toc142921208"/>
      <w:bookmarkStart w:id="66" w:name="_Toc143073521"/>
      <w:r>
        <w:t>Membership</w:t>
      </w:r>
      <w:bookmarkEnd w:id="64"/>
      <w:bookmarkEnd w:id="65"/>
      <w:bookmarkEnd w:id="66"/>
    </w:p>
    <w:p w14:paraId="5F56716C" w14:textId="03C62E5E" w:rsidR="00584077" w:rsidRDefault="00584077" w:rsidP="005B555D">
      <w:pPr>
        <w:pStyle w:val="ListParagraph"/>
        <w:numPr>
          <w:ilvl w:val="0"/>
          <w:numId w:val="11"/>
        </w:numPr>
        <w:ind w:left="851" w:hanging="851"/>
      </w:pPr>
      <w:r>
        <w:t xml:space="preserve">The membership of the Security Committee is up to four </w:t>
      </w:r>
      <w:r w:rsidR="00E57AE7">
        <w:t>n</w:t>
      </w:r>
      <w:r>
        <w:t>on-</w:t>
      </w:r>
      <w:r w:rsidR="00E57AE7">
        <w:t>e</w:t>
      </w:r>
      <w:r>
        <w:t xml:space="preserve">xecutive </w:t>
      </w:r>
      <w:r w:rsidR="00E57AE7">
        <w:t>d</w:t>
      </w:r>
      <w:r>
        <w:t>irectors (NED), including the ONR Chair, one of whom shall be the Security Non-Executive Director (Security NED), who will chair the Committee.</w:t>
      </w:r>
    </w:p>
    <w:p w14:paraId="3FD8E197" w14:textId="77777777" w:rsidR="00584077" w:rsidRDefault="00584077" w:rsidP="00527D9C">
      <w:pPr>
        <w:pStyle w:val="ListParagraph"/>
      </w:pPr>
      <w:r>
        <w:t>Governance support is provided by the Governance, Organisational Resilience and Compliance Office (GRCO).</w:t>
      </w:r>
    </w:p>
    <w:p w14:paraId="7E533EE2" w14:textId="77777777" w:rsidR="00584077" w:rsidRDefault="00584077" w:rsidP="00E702FD">
      <w:pPr>
        <w:pStyle w:val="Heading3"/>
      </w:pPr>
      <w:bookmarkStart w:id="67" w:name="_Toc142918470"/>
      <w:bookmarkStart w:id="68" w:name="_Toc142921209"/>
      <w:bookmarkStart w:id="69" w:name="_Toc143073522"/>
      <w:r>
        <w:t>Appointments</w:t>
      </w:r>
      <w:bookmarkEnd w:id="67"/>
      <w:bookmarkEnd w:id="68"/>
      <w:bookmarkEnd w:id="69"/>
      <w:r>
        <w:t xml:space="preserve"> </w:t>
      </w:r>
    </w:p>
    <w:p w14:paraId="5AA06CEB" w14:textId="2F71C75D" w:rsidR="00584077" w:rsidRDefault="00584077" w:rsidP="00527D9C">
      <w:pPr>
        <w:pStyle w:val="ListParagraph"/>
      </w:pPr>
      <w:bookmarkStart w:id="70" w:name="_Hlk72848120"/>
      <w:r>
        <w:t xml:space="preserve">The Board appoints the Chair and members of the Committee. </w:t>
      </w:r>
    </w:p>
    <w:bookmarkEnd w:id="70"/>
    <w:p w14:paraId="4DAA3548" w14:textId="1156C25A" w:rsidR="00584077" w:rsidRDefault="00584077" w:rsidP="00183B5A">
      <w:pPr>
        <w:pStyle w:val="ListParagraph"/>
      </w:pPr>
      <w:r>
        <w:t xml:space="preserve"> Appointments shall be for a period of up to three years or such period as the ONR Chair determines.</w:t>
      </w:r>
    </w:p>
    <w:p w14:paraId="15CAFC3A" w14:textId="77777777" w:rsidR="00584077" w:rsidRPr="00DF6659" w:rsidRDefault="00584077" w:rsidP="00E702FD">
      <w:pPr>
        <w:pStyle w:val="Heading3"/>
      </w:pPr>
      <w:bookmarkStart w:id="71" w:name="_Toc142918471"/>
      <w:bookmarkStart w:id="72" w:name="_Toc142921210"/>
      <w:bookmarkStart w:id="73" w:name="_Toc143073523"/>
      <w:r w:rsidRPr="00DF6659">
        <w:t>Reporting</w:t>
      </w:r>
      <w:bookmarkEnd w:id="71"/>
      <w:bookmarkEnd w:id="72"/>
      <w:bookmarkEnd w:id="73"/>
      <w:r w:rsidRPr="00DF6659">
        <w:t xml:space="preserve"> </w:t>
      </w:r>
    </w:p>
    <w:p w14:paraId="273AF438" w14:textId="222E2AFC" w:rsidR="00584077" w:rsidRDefault="00584077" w:rsidP="00527D9C">
      <w:pPr>
        <w:pStyle w:val="ListParagraph"/>
      </w:pPr>
      <w:r>
        <w:t>The Secretary will minute the proceedings, key points and decisions of the Committee meeting, including the names of those present and in attendance.</w:t>
      </w:r>
    </w:p>
    <w:p w14:paraId="76A10B6F" w14:textId="3D8FB2DC" w:rsidR="00584077" w:rsidRDefault="00584077" w:rsidP="00527D9C">
      <w:pPr>
        <w:pStyle w:val="ListParagraph"/>
      </w:pPr>
      <w:r>
        <w:t xml:space="preserve">The Chair will establish, at the beginning of each meeting the existence of any conflicts of interest and they will be </w:t>
      </w:r>
      <w:proofErr w:type="spellStart"/>
      <w:r>
        <w:t>minuted</w:t>
      </w:r>
      <w:proofErr w:type="spellEnd"/>
      <w:r>
        <w:t xml:space="preserve"> by the Secretary accordingly. </w:t>
      </w:r>
    </w:p>
    <w:p w14:paraId="1A843E27" w14:textId="64ED75F5" w:rsidR="00584077" w:rsidRPr="004117B1" w:rsidRDefault="00584077" w:rsidP="00527D9C">
      <w:pPr>
        <w:pStyle w:val="ListParagraph"/>
      </w:pPr>
      <w:r w:rsidRPr="007F2040">
        <w:t xml:space="preserve">The </w:t>
      </w:r>
      <w:r>
        <w:t xml:space="preserve">Secretary to the </w:t>
      </w:r>
      <w:r w:rsidR="00C36D74">
        <w:t>c</w:t>
      </w:r>
      <w:r>
        <w:t xml:space="preserve">ommittee will promptly circulate (within five working days) the draft minutes to the Chair and </w:t>
      </w:r>
      <w:r w:rsidRPr="00413902">
        <w:t xml:space="preserve">Director of Regulation (Civil Nuclear Security &amp; Safeguards), </w:t>
      </w:r>
      <w:proofErr w:type="spellStart"/>
      <w:r w:rsidRPr="00413902">
        <w:t>DoR</w:t>
      </w:r>
      <w:proofErr w:type="spellEnd"/>
      <w:r w:rsidRPr="00413902">
        <w:t xml:space="preserve"> (CNSS)</w:t>
      </w:r>
      <w:r>
        <w:t xml:space="preserve"> for comment. </w:t>
      </w:r>
      <w:r w:rsidRPr="00D33DC0">
        <w:t xml:space="preserve">The final draft will be circulated to </w:t>
      </w:r>
      <w:r w:rsidRPr="00D33DC0">
        <w:lastRenderedPageBreak/>
        <w:t xml:space="preserve">Committee members for comment (and approval at the next committee meeting). </w:t>
      </w:r>
      <w:r w:rsidRPr="004117B1">
        <w:t>Minutes will be submitted to Board, where appropriate, once approved.</w:t>
      </w:r>
    </w:p>
    <w:p w14:paraId="6A017760" w14:textId="326B859B" w:rsidR="00584077" w:rsidRPr="005F350F" w:rsidRDefault="00584077" w:rsidP="00527D9C">
      <w:pPr>
        <w:pStyle w:val="ListParagraph"/>
      </w:pPr>
      <w:r w:rsidRPr="005F350F">
        <w:t xml:space="preserve">The </w:t>
      </w:r>
      <w:proofErr w:type="spellStart"/>
      <w:r w:rsidRPr="005F350F">
        <w:t>DoR</w:t>
      </w:r>
      <w:proofErr w:type="spellEnd"/>
      <w:r w:rsidRPr="005F350F">
        <w:t xml:space="preserve"> (CNSS) will present the draft Annual Review of Security to the </w:t>
      </w:r>
      <w:r w:rsidR="00955384">
        <w:t>c</w:t>
      </w:r>
      <w:r w:rsidRPr="005F350F">
        <w:t xml:space="preserve">ommittee for scrutiny and comment / recommendation. Any </w:t>
      </w:r>
      <w:r w:rsidR="00D10A84">
        <w:t>c</w:t>
      </w:r>
      <w:r w:rsidRPr="005F350F">
        <w:t xml:space="preserve">ommittee comments regarding an amendment to the Review shall be considered by the </w:t>
      </w:r>
      <w:proofErr w:type="spellStart"/>
      <w:r w:rsidRPr="005F350F">
        <w:t>DoR</w:t>
      </w:r>
      <w:proofErr w:type="spellEnd"/>
      <w:r w:rsidRPr="005F350F">
        <w:t xml:space="preserve"> CNSS (and Executive Director of Regulation (</w:t>
      </w:r>
      <w:r>
        <w:t>EDR</w:t>
      </w:r>
      <w:r w:rsidRPr="005F350F">
        <w:t>) if appropriate</w:t>
      </w:r>
      <w:r w:rsidR="007B2C7F">
        <w:t>, for example,</w:t>
      </w:r>
      <w:r w:rsidRPr="005F350F">
        <w:t xml:space="preserve"> if it is a significant issue regarding operational policy etc) and incorporated into the Review. If a recommendation(s) from the Committee is rejected, this will be brought to the attention of the Committee Chair by the </w:t>
      </w:r>
      <w:proofErr w:type="spellStart"/>
      <w:r w:rsidRPr="005F350F">
        <w:t>DoR</w:t>
      </w:r>
      <w:proofErr w:type="spellEnd"/>
      <w:r w:rsidRPr="005F350F">
        <w:t xml:space="preserve"> CNSS and to the ONR Board by the </w:t>
      </w:r>
      <w:r>
        <w:t>EDR</w:t>
      </w:r>
      <w:r w:rsidRPr="005F350F">
        <w:t xml:space="preserve">. </w:t>
      </w:r>
    </w:p>
    <w:p w14:paraId="554D8653" w14:textId="77777777" w:rsidR="00584077" w:rsidRDefault="00584077" w:rsidP="00E702FD">
      <w:pPr>
        <w:pStyle w:val="Heading3"/>
      </w:pPr>
      <w:bookmarkStart w:id="74" w:name="_Toc142918472"/>
      <w:bookmarkStart w:id="75" w:name="_Toc142921211"/>
      <w:bookmarkStart w:id="76" w:name="_Toc143073524"/>
      <w:r>
        <w:t>Responsibilities</w:t>
      </w:r>
      <w:bookmarkEnd w:id="74"/>
      <w:bookmarkEnd w:id="75"/>
      <w:bookmarkEnd w:id="76"/>
    </w:p>
    <w:p w14:paraId="1A26FFF0" w14:textId="4AABD584" w:rsidR="00584077" w:rsidRDefault="00584077" w:rsidP="00527D9C">
      <w:pPr>
        <w:pStyle w:val="ListParagraph"/>
      </w:pPr>
      <w:r w:rsidRPr="007D3C28">
        <w:t>The Committee is responsible for providing assurance to the Board and thereby to the Department for Energy</w:t>
      </w:r>
      <w:r>
        <w:t xml:space="preserve"> Security</w:t>
      </w:r>
      <w:r w:rsidRPr="007D3C28">
        <w:t xml:space="preserve"> and </w:t>
      </w:r>
      <w:r>
        <w:t>Net Zero (DESNZ)</w:t>
      </w:r>
      <w:r w:rsidRPr="007D3C28">
        <w:t xml:space="preserve">, that ONR is providing efficient and effective regulation of the nuclear industry with respect to risks from malicious intent, holding it to account on behalf of the public. </w:t>
      </w:r>
    </w:p>
    <w:p w14:paraId="492DA1B7" w14:textId="2FFE5266" w:rsidR="00584077" w:rsidRDefault="00584077" w:rsidP="00527D9C">
      <w:pPr>
        <w:pStyle w:val="ListParagraph"/>
      </w:pPr>
      <w:r w:rsidRPr="007D3C28">
        <w:t xml:space="preserve">The Committee should complement the work of other elements of the ONR and </w:t>
      </w:r>
      <w:r>
        <w:t>DESNZ</w:t>
      </w:r>
      <w:r w:rsidRPr="007D3C28">
        <w:t xml:space="preserve"> governance framework</w:t>
      </w:r>
      <w:r>
        <w:t>,</w:t>
      </w:r>
      <w:r w:rsidRPr="007D3C28">
        <w:t xml:space="preserve"> in particular the ONR Audit and Risk Assurance Committee</w:t>
      </w:r>
      <w:r>
        <w:t xml:space="preserve">. </w:t>
      </w:r>
    </w:p>
    <w:p w14:paraId="3545242E" w14:textId="7098C65A" w:rsidR="00584077" w:rsidRDefault="00584077" w:rsidP="00527D9C">
      <w:pPr>
        <w:pStyle w:val="ListParagraph"/>
      </w:pPr>
      <w:r>
        <w:t>The Committee’s primary function is to review ONR’s Annual Review of Security Report and assure itself that ONR’s plan for security regulatory priorities and regulatory attention is efficient and effective, is focused on the Board’s priorities, and is achieving impact with duty holders.</w:t>
      </w:r>
    </w:p>
    <w:p w14:paraId="54DC81F0" w14:textId="646422D2" w:rsidR="00584077" w:rsidRDefault="00584077" w:rsidP="00527D9C">
      <w:pPr>
        <w:pStyle w:val="ListParagraph"/>
      </w:pPr>
      <w:r w:rsidRPr="00A87ACA">
        <w:t xml:space="preserve">The Committee will also discuss topical items to ensure it is kept up to date on any security matters which could impact any risks from malicious intent to enable it to provide appropriate assurance to the Board, and thereby </w:t>
      </w:r>
      <w:r>
        <w:t>DESNZ</w:t>
      </w:r>
      <w:r w:rsidRPr="00A87ACA">
        <w:t xml:space="preserve">. </w:t>
      </w:r>
    </w:p>
    <w:p w14:paraId="2A71BD77" w14:textId="77777777" w:rsidR="00584077" w:rsidRDefault="00584077" w:rsidP="00E702FD">
      <w:pPr>
        <w:pStyle w:val="Heading3"/>
      </w:pPr>
      <w:bookmarkStart w:id="77" w:name="_Toc142918473"/>
      <w:bookmarkStart w:id="78" w:name="_Toc142921212"/>
      <w:bookmarkStart w:id="79" w:name="_Toc143073525"/>
      <w:r>
        <w:t>Authority</w:t>
      </w:r>
      <w:bookmarkEnd w:id="77"/>
      <w:bookmarkEnd w:id="78"/>
      <w:bookmarkEnd w:id="79"/>
      <w:r>
        <w:t xml:space="preserve"> </w:t>
      </w:r>
    </w:p>
    <w:p w14:paraId="687E3992" w14:textId="36C08FCA" w:rsidR="00584077" w:rsidRDefault="00584077" w:rsidP="00527D9C">
      <w:pPr>
        <w:pStyle w:val="ListParagraph"/>
      </w:pPr>
      <w:r>
        <w:t xml:space="preserve">The Committee is authorised by the Board to review, comment and make recommendations on, the Annual Review of Security Report and may: </w:t>
      </w:r>
    </w:p>
    <w:p w14:paraId="4D7390D9" w14:textId="77777777" w:rsidR="00584077" w:rsidRDefault="00584077" w:rsidP="005B555D">
      <w:pPr>
        <w:pStyle w:val="NumList2"/>
        <w:numPr>
          <w:ilvl w:val="1"/>
          <w:numId w:val="12"/>
        </w:numPr>
        <w:ind w:left="1418"/>
      </w:pPr>
      <w:r>
        <w:t xml:space="preserve">Seek appropriate information it requires from ONR staff. ONR staff are expected to co-operate with any relevant requests made; </w:t>
      </w:r>
    </w:p>
    <w:p w14:paraId="6588A381" w14:textId="16958A5D" w:rsidR="00584077" w:rsidRDefault="00584077" w:rsidP="005B555D">
      <w:pPr>
        <w:pStyle w:val="NumList2"/>
        <w:numPr>
          <w:ilvl w:val="1"/>
          <w:numId w:val="12"/>
        </w:numPr>
        <w:ind w:left="1418"/>
      </w:pPr>
      <w:r>
        <w:t xml:space="preserve">Procure specialist ad-hoc advice at the expense of ONR, subject to budgets agreed by the Board. Arrangements are to be made through the </w:t>
      </w:r>
      <w:r w:rsidR="00E5200A">
        <w:t>GRCO</w:t>
      </w:r>
      <w:r>
        <w:t xml:space="preserve"> and using the ONR’s usual arrangements for legal advice where possible; </w:t>
      </w:r>
    </w:p>
    <w:p w14:paraId="45F5816D" w14:textId="61F14F91" w:rsidR="00584077" w:rsidRDefault="00584077" w:rsidP="005B555D">
      <w:pPr>
        <w:pStyle w:val="NumList2"/>
        <w:numPr>
          <w:ilvl w:val="1"/>
          <w:numId w:val="12"/>
        </w:numPr>
        <w:ind w:left="1418"/>
      </w:pPr>
      <w:r>
        <w:t>Seek appropriate input from partner organisations via in-attendance representatives</w:t>
      </w:r>
      <w:r w:rsidR="003C051A">
        <w:t xml:space="preserve"> and</w:t>
      </w:r>
    </w:p>
    <w:p w14:paraId="36A856C0" w14:textId="361A5D87" w:rsidR="00584077" w:rsidRDefault="00584077" w:rsidP="005B555D">
      <w:pPr>
        <w:pStyle w:val="NumList2"/>
        <w:numPr>
          <w:ilvl w:val="1"/>
          <w:numId w:val="12"/>
        </w:numPr>
        <w:ind w:left="1418"/>
      </w:pPr>
      <w:r>
        <w:t xml:space="preserve">Have access to sufficient resources in order to carry out its duties, including access to the Committee Secretary for assistance as required. </w:t>
      </w:r>
    </w:p>
    <w:p w14:paraId="7314C336" w14:textId="77777777" w:rsidR="00584077" w:rsidRDefault="00584077" w:rsidP="00E702FD">
      <w:pPr>
        <w:pStyle w:val="Heading3"/>
      </w:pPr>
      <w:bookmarkStart w:id="80" w:name="_Toc142918474"/>
      <w:bookmarkStart w:id="81" w:name="_Toc142921213"/>
      <w:bookmarkStart w:id="82" w:name="_Toc143073526"/>
      <w:r>
        <w:lastRenderedPageBreak/>
        <w:t>Meetings</w:t>
      </w:r>
      <w:bookmarkEnd w:id="80"/>
      <w:bookmarkEnd w:id="81"/>
      <w:bookmarkEnd w:id="82"/>
      <w:r>
        <w:t xml:space="preserve"> </w:t>
      </w:r>
    </w:p>
    <w:p w14:paraId="7E91E90C" w14:textId="7EC25150" w:rsidR="00584077" w:rsidRDefault="00584077" w:rsidP="00527D9C">
      <w:pPr>
        <w:pStyle w:val="ListParagraph"/>
      </w:pPr>
      <w:r w:rsidRPr="007D3C28">
        <w:t xml:space="preserve">The Committee will </w:t>
      </w:r>
      <w:r w:rsidR="002071F2" w:rsidRPr="007D3C28">
        <w:t>normally meet</w:t>
      </w:r>
      <w:r w:rsidRPr="007D3C28">
        <w:t xml:space="preserve"> </w:t>
      </w:r>
      <w:r>
        <w:t xml:space="preserve">three times </w:t>
      </w:r>
      <w:r w:rsidR="002071F2">
        <w:t>per</w:t>
      </w:r>
      <w:r w:rsidR="002071F2" w:rsidRPr="007D3C28">
        <w:t xml:space="preserve"> year</w:t>
      </w:r>
      <w:r w:rsidRPr="007D3C28">
        <w:t xml:space="preserve"> ahead of the Annual Review of Security Report being submitted to the Board</w:t>
      </w:r>
      <w:r>
        <w:t>.</w:t>
      </w:r>
    </w:p>
    <w:p w14:paraId="113FFFFF" w14:textId="7E2D2C42" w:rsidR="00584077" w:rsidRDefault="00584077" w:rsidP="00527D9C">
      <w:pPr>
        <w:pStyle w:val="ListParagraph"/>
      </w:pPr>
      <w:r>
        <w:t xml:space="preserve">The Committee Chair may convene additional meetings as deemed necessary. </w:t>
      </w:r>
      <w:r w:rsidR="00527D9C">
        <w:t>Also,</w:t>
      </w:r>
      <w:r>
        <w:t xml:space="preserve"> should any members feel an additional meeting is necessary they should consult with G</w:t>
      </w:r>
      <w:r w:rsidR="00E5200A">
        <w:t>RCO</w:t>
      </w:r>
      <w:r>
        <w:t xml:space="preserve"> or the Committee Chair as appropriate. </w:t>
      </w:r>
    </w:p>
    <w:p w14:paraId="164D0908" w14:textId="303818E3" w:rsidR="00584077" w:rsidRDefault="00584077" w:rsidP="00527D9C">
      <w:pPr>
        <w:pStyle w:val="ListParagraph"/>
      </w:pPr>
      <w:r>
        <w:t xml:space="preserve">Meetings will normally be attended by both EDR and the </w:t>
      </w:r>
      <w:proofErr w:type="spellStart"/>
      <w:r>
        <w:t>DoR</w:t>
      </w:r>
      <w:proofErr w:type="spellEnd"/>
      <w:r>
        <w:t xml:space="preserve"> CNSS.</w:t>
      </w:r>
      <w:r w:rsidRPr="003D79D9">
        <w:t xml:space="preserve"> </w:t>
      </w:r>
      <w:r>
        <w:t xml:space="preserve">In attendance are representatives from DESNZ, Ministry of Defence, the Civil Nuclear Constabulary (CNC), the </w:t>
      </w:r>
      <w:r w:rsidR="005B3AE4" w:rsidRPr="005B3AE4">
        <w:t>National Protective Security Authority</w:t>
      </w:r>
      <w:r w:rsidR="005B3AE4">
        <w:t xml:space="preserve"> (NPSA)</w:t>
      </w:r>
      <w:r>
        <w:t xml:space="preserve"> and the National Cyber Security Centre (NCSC). They will be responsible for bringing their own perspective on the issues raised in the Annual Review of Security. They will be requested to provide both challenge and support to ONR’s regulation of security.</w:t>
      </w:r>
    </w:p>
    <w:p w14:paraId="17678C0B" w14:textId="776F6FF8" w:rsidR="00584077" w:rsidRDefault="00584077" w:rsidP="00527D9C">
      <w:pPr>
        <w:pStyle w:val="ListParagraph"/>
      </w:pPr>
      <w:r>
        <w:t>The Committee may ask any or all of those who normally attend but who are not members to withdraw to facilitate open and frank discussion of particular matters.</w:t>
      </w:r>
    </w:p>
    <w:p w14:paraId="5B982210" w14:textId="7ABC943E" w:rsidR="00584077" w:rsidRDefault="00584077" w:rsidP="00527D9C">
      <w:pPr>
        <w:pStyle w:val="ListParagraph"/>
      </w:pPr>
      <w:r>
        <w:t xml:space="preserve">The Committee shall, if it thinks it appropriate to do so, also ask ONR staff (including Executive Board Members) or specialists outside ONR to attend meetings. All ONR Non-Executive Board Members have a right to attend, agreed with the Chair in advance. </w:t>
      </w:r>
    </w:p>
    <w:p w14:paraId="4C852E1E" w14:textId="7E3DB1C7" w:rsidR="00584077" w:rsidRDefault="00584077" w:rsidP="00527D9C">
      <w:pPr>
        <w:pStyle w:val="ListParagraph"/>
      </w:pPr>
      <w:r>
        <w:t xml:space="preserve">The Board or the CE/CNI may ask the Committee to convene further meetings to discuss particular issues on which they want the Committee’s advice. </w:t>
      </w:r>
    </w:p>
    <w:p w14:paraId="3AF0D2A5" w14:textId="08AD8D1C" w:rsidR="00584077" w:rsidRPr="00611F0D" w:rsidRDefault="00584077" w:rsidP="00527D9C">
      <w:pPr>
        <w:pStyle w:val="ListParagraph"/>
      </w:pPr>
      <w:r>
        <w:t>Unless otherwise agreed, notice of the meeting confirming the venue, time and date together with an agenda to be discussed, shall be forwarded to each member of the Committee, any other person required to attend, no later than five working days before the date of the meeting. Supporting papers shall be sent to Committee members and to other attend</w:t>
      </w:r>
      <w:r w:rsidR="005B3AE4">
        <w:t>ee</w:t>
      </w:r>
      <w:r>
        <w:t xml:space="preserve">s as appropriate, also no later than five working days before the date of the meeting. </w:t>
      </w:r>
    </w:p>
    <w:p w14:paraId="43CDE4D3" w14:textId="77777777" w:rsidR="00584077" w:rsidRDefault="00584077" w:rsidP="00E702FD">
      <w:pPr>
        <w:pStyle w:val="Heading3"/>
      </w:pPr>
      <w:bookmarkStart w:id="83" w:name="_Toc142918475"/>
      <w:bookmarkStart w:id="84" w:name="_Toc142921214"/>
      <w:bookmarkStart w:id="85" w:name="_Toc143073527"/>
      <w:r>
        <w:t>Quorum</w:t>
      </w:r>
      <w:bookmarkEnd w:id="83"/>
      <w:bookmarkEnd w:id="84"/>
      <w:bookmarkEnd w:id="85"/>
    </w:p>
    <w:p w14:paraId="4CD0472C" w14:textId="050B1DD4" w:rsidR="00584077" w:rsidRDefault="00584077" w:rsidP="00527D9C">
      <w:pPr>
        <w:pStyle w:val="ListParagraph"/>
      </w:pPr>
      <w:r>
        <w:t xml:space="preserve">A minimum of two members of the Committee will be present for the meeting to be deemed quorate (this must include the Security NED and ONR Chair). In addition, a meeting would only proceed if either the EDR or the </w:t>
      </w:r>
      <w:proofErr w:type="spellStart"/>
      <w:r>
        <w:t>DoR</w:t>
      </w:r>
      <w:proofErr w:type="spellEnd"/>
      <w:r>
        <w:t xml:space="preserve"> CNSS is present. </w:t>
      </w:r>
    </w:p>
    <w:p w14:paraId="60544391" w14:textId="60039E69" w:rsidR="00584077" w:rsidRDefault="00584077" w:rsidP="00527D9C">
      <w:pPr>
        <w:pStyle w:val="ListParagraph"/>
      </w:pPr>
      <w:r>
        <w:t>Members’ attendance may take place in person or via telephone conference call, video conferencing or similar means of communication notwithstanding that the Committee members present may not all be meeting in one particular place, provided that all persons participating can hear each other. P</w:t>
      </w:r>
      <w:r w:rsidRPr="00BA572A">
        <w:t>articipation in a meeting via these methods shall be deemed to constitute presence in person at such meeting. A meeting held in accordance with this provision shall be deemed to take place where the Chair of the meeting is then present. If the whole meeting is via telephone conference call or by video conference, this will be detailed on the agenda and minutes.</w:t>
      </w:r>
    </w:p>
    <w:p w14:paraId="45B86BA2" w14:textId="66281F7A" w:rsidR="001152AE" w:rsidRPr="001152AE" w:rsidRDefault="00584077" w:rsidP="00527D9C">
      <w:pPr>
        <w:pStyle w:val="ListParagraph"/>
      </w:pPr>
      <w:r w:rsidRPr="004C665F">
        <w:lastRenderedPageBreak/>
        <w:t xml:space="preserve">Decisions by members will normally be taken by consensus, although any member may call for a vote to be taken. </w:t>
      </w:r>
      <w:r w:rsidR="001152AE" w:rsidRPr="001152AE">
        <w:t>If there is an equality of votes the Chair of the meeting shall have a second or casting vote.</w:t>
      </w:r>
    </w:p>
    <w:p w14:paraId="739E3610" w14:textId="2693DD2A" w:rsidR="00584077" w:rsidRPr="004C665F" w:rsidRDefault="00584077" w:rsidP="00527D9C">
      <w:pPr>
        <w:pStyle w:val="ListParagraph"/>
      </w:pPr>
      <w:r w:rsidRPr="004C665F">
        <w:t xml:space="preserve">Where the Committee Chair determines it appropriate, decisions may be taken by </w:t>
      </w:r>
      <w:r w:rsidR="008042D9">
        <w:t xml:space="preserve">the Committee members by </w:t>
      </w:r>
      <w:r w:rsidRPr="004C665F">
        <w:t>email.</w:t>
      </w:r>
    </w:p>
    <w:p w14:paraId="14B263BA" w14:textId="4215826A" w:rsidR="00584077" w:rsidRDefault="00584077" w:rsidP="00527D9C">
      <w:pPr>
        <w:pStyle w:val="ListParagraph"/>
      </w:pPr>
      <w:r w:rsidRPr="004C665F">
        <w:t xml:space="preserve">Where a Committee member is unable to attend, that member shall notify the Committee Chair (or Committee Secretary) of their absence in good time and will send by email to </w:t>
      </w:r>
      <w:r>
        <w:t xml:space="preserve">the </w:t>
      </w:r>
      <w:r w:rsidRPr="004C665F">
        <w:t xml:space="preserve">Committee Secretary and/or </w:t>
      </w:r>
      <w:proofErr w:type="gramStart"/>
      <w:r w:rsidRPr="004C665F">
        <w:t>Chair</w:t>
      </w:r>
      <w:proofErr w:type="gramEnd"/>
      <w:r w:rsidRPr="004C665F">
        <w:t xml:space="preserve"> any comments on papers that member wishes to be registered on their behalf at the relevant meeting. The person nominated will normally convey any such comments at the relevant meeting. </w:t>
      </w:r>
    </w:p>
    <w:p w14:paraId="5100C64B" w14:textId="018659BA" w:rsidR="00584077" w:rsidRDefault="00584077" w:rsidP="00E702FD">
      <w:pPr>
        <w:pStyle w:val="Heading3"/>
      </w:pPr>
      <w:bookmarkStart w:id="86" w:name="_Toc142918476"/>
      <w:bookmarkStart w:id="87" w:name="_Toc142921215"/>
      <w:bookmarkStart w:id="88" w:name="_Toc143073528"/>
      <w:r>
        <w:t xml:space="preserve">Information </w:t>
      </w:r>
      <w:r w:rsidR="007B2BAF">
        <w:t>r</w:t>
      </w:r>
      <w:r>
        <w:t>equirements</w:t>
      </w:r>
      <w:bookmarkEnd w:id="86"/>
      <w:bookmarkEnd w:id="87"/>
      <w:bookmarkEnd w:id="88"/>
    </w:p>
    <w:p w14:paraId="25C41C8A" w14:textId="7F34BE9B" w:rsidR="00584077" w:rsidRDefault="00584077" w:rsidP="00527D9C">
      <w:pPr>
        <w:pStyle w:val="ListParagraph"/>
      </w:pPr>
      <w:r>
        <w:t>The Committee shall be provided with appropriate and timely training including: a comprehensive briefing on the structure, management and working arrangements of the CNSS Division; an introduction to the Nuclear Industries Security Regulations; ONR Security Assessment Principles and the Security Design Basis Threat. (This is in addition to the annual security threat briefing provided to all Board members).</w:t>
      </w:r>
    </w:p>
    <w:p w14:paraId="719B409B" w14:textId="50CC7708" w:rsidR="00584077" w:rsidRDefault="00584077" w:rsidP="00584077"/>
    <w:p w14:paraId="4EFF4F3D" w14:textId="338FAF21" w:rsidR="00584077" w:rsidRDefault="00584077" w:rsidP="00584077"/>
    <w:p w14:paraId="2A3E41E8" w14:textId="31732E9C" w:rsidR="00584077" w:rsidRDefault="00584077" w:rsidP="00584077"/>
    <w:p w14:paraId="2ACFDB88" w14:textId="0325C77A" w:rsidR="00584077" w:rsidRDefault="00584077" w:rsidP="00584077"/>
    <w:p w14:paraId="5B624958" w14:textId="64A48D62" w:rsidR="00584077" w:rsidRDefault="00584077" w:rsidP="00584077"/>
    <w:p w14:paraId="17D0E656" w14:textId="44211CC7" w:rsidR="00584077" w:rsidRDefault="00584077" w:rsidP="00584077"/>
    <w:p w14:paraId="4559C639" w14:textId="201660EF" w:rsidR="00584077" w:rsidRDefault="00584077" w:rsidP="00584077"/>
    <w:p w14:paraId="15917DB4" w14:textId="099023CF" w:rsidR="00584077" w:rsidRDefault="00584077" w:rsidP="00584077"/>
    <w:p w14:paraId="79BA5F43" w14:textId="7DE58DD7" w:rsidR="00584077" w:rsidRDefault="00584077" w:rsidP="00584077"/>
    <w:p w14:paraId="6A7F5EB9" w14:textId="3361D585" w:rsidR="00584077" w:rsidRDefault="00584077" w:rsidP="00584077"/>
    <w:p w14:paraId="4B4921E3" w14:textId="4FA5E1BF" w:rsidR="00584077" w:rsidRDefault="00584077" w:rsidP="00584077"/>
    <w:p w14:paraId="29D245E3" w14:textId="02CFE5B8" w:rsidR="00584077" w:rsidRDefault="00584077" w:rsidP="00584077"/>
    <w:p w14:paraId="07D320D4" w14:textId="77777777" w:rsidR="00527D9C" w:rsidRDefault="00527D9C" w:rsidP="00EE252C">
      <w:pPr>
        <w:pStyle w:val="Heading1"/>
        <w:sectPr w:rsidR="00527D9C" w:rsidSect="00B82646">
          <w:pgSz w:w="11906" w:h="16838" w:code="9"/>
          <w:pgMar w:top="1440" w:right="1080" w:bottom="1440" w:left="1080" w:header="397" w:footer="397" w:gutter="0"/>
          <w:cols w:space="312"/>
          <w:docGrid w:linePitch="360"/>
        </w:sectPr>
      </w:pPr>
      <w:bookmarkStart w:id="89" w:name="_Toc109219554"/>
      <w:bookmarkStart w:id="90" w:name="_Toc113967520"/>
    </w:p>
    <w:p w14:paraId="0649F7ED" w14:textId="7716CFF8" w:rsidR="005B3531" w:rsidRPr="00F32BA2" w:rsidRDefault="005B3531" w:rsidP="00EE252C">
      <w:pPr>
        <w:pStyle w:val="Heading1"/>
      </w:pPr>
      <w:bookmarkStart w:id="91" w:name="_Appendix_D_–"/>
      <w:bookmarkStart w:id="92" w:name="_Toc145949150"/>
      <w:bookmarkEnd w:id="91"/>
      <w:r w:rsidRPr="002B076B">
        <w:lastRenderedPageBreak/>
        <w:t xml:space="preserve">Appendix </w:t>
      </w:r>
      <w:r>
        <w:t xml:space="preserve">D – </w:t>
      </w:r>
      <w:proofErr w:type="spellStart"/>
      <w:r w:rsidRPr="00F32BA2">
        <w:t>SteerCo</w:t>
      </w:r>
      <w:proofErr w:type="spellEnd"/>
      <w:r>
        <w:t xml:space="preserve"> </w:t>
      </w:r>
      <w:r w:rsidRPr="00F32BA2">
        <w:t>Terms of Reference</w:t>
      </w:r>
      <w:bookmarkEnd w:id="89"/>
      <w:bookmarkEnd w:id="90"/>
      <w:bookmarkEnd w:id="92"/>
    </w:p>
    <w:tbl>
      <w:tblPr>
        <w:tblStyle w:val="ONRTable11"/>
        <w:tblW w:w="5000" w:type="pct"/>
        <w:tblInd w:w="0" w:type="dxa"/>
        <w:tblLook w:val="04A0" w:firstRow="1" w:lastRow="0" w:firstColumn="1" w:lastColumn="0" w:noHBand="0" w:noVBand="1"/>
      </w:tblPr>
      <w:tblGrid>
        <w:gridCol w:w="9746"/>
      </w:tblGrid>
      <w:tr w:rsidR="005B3531" w:rsidRPr="00527D9C" w14:paraId="761F7B84" w14:textId="77777777" w:rsidTr="004B7816">
        <w:trPr>
          <w:cnfStyle w:val="100000000000" w:firstRow="1" w:lastRow="0" w:firstColumn="0" w:lastColumn="0" w:oddVBand="0" w:evenVBand="0" w:oddHBand="0" w:evenHBand="0" w:firstRowFirstColumn="0" w:firstRowLastColumn="0" w:lastRowFirstColumn="0" w:lastRowLastColumn="0"/>
        </w:trPr>
        <w:tc>
          <w:tcPr>
            <w:tcW w:w="5000" w:type="pct"/>
            <w:hideMark/>
          </w:tcPr>
          <w:p w14:paraId="5EB8E469" w14:textId="77777777" w:rsidR="005B3531" w:rsidRPr="00527D9C" w:rsidRDefault="005B3531" w:rsidP="00527D9C">
            <w:pPr>
              <w:keepNext/>
              <w:spacing w:before="120" w:after="120"/>
              <w:rPr>
                <w:b w:val="0"/>
                <w:bCs/>
              </w:rPr>
            </w:pPr>
            <w:r w:rsidRPr="00527D9C">
              <w:rPr>
                <w:b w:val="0"/>
                <w:bCs/>
              </w:rPr>
              <w:t>Role and Functions Summary</w:t>
            </w:r>
          </w:p>
        </w:tc>
      </w:tr>
      <w:tr w:rsidR="005B3531" w:rsidRPr="00F32BA2" w14:paraId="5E0C7CF8" w14:textId="77777777" w:rsidTr="005B3531">
        <w:trPr>
          <w:trHeight w:val="889"/>
        </w:trPr>
        <w:tc>
          <w:tcPr>
            <w:tcW w:w="5000" w:type="pct"/>
          </w:tcPr>
          <w:p w14:paraId="111E9A27" w14:textId="44C9E91F" w:rsidR="005B3531" w:rsidRPr="005B3531" w:rsidRDefault="005B3531" w:rsidP="00527D9C">
            <w:pPr>
              <w:spacing w:before="120" w:after="120"/>
              <w:rPr>
                <w:szCs w:val="24"/>
              </w:rPr>
            </w:pPr>
            <w:r w:rsidRPr="00F32BA2">
              <w:rPr>
                <w:szCs w:val="24"/>
              </w:rPr>
              <w:t>To provide direction to the Incident Management Team (IMT) on the most sensitive or highly strategic issues during Priority 1 (P1) incidents.</w:t>
            </w:r>
          </w:p>
        </w:tc>
      </w:tr>
    </w:tbl>
    <w:p w14:paraId="202315C8" w14:textId="7682DBE6" w:rsidR="005B3531" w:rsidRPr="00F32BA2" w:rsidRDefault="005B3531" w:rsidP="00E702FD">
      <w:pPr>
        <w:pStyle w:val="Heading3"/>
      </w:pPr>
      <w:bookmarkStart w:id="93" w:name="_Toc142918477"/>
      <w:bookmarkStart w:id="94" w:name="_Toc142921217"/>
      <w:bookmarkStart w:id="95" w:name="_Toc143073530"/>
      <w:r w:rsidRPr="00F32BA2">
        <w:t>Membership</w:t>
      </w:r>
      <w:bookmarkEnd w:id="93"/>
      <w:bookmarkEnd w:id="94"/>
      <w:bookmarkEnd w:id="95"/>
    </w:p>
    <w:p w14:paraId="7D074B68" w14:textId="7234E083" w:rsidR="005B3531" w:rsidRPr="00F32BA2" w:rsidRDefault="005B3531" w:rsidP="005B555D">
      <w:pPr>
        <w:pStyle w:val="ListParagraph"/>
        <w:numPr>
          <w:ilvl w:val="0"/>
          <w:numId w:val="13"/>
        </w:numPr>
        <w:ind w:left="851" w:hanging="851"/>
      </w:pPr>
      <w:proofErr w:type="spellStart"/>
      <w:r w:rsidRPr="00F32BA2">
        <w:t>SteerCo</w:t>
      </w:r>
      <w:proofErr w:type="spellEnd"/>
      <w:r w:rsidRPr="00F32BA2">
        <w:t xml:space="preserve"> membership shall consist of the following:</w:t>
      </w:r>
    </w:p>
    <w:p w14:paraId="1BE4C600" w14:textId="77777777" w:rsidR="005B3531" w:rsidRPr="00F32BA2" w:rsidRDefault="005B3531" w:rsidP="00527D9C">
      <w:pPr>
        <w:pStyle w:val="Bulletlist1"/>
      </w:pPr>
      <w:r w:rsidRPr="00F32BA2">
        <w:t>ONR Chair (Chair)</w:t>
      </w:r>
    </w:p>
    <w:p w14:paraId="328CB329" w14:textId="77777777" w:rsidR="005B3531" w:rsidRPr="00F32BA2" w:rsidRDefault="005B3531" w:rsidP="002741EB">
      <w:pPr>
        <w:pStyle w:val="Bulletlist1"/>
      </w:pPr>
      <w:r w:rsidRPr="00F32BA2">
        <w:t>Chief Executive/Chief Nuclear Inspector</w:t>
      </w:r>
    </w:p>
    <w:p w14:paraId="5AC1F878" w14:textId="7A49FD6C" w:rsidR="005B3531" w:rsidRPr="00F32BA2" w:rsidRDefault="005B3531" w:rsidP="002741EB">
      <w:pPr>
        <w:pStyle w:val="Bulletlist1"/>
      </w:pPr>
      <w:r w:rsidRPr="00F32BA2">
        <w:t xml:space="preserve">Audit and Risk </w:t>
      </w:r>
      <w:r w:rsidR="003B23F4">
        <w:t xml:space="preserve">Assurance </w:t>
      </w:r>
      <w:r w:rsidRPr="00F32BA2">
        <w:t xml:space="preserve">Committee </w:t>
      </w:r>
      <w:r w:rsidR="003B23F4">
        <w:t xml:space="preserve">(ARAC) </w:t>
      </w:r>
      <w:r w:rsidRPr="00F32BA2">
        <w:t>Chair</w:t>
      </w:r>
    </w:p>
    <w:p w14:paraId="5E6605DC" w14:textId="14EDE32F" w:rsidR="005B3531" w:rsidRPr="00F32BA2" w:rsidRDefault="005B3531" w:rsidP="00AF5951">
      <w:pPr>
        <w:pStyle w:val="ListParagraph"/>
        <w:rPr>
          <w:noProof/>
        </w:rPr>
      </w:pPr>
      <w:r w:rsidRPr="00F32BA2">
        <w:rPr>
          <w:noProof/>
        </w:rPr>
        <w:t>Attendee(s):</w:t>
      </w:r>
    </w:p>
    <w:p w14:paraId="0AFBA2D7" w14:textId="4AFE36CA" w:rsidR="005B3531" w:rsidRPr="00F32BA2" w:rsidRDefault="005B3531" w:rsidP="00AF5951">
      <w:pPr>
        <w:pStyle w:val="Bulletlist1"/>
      </w:pPr>
      <w:r w:rsidRPr="00F32BA2">
        <w:t xml:space="preserve">A representative, or representatives, of the </w:t>
      </w:r>
      <w:r w:rsidR="00A10943">
        <w:t>n</w:t>
      </w:r>
      <w:r w:rsidRPr="00F32BA2">
        <w:t>on-</w:t>
      </w:r>
      <w:r w:rsidR="00A10943">
        <w:t>e</w:t>
      </w:r>
      <w:r w:rsidRPr="00F32BA2">
        <w:t xml:space="preserve">xecutive </w:t>
      </w:r>
      <w:r w:rsidR="00A10943">
        <w:t>d</w:t>
      </w:r>
      <w:r w:rsidRPr="00F32BA2">
        <w:t>irectors (NEDs)</w:t>
      </w:r>
    </w:p>
    <w:p w14:paraId="72A2C461" w14:textId="58FDF569" w:rsidR="005B3531" w:rsidRDefault="005B3531" w:rsidP="00AF5951">
      <w:pPr>
        <w:pStyle w:val="ListParagraph"/>
      </w:pPr>
      <w:r w:rsidRPr="00F32BA2">
        <w:t xml:space="preserve">Deputies may be nominated on the approval of the Chair. In the absence of the Chief Executive/Chief Nuclear Inspector, a deputy will be agreed between the Deputy Chief Executive and the Deputy Chief Nuclear Inspector. The NED representative(s) will be selected by the three permanent </w:t>
      </w:r>
      <w:proofErr w:type="spellStart"/>
      <w:r w:rsidRPr="00F32BA2">
        <w:t>SteerCo</w:t>
      </w:r>
      <w:proofErr w:type="spellEnd"/>
      <w:r w:rsidRPr="00F32BA2">
        <w:t xml:space="preserve"> members based on the nature of the incident and their subject matter expertise.</w:t>
      </w:r>
    </w:p>
    <w:p w14:paraId="6954B8DE" w14:textId="14DB2482" w:rsidR="005B3531" w:rsidRPr="00F32BA2" w:rsidRDefault="005B3531" w:rsidP="00AF5951">
      <w:pPr>
        <w:pStyle w:val="ListParagraph"/>
      </w:pPr>
      <w:r w:rsidRPr="00F32BA2">
        <w:t>Secretariat support will be provided by the Head of Corporate Governance</w:t>
      </w:r>
      <w:r w:rsidR="005B3AE4">
        <w:t xml:space="preserve"> and Compliance</w:t>
      </w:r>
      <w:r w:rsidRPr="00F32BA2">
        <w:t xml:space="preserve"> or, in their absence, the Corporate Governance and Compliance Manager</w:t>
      </w:r>
      <w:r w:rsidR="005B3AE4">
        <w:t>.</w:t>
      </w:r>
    </w:p>
    <w:p w14:paraId="724511C2" w14:textId="77777777" w:rsidR="005B3531" w:rsidRPr="00F32BA2" w:rsidRDefault="005B3531" w:rsidP="00E702FD">
      <w:pPr>
        <w:pStyle w:val="Heading3"/>
      </w:pPr>
      <w:bookmarkStart w:id="96" w:name="_Toc142918478"/>
      <w:bookmarkStart w:id="97" w:name="_Toc142921218"/>
      <w:bookmarkStart w:id="98" w:name="_Toc143073531"/>
      <w:r w:rsidRPr="00F32BA2">
        <w:t>Governance</w:t>
      </w:r>
      <w:bookmarkEnd w:id="96"/>
      <w:bookmarkEnd w:id="97"/>
      <w:bookmarkEnd w:id="98"/>
      <w:r w:rsidRPr="00F32BA2">
        <w:t xml:space="preserve"> </w:t>
      </w:r>
    </w:p>
    <w:p w14:paraId="5EC73C01" w14:textId="57A1C9CA" w:rsidR="005B3531" w:rsidRPr="00F32BA2" w:rsidRDefault="005B3531" w:rsidP="00AF5951">
      <w:pPr>
        <w:pStyle w:val="ListParagraph"/>
      </w:pPr>
      <w:r w:rsidRPr="00F32BA2">
        <w:t xml:space="preserve">The </w:t>
      </w:r>
      <w:proofErr w:type="spellStart"/>
      <w:r w:rsidRPr="00F32BA2">
        <w:t>SteerCo</w:t>
      </w:r>
      <w:proofErr w:type="spellEnd"/>
      <w:r w:rsidRPr="00F32BA2">
        <w:t xml:space="preserve"> Chair is the ONR Chair. In the unavoidable absence of the Chair</w:t>
      </w:r>
      <w:r w:rsidR="005B3AE4">
        <w:t>,</w:t>
      </w:r>
      <w:r w:rsidRPr="00F32BA2">
        <w:t xml:space="preserve"> the ARAC Chair will preside.</w:t>
      </w:r>
    </w:p>
    <w:p w14:paraId="1C55EE5F" w14:textId="77777777" w:rsidR="005B3531" w:rsidRPr="00F32BA2" w:rsidRDefault="005B3531" w:rsidP="00E702FD">
      <w:pPr>
        <w:pStyle w:val="Heading3"/>
      </w:pPr>
      <w:bookmarkStart w:id="99" w:name="_Toc142918479"/>
      <w:bookmarkStart w:id="100" w:name="_Toc142921219"/>
      <w:bookmarkStart w:id="101" w:name="_Toc143073532"/>
      <w:r w:rsidRPr="00F32BA2">
        <w:t>Responsibilities</w:t>
      </w:r>
      <w:bookmarkEnd w:id="99"/>
      <w:bookmarkEnd w:id="100"/>
      <w:bookmarkEnd w:id="101"/>
      <w:r w:rsidRPr="00F32BA2">
        <w:t xml:space="preserve"> </w:t>
      </w:r>
    </w:p>
    <w:p w14:paraId="27A67D97" w14:textId="1588C923" w:rsidR="005B3531" w:rsidRDefault="005B3531" w:rsidP="00AF5951">
      <w:pPr>
        <w:pStyle w:val="ListParagraph"/>
      </w:pPr>
      <w:proofErr w:type="spellStart"/>
      <w:r w:rsidRPr="00F32BA2">
        <w:t>SteerCo</w:t>
      </w:r>
      <w:proofErr w:type="spellEnd"/>
      <w:r w:rsidRPr="00F32BA2">
        <w:t xml:space="preserve"> will convene at the request of IMT when responding to a P1 incident, should IMT require direction on issues that pose existential threats to ONR. </w:t>
      </w:r>
      <w:r w:rsidR="003F26A3">
        <w:br/>
      </w:r>
      <w:r w:rsidRPr="00F32BA2">
        <w:t>This may include, for example, a decision on whether to enter into communication with a cyber attacker.</w:t>
      </w:r>
    </w:p>
    <w:p w14:paraId="3B9910D1" w14:textId="77777777" w:rsidR="00AD126A" w:rsidRPr="00F32BA2" w:rsidRDefault="00AD126A" w:rsidP="00AD126A">
      <w:pPr>
        <w:pStyle w:val="ListParagraph"/>
        <w:numPr>
          <w:ilvl w:val="0"/>
          <w:numId w:val="0"/>
        </w:numPr>
        <w:ind w:left="851"/>
      </w:pPr>
    </w:p>
    <w:p w14:paraId="392CE3D8" w14:textId="77777777" w:rsidR="005B3531" w:rsidRPr="00F32BA2" w:rsidRDefault="005B3531" w:rsidP="00E702FD">
      <w:pPr>
        <w:pStyle w:val="Heading3"/>
      </w:pPr>
      <w:bookmarkStart w:id="102" w:name="_Toc142918480"/>
      <w:bookmarkStart w:id="103" w:name="_Toc142921220"/>
      <w:bookmarkStart w:id="104" w:name="_Toc143073533"/>
      <w:r w:rsidRPr="00F32BA2">
        <w:lastRenderedPageBreak/>
        <w:t>Meetings</w:t>
      </w:r>
      <w:bookmarkEnd w:id="102"/>
      <w:bookmarkEnd w:id="103"/>
      <w:bookmarkEnd w:id="104"/>
    </w:p>
    <w:p w14:paraId="0A2DB515" w14:textId="01C68DB5" w:rsidR="005B3531" w:rsidRDefault="00BB3ACF" w:rsidP="00AF5951">
      <w:pPr>
        <w:pStyle w:val="ListParagraph"/>
      </w:pPr>
      <w:proofErr w:type="spellStart"/>
      <w:r w:rsidRPr="00BB3ACF">
        <w:t>SteerCo</w:t>
      </w:r>
      <w:proofErr w:type="spellEnd"/>
      <w:r w:rsidRPr="00BB3ACF">
        <w:t xml:space="preserve"> is not expected to function during all P1 incidents (i.e. for other lesser incidents, or during normal business). A meeting will only be convened when a decision needs to be made which IMT consider is fundamental to the future management of the incident or, indeed, the future of the organisation.</w:t>
      </w:r>
    </w:p>
    <w:p w14:paraId="1688916A" w14:textId="3052EB05" w:rsidR="005B3531" w:rsidRPr="00F32BA2" w:rsidRDefault="005B3531" w:rsidP="00AF5951">
      <w:pPr>
        <w:pStyle w:val="ListParagraph"/>
      </w:pPr>
      <w:r w:rsidRPr="00F32BA2">
        <w:t xml:space="preserve">Following a decision, and once direction has been approved for release to IMT, the </w:t>
      </w:r>
      <w:proofErr w:type="spellStart"/>
      <w:r w:rsidRPr="00F32BA2">
        <w:t>SteerCo</w:t>
      </w:r>
      <w:proofErr w:type="spellEnd"/>
      <w:r w:rsidRPr="00F32BA2">
        <w:t xml:space="preserve"> will stand-down. </w:t>
      </w:r>
    </w:p>
    <w:p w14:paraId="103F5E7C" w14:textId="77777777" w:rsidR="005B3531" w:rsidRPr="00F32BA2" w:rsidRDefault="005B3531" w:rsidP="00E702FD">
      <w:pPr>
        <w:pStyle w:val="Heading3"/>
      </w:pPr>
      <w:bookmarkStart w:id="105" w:name="_Toc142918481"/>
      <w:bookmarkStart w:id="106" w:name="_Toc142921221"/>
      <w:bookmarkStart w:id="107" w:name="_Toc143073534"/>
      <w:r w:rsidRPr="00F32BA2">
        <w:t>Reporting to IMT</w:t>
      </w:r>
      <w:bookmarkEnd w:id="105"/>
      <w:bookmarkEnd w:id="106"/>
      <w:bookmarkEnd w:id="107"/>
    </w:p>
    <w:p w14:paraId="6A187FC1" w14:textId="0074F9E6" w:rsidR="005B3531" w:rsidRPr="00F32BA2" w:rsidRDefault="005B3531" w:rsidP="00AF5951">
      <w:pPr>
        <w:pStyle w:val="ListParagraph"/>
      </w:pPr>
      <w:r w:rsidRPr="00F32BA2">
        <w:t>When meeting to respond to a request from IMT, actions and key decisions will be recorded by the Secretary using the IMT Action and Decision Log. This will then be shared with IMT members by the Chief Executive/Chief Nuclear Inspector, or their appointed deputy, in a timely manner as appropriate to the demands of the incident.</w:t>
      </w:r>
    </w:p>
    <w:p w14:paraId="48E9FE9B" w14:textId="77777777" w:rsidR="005B3531" w:rsidRPr="00F32BA2" w:rsidRDefault="005B3531" w:rsidP="00E702FD">
      <w:pPr>
        <w:pStyle w:val="Heading3"/>
      </w:pPr>
      <w:bookmarkStart w:id="108" w:name="_Toc142918482"/>
      <w:bookmarkStart w:id="109" w:name="_Toc142921222"/>
      <w:bookmarkStart w:id="110" w:name="_Toc143073535"/>
      <w:r w:rsidRPr="00F32BA2">
        <w:t>Quorum</w:t>
      </w:r>
      <w:bookmarkEnd w:id="108"/>
      <w:bookmarkEnd w:id="109"/>
      <w:bookmarkEnd w:id="110"/>
    </w:p>
    <w:p w14:paraId="53D964F0" w14:textId="1674AE4F" w:rsidR="005B3531" w:rsidRPr="003B23F4" w:rsidRDefault="005B3531" w:rsidP="00AF5951">
      <w:pPr>
        <w:pStyle w:val="ListParagraph"/>
        <w:rPr>
          <w:b/>
        </w:rPr>
      </w:pPr>
      <w:r w:rsidRPr="00F32BA2">
        <w:t xml:space="preserve">A minimum of two </w:t>
      </w:r>
      <w:proofErr w:type="spellStart"/>
      <w:r w:rsidRPr="00F32BA2">
        <w:t>SteerCo</w:t>
      </w:r>
      <w:proofErr w:type="spellEnd"/>
      <w:r w:rsidRPr="00F32BA2">
        <w:t xml:space="preserve"> members will be present for the meeting to be deemed quorate, including at least the Chair and the Chief Executive</w:t>
      </w:r>
      <w:r w:rsidR="005B3AE4">
        <w:t>/</w:t>
      </w:r>
      <w:r w:rsidRPr="00F32BA2">
        <w:t>Chief Nuclear Inspector or their nominated deputies.</w:t>
      </w:r>
    </w:p>
    <w:p w14:paraId="61F025DD" w14:textId="707E05C4" w:rsidR="001152AE" w:rsidRPr="001152AE" w:rsidRDefault="005B3531" w:rsidP="00AF5951">
      <w:pPr>
        <w:pStyle w:val="ListParagraph"/>
      </w:pPr>
      <w:r w:rsidRPr="00F32BA2">
        <w:t xml:space="preserve">Decisions by members will normally be taken by consensus, although any member may call for a vote to be taken. </w:t>
      </w:r>
      <w:r w:rsidR="001152AE" w:rsidRPr="001152AE">
        <w:t>If there is an equality of votes the Chair of the meeting shall have a second or casting vote.</w:t>
      </w:r>
    </w:p>
    <w:p w14:paraId="18F8F33D" w14:textId="04FC23DF" w:rsidR="00584077" w:rsidRDefault="005B3531" w:rsidP="00AF5951">
      <w:pPr>
        <w:pStyle w:val="ListParagraph"/>
      </w:pPr>
      <w:r w:rsidRPr="00F32BA2">
        <w:t xml:space="preserve">Members’ attendance may take place in person or via telephone conference call, video conferencing or similar means of </w:t>
      </w:r>
      <w:r w:rsidR="002071F2" w:rsidRPr="00F32BA2">
        <w:t>communication.</w:t>
      </w:r>
    </w:p>
    <w:p w14:paraId="11D90914" w14:textId="77777777" w:rsidR="00584077" w:rsidRPr="00584077" w:rsidRDefault="00584077" w:rsidP="00584077"/>
    <w:p w14:paraId="2CD97280" w14:textId="77777777" w:rsidR="00584077" w:rsidRPr="00584077" w:rsidRDefault="00584077" w:rsidP="00584077"/>
    <w:p w14:paraId="3D60D614" w14:textId="20B3374E" w:rsidR="004E0EF3" w:rsidRDefault="004E0EF3" w:rsidP="004E0EF3"/>
    <w:p w14:paraId="165D8062" w14:textId="1C12E94D" w:rsidR="00F8128B" w:rsidRDefault="00F8128B" w:rsidP="004E0EF3"/>
    <w:p w14:paraId="1C8CDD35" w14:textId="630EF080" w:rsidR="00F8128B" w:rsidRDefault="00F8128B" w:rsidP="004E0EF3"/>
    <w:p w14:paraId="4F2D4BD2" w14:textId="17C291A8" w:rsidR="00F8128B" w:rsidRDefault="00F8128B" w:rsidP="004E0EF3"/>
    <w:p w14:paraId="1E5A8FC2" w14:textId="1349C206" w:rsidR="00F8128B" w:rsidRDefault="00F8128B" w:rsidP="004E0EF3"/>
    <w:p w14:paraId="0FA50AAB" w14:textId="4996F539" w:rsidR="00F8128B" w:rsidRDefault="00F8128B" w:rsidP="004E0EF3"/>
    <w:p w14:paraId="3F4A60E7" w14:textId="2374458D" w:rsidR="00F8128B" w:rsidRDefault="00F8128B" w:rsidP="004E0EF3"/>
    <w:p w14:paraId="3E9CFE93" w14:textId="27DF2AC4" w:rsidR="00F8128B" w:rsidRDefault="00F8128B" w:rsidP="004E0EF3"/>
    <w:p w14:paraId="197BDE2A" w14:textId="77777777" w:rsidR="00AF5951" w:rsidRDefault="00AF5951" w:rsidP="00EE252C">
      <w:pPr>
        <w:pStyle w:val="Heading1"/>
        <w:rPr>
          <w:rStyle w:val="Heading1Char"/>
        </w:rPr>
        <w:sectPr w:rsidR="00AF5951" w:rsidSect="00B82646">
          <w:pgSz w:w="11906" w:h="16838" w:code="9"/>
          <w:pgMar w:top="1440" w:right="1080" w:bottom="1440" w:left="1080" w:header="397" w:footer="397" w:gutter="0"/>
          <w:cols w:space="312"/>
          <w:docGrid w:linePitch="360"/>
        </w:sectPr>
      </w:pPr>
      <w:bookmarkStart w:id="111" w:name="_Toc142907483"/>
    </w:p>
    <w:p w14:paraId="6A1AF2EA" w14:textId="77777777" w:rsidR="00F8128B" w:rsidRDefault="00F8128B" w:rsidP="00EE252C">
      <w:pPr>
        <w:pStyle w:val="Heading1"/>
      </w:pPr>
      <w:bookmarkStart w:id="112" w:name="_Appendix_E_–"/>
      <w:bookmarkStart w:id="113" w:name="_Toc145949151"/>
      <w:bookmarkEnd w:id="112"/>
      <w:r w:rsidRPr="001D7628">
        <w:rPr>
          <w:rStyle w:val="Heading1Char"/>
        </w:rPr>
        <w:lastRenderedPageBreak/>
        <w:t xml:space="preserve">Appendix </w:t>
      </w:r>
      <w:r>
        <w:rPr>
          <w:rStyle w:val="Heading1Char"/>
        </w:rPr>
        <w:t>E</w:t>
      </w:r>
      <w:r>
        <w:t xml:space="preserve"> – Standing Orders</w:t>
      </w:r>
      <w:bookmarkEnd w:id="111"/>
      <w:bookmarkEnd w:id="113"/>
    </w:p>
    <w:p w14:paraId="26E5D84C" w14:textId="77777777" w:rsidR="00F8128B" w:rsidRPr="00963886" w:rsidRDefault="00F8128B" w:rsidP="00AF5951">
      <w:pPr>
        <w:spacing w:before="240" w:after="120"/>
        <w:ind w:left="851" w:hanging="851"/>
        <w:rPr>
          <w:b/>
          <w:bCs/>
        </w:rPr>
      </w:pPr>
      <w:r w:rsidRPr="00963886">
        <w:rPr>
          <w:b/>
          <w:bCs/>
        </w:rPr>
        <w:t>Last Updated September 2022</w:t>
      </w:r>
    </w:p>
    <w:p w14:paraId="5AA7948E" w14:textId="0B5506A2" w:rsidR="00F8128B" w:rsidRPr="007B283C" w:rsidRDefault="00F8128B" w:rsidP="00E702FD">
      <w:pPr>
        <w:pStyle w:val="Heading3"/>
      </w:pPr>
      <w:bookmarkStart w:id="114" w:name="_Toc142918484"/>
      <w:bookmarkStart w:id="115" w:name="_Toc142921224"/>
      <w:bookmarkStart w:id="116" w:name="_Toc143073537"/>
      <w:r w:rsidRPr="007B283C">
        <w:t xml:space="preserve">Meetings of the </w:t>
      </w:r>
      <w:r>
        <w:t>ONR B</w:t>
      </w:r>
      <w:r w:rsidRPr="007B283C">
        <w:t>oard</w:t>
      </w:r>
      <w:bookmarkEnd w:id="114"/>
      <w:bookmarkEnd w:id="115"/>
      <w:bookmarkEnd w:id="116"/>
    </w:p>
    <w:p w14:paraId="69FAE739" w14:textId="77777777" w:rsidR="00F8128B" w:rsidRPr="007B283C" w:rsidRDefault="00F8128B" w:rsidP="00E702FD">
      <w:pPr>
        <w:pStyle w:val="Heading4"/>
      </w:pPr>
      <w:r>
        <w:t xml:space="preserve">Meeting arrangements and </w:t>
      </w:r>
      <w:r w:rsidRPr="007B283C">
        <w:t>attendance</w:t>
      </w:r>
      <w:r>
        <w:t xml:space="preserve"> </w:t>
      </w:r>
    </w:p>
    <w:p w14:paraId="5985552A" w14:textId="2DB034C1" w:rsidR="00F8128B" w:rsidRPr="002D0839" w:rsidRDefault="00F8128B" w:rsidP="005B555D">
      <w:pPr>
        <w:pStyle w:val="ListParagraph"/>
        <w:numPr>
          <w:ilvl w:val="0"/>
          <w:numId w:val="14"/>
        </w:numPr>
        <w:ind w:left="851" w:hanging="851"/>
      </w:pPr>
      <w:r w:rsidRPr="002D0839">
        <w:t>The Board normally meets eight times per year (including a</w:t>
      </w:r>
      <w:r>
        <w:t xml:space="preserve">n annual </w:t>
      </w:r>
      <w:r w:rsidRPr="002D0839">
        <w:t>Strategy Session</w:t>
      </w:r>
      <w:r>
        <w:t>)</w:t>
      </w:r>
      <w:r w:rsidRPr="002D0839">
        <w:t>.</w:t>
      </w:r>
      <w:r w:rsidR="00EE252C">
        <w:t xml:space="preserve"> </w:t>
      </w:r>
      <w:r w:rsidRPr="002D0839">
        <w:t>Other meetings will be convened as necessary to deal with any special or urgent matters of business.</w:t>
      </w:r>
    </w:p>
    <w:p w14:paraId="6F4F6398" w14:textId="6A76340F" w:rsidR="00F8128B" w:rsidRPr="002D0839" w:rsidRDefault="00F8128B" w:rsidP="00AF5951">
      <w:pPr>
        <w:pStyle w:val="ListParagraph"/>
      </w:pPr>
      <w:r w:rsidRPr="002D0839">
        <w:t>The Chair may call additional meetings of the Board at any time.</w:t>
      </w:r>
    </w:p>
    <w:p w14:paraId="21CAACBF" w14:textId="5562C735" w:rsidR="00F8128B" w:rsidRPr="002D0839" w:rsidRDefault="00F8128B" w:rsidP="00AF5951">
      <w:pPr>
        <w:pStyle w:val="ListParagraph"/>
      </w:pPr>
      <w:r w:rsidRPr="002D0839">
        <w:t>Any two members of the Board may call an additional meeting, by making a written request to the Chair.</w:t>
      </w:r>
    </w:p>
    <w:p w14:paraId="1B904265" w14:textId="6A47295F" w:rsidR="00F8128B" w:rsidRPr="002D0839" w:rsidRDefault="00F8128B" w:rsidP="00AF5951">
      <w:pPr>
        <w:pStyle w:val="ListParagraph"/>
      </w:pPr>
      <w:r w:rsidRPr="002D0839">
        <w:t>Except in cases of urgency, five clear days at least before a meeting of the Board, a notice to attend, issued by the ONR Board Secretary and specifying the business proposed to be transacted, shall be left at or sent by post or emailed to the usual place of residence or business of each Board member. The accidental failure to give notice to, or the non-receipt of a duly despatched notice by, a Board member shall not invalidate the proceedings at a meeting.</w:t>
      </w:r>
    </w:p>
    <w:p w14:paraId="7B86F58B" w14:textId="0F713E32" w:rsidR="00F8128B" w:rsidRPr="002D0839" w:rsidRDefault="0039530E" w:rsidP="00AF5951">
      <w:pPr>
        <w:pStyle w:val="ListParagraph"/>
      </w:pPr>
      <w:r>
        <w:t>A</w:t>
      </w:r>
      <w:r w:rsidRPr="0039530E">
        <w:t>ny member of the Board, with the agreement of the Chair</w:t>
      </w:r>
      <w:r>
        <w:t xml:space="preserve">, </w:t>
      </w:r>
      <w:r w:rsidR="00F8128B" w:rsidRPr="002D0839">
        <w:t xml:space="preserve">may invite any person to attend all or part of one of the meetings and any such invitation will be included in the notice for the meeting. </w:t>
      </w:r>
    </w:p>
    <w:p w14:paraId="685EF326" w14:textId="1589D10F" w:rsidR="00F8128B" w:rsidRDefault="00F8128B" w:rsidP="00AF5951">
      <w:pPr>
        <w:pStyle w:val="ListParagraph"/>
      </w:pPr>
      <w:r w:rsidRPr="002D0839">
        <w:t>Meetings of the Board may take place in person</w:t>
      </w:r>
      <w:r>
        <w:t xml:space="preserve">, </w:t>
      </w:r>
      <w:r w:rsidRPr="002D0839">
        <w:t xml:space="preserve">via telephone conference call, video conferencing or similar means of communication notwithstanding that the Board members or Committee members present may not all be meeting in one particular place, provided that all persons participating in the meeting can hear each other. Participation in a meeting via these methods shall be deemed to constitute presence in person at such meeting. A meeting held in accordance with this provision shall be deemed to take place where the Chair of the meeting is then present. If the whole meeting is via telephone conference call or by video conference, this will be detailed on the agenda and minutes. </w:t>
      </w:r>
    </w:p>
    <w:p w14:paraId="0E7FC730" w14:textId="66BA93FE" w:rsidR="00F8128B" w:rsidRDefault="00F8128B" w:rsidP="00AF5951">
      <w:pPr>
        <w:pStyle w:val="ListParagraph"/>
      </w:pPr>
      <w:r w:rsidRPr="00C72535">
        <w:t>Where a Board member is unable to attend a Board meeting, that member shall notify the Board Chair (and/or Board Secretary) of their absence in good time and will send by email to the Board Secretary and/or Board Chair any comments on papers that member wishes to be registered on their behalf at the relevant meeting. The person nominated will normally convey any such comments at the relevant meeting.</w:t>
      </w:r>
      <w:r w:rsidR="00EE252C">
        <w:t xml:space="preserve"> </w:t>
      </w:r>
    </w:p>
    <w:p w14:paraId="7857F72B" w14:textId="34398B5C" w:rsidR="00F8128B" w:rsidRDefault="00F8128B" w:rsidP="00E702FD">
      <w:pPr>
        <w:pStyle w:val="Heading4"/>
      </w:pPr>
      <w:r w:rsidRPr="001D7D0C">
        <w:lastRenderedPageBreak/>
        <w:t xml:space="preserve">Agenda </w:t>
      </w:r>
      <w:r w:rsidR="00F96301">
        <w:t>and</w:t>
      </w:r>
      <w:r w:rsidRPr="001D7D0C">
        <w:t xml:space="preserve"> papers </w:t>
      </w:r>
    </w:p>
    <w:p w14:paraId="61B221CF" w14:textId="61DB7F45" w:rsidR="00F8128B" w:rsidRPr="00D65684" w:rsidRDefault="00F8128B" w:rsidP="00F96301">
      <w:pPr>
        <w:pStyle w:val="ListParagraph"/>
      </w:pPr>
      <w:r w:rsidRPr="00D65684">
        <w:t xml:space="preserve">Normally the agenda and any papers will be circulated five working days in advance of a meeting. The non-receipt of agenda or papers by a member shall not invalidate the meeting or any business transacted at that meeting. Papers may be tabled at a meeting only with the permission of the Board Chair. </w:t>
      </w:r>
    </w:p>
    <w:p w14:paraId="62C3E5EA" w14:textId="78A5213B" w:rsidR="00F8128B" w:rsidRPr="00D65684" w:rsidRDefault="00F8128B" w:rsidP="00E702FD">
      <w:pPr>
        <w:pStyle w:val="Heading4"/>
      </w:pPr>
      <w:r w:rsidRPr="00C72535">
        <w:t>Co</w:t>
      </w:r>
      <w:r>
        <w:t>n</w:t>
      </w:r>
      <w:r w:rsidRPr="00C72535">
        <w:t>duct</w:t>
      </w:r>
    </w:p>
    <w:p w14:paraId="105820B8" w14:textId="77777777" w:rsidR="00F8128B" w:rsidRPr="00D65684" w:rsidRDefault="00F8128B" w:rsidP="00F96301">
      <w:pPr>
        <w:pStyle w:val="ListParagraph"/>
      </w:pPr>
      <w:r w:rsidRPr="00D65684">
        <w:t>All members of the ONR Board (including the Independent Member of the Audit and Risk Assurance Committee) must act in the best interests of ONR and, collectively. They must comply with the Members’ Code of Conduct and must act in accordance with the Seven Principles of Public Life</w:t>
      </w:r>
      <w:r>
        <w:t xml:space="preserve"> and the 12 Principles of Governance for all Public Sector NEDs</w:t>
      </w:r>
      <w:r w:rsidRPr="00D65684">
        <w:t>.</w:t>
      </w:r>
    </w:p>
    <w:p w14:paraId="3B598225" w14:textId="24639AD8" w:rsidR="00F8128B" w:rsidRDefault="00E7158F" w:rsidP="00F96301">
      <w:pPr>
        <w:pStyle w:val="ListParagraph"/>
        <w:rPr>
          <w:color w:val="FF0000"/>
        </w:rPr>
      </w:pPr>
      <w:r w:rsidRPr="00E7158F">
        <w:t xml:space="preserve">All </w:t>
      </w:r>
      <w:r w:rsidR="009139A1">
        <w:t>n</w:t>
      </w:r>
      <w:r w:rsidRPr="00E7158F">
        <w:t>on-</w:t>
      </w:r>
      <w:r w:rsidR="009139A1">
        <w:t>e</w:t>
      </w:r>
      <w:r w:rsidRPr="00E7158F">
        <w:t xml:space="preserve">xecutive </w:t>
      </w:r>
      <w:r w:rsidR="009139A1">
        <w:t>d</w:t>
      </w:r>
      <w:r w:rsidRPr="00E7158F">
        <w:t>irector appointments are made by the Department for Work and Pensions (DWP) with the exception of the Security NED who is appointed by the Department for Energy Security and Net Zero (DESNZ).</w:t>
      </w:r>
      <w:r>
        <w:t xml:space="preserve"> </w:t>
      </w:r>
      <w:r w:rsidR="00F8128B">
        <w:t>A</w:t>
      </w:r>
      <w:r w:rsidR="00F8128B" w:rsidRPr="00D65684">
        <w:t xml:space="preserve">ny breaches of their contract and/or the Members’ Code of Conduct will be referred to the appropriate department for their consideration/action. Any breach by an Executive Director will be referred to the HR Director who will consult the Board Chair and </w:t>
      </w:r>
      <w:r w:rsidR="003503F8">
        <w:t>s</w:t>
      </w:r>
      <w:r w:rsidR="00F8128B" w:rsidRPr="00D65684">
        <w:t xml:space="preserve">ponsor </w:t>
      </w:r>
      <w:r w:rsidR="003503F8">
        <w:t>d</w:t>
      </w:r>
      <w:r w:rsidR="00F8128B" w:rsidRPr="00D65684">
        <w:t>epartment as appropriate</w:t>
      </w:r>
      <w:r w:rsidR="00F8128B" w:rsidRPr="00D65684">
        <w:rPr>
          <w:color w:val="FF0000"/>
        </w:rPr>
        <w:t>.</w:t>
      </w:r>
    </w:p>
    <w:p w14:paraId="59EE08D7" w14:textId="77777777" w:rsidR="00F8128B" w:rsidRPr="001D7D0C" w:rsidRDefault="00F8128B" w:rsidP="00E702FD">
      <w:pPr>
        <w:pStyle w:val="Heading3"/>
      </w:pPr>
      <w:bookmarkStart w:id="117" w:name="_Toc142918485"/>
      <w:bookmarkStart w:id="118" w:name="_Toc142921225"/>
      <w:bookmarkStart w:id="119" w:name="_Toc143073538"/>
      <w:r w:rsidRPr="001D7D0C">
        <w:t>Chair of Meeting</w:t>
      </w:r>
      <w:bookmarkEnd w:id="117"/>
      <w:bookmarkEnd w:id="118"/>
      <w:bookmarkEnd w:id="119"/>
    </w:p>
    <w:p w14:paraId="1BD615D2" w14:textId="2FD3405C" w:rsidR="00F8128B" w:rsidRPr="002E0CD7" w:rsidRDefault="00F8128B" w:rsidP="00F96301">
      <w:pPr>
        <w:pStyle w:val="ListParagraph"/>
      </w:pPr>
      <w:r w:rsidRPr="002E0CD7">
        <w:t>At a meeting of the Board the Chair shall preside. I</w:t>
      </w:r>
      <w:r>
        <w:t xml:space="preserve">n the absence of the </w:t>
      </w:r>
      <w:r w:rsidRPr="002E0CD7">
        <w:t>Chair</w:t>
      </w:r>
      <w:r>
        <w:t>, t</w:t>
      </w:r>
      <w:r w:rsidRPr="002E0CD7">
        <w:t xml:space="preserve">he senior (longest serving) </w:t>
      </w:r>
      <w:r w:rsidR="00E82906">
        <w:t>n</w:t>
      </w:r>
      <w:r w:rsidRPr="002E0CD7">
        <w:t>on-</w:t>
      </w:r>
      <w:r w:rsidR="00E82906">
        <w:t>e</w:t>
      </w:r>
      <w:r w:rsidRPr="002E0CD7">
        <w:t xml:space="preserve">xecutive Board </w:t>
      </w:r>
      <w:r w:rsidR="00E855D2">
        <w:t>M</w:t>
      </w:r>
      <w:r w:rsidRPr="002E0CD7">
        <w:t xml:space="preserve">ember </w:t>
      </w:r>
      <w:r>
        <w:t>available</w:t>
      </w:r>
      <w:r w:rsidRPr="002E0CD7">
        <w:t xml:space="preserve"> </w:t>
      </w:r>
      <w:r>
        <w:t xml:space="preserve">will </w:t>
      </w:r>
      <w:r w:rsidRPr="002E0CD7">
        <w:t xml:space="preserve">preside. </w:t>
      </w:r>
    </w:p>
    <w:p w14:paraId="1E3D5536" w14:textId="77777777" w:rsidR="00F8128B" w:rsidRPr="001D7D0C" w:rsidRDefault="00F8128B" w:rsidP="00E702FD">
      <w:pPr>
        <w:pStyle w:val="Heading3"/>
      </w:pPr>
      <w:bookmarkStart w:id="120" w:name="_Toc142918486"/>
      <w:bookmarkStart w:id="121" w:name="_Toc142921226"/>
      <w:bookmarkStart w:id="122" w:name="_Toc143073539"/>
      <w:r w:rsidRPr="001D7D0C">
        <w:t>Quorum</w:t>
      </w:r>
      <w:bookmarkEnd w:id="120"/>
      <w:bookmarkEnd w:id="121"/>
      <w:bookmarkEnd w:id="122"/>
    </w:p>
    <w:p w14:paraId="31FAB8D5" w14:textId="26C384AD" w:rsidR="00F8128B" w:rsidRPr="007B283C" w:rsidRDefault="00F8128B" w:rsidP="00F96301">
      <w:pPr>
        <w:pStyle w:val="ListParagraph"/>
      </w:pPr>
      <w:r>
        <w:t>N</w:t>
      </w:r>
      <w:r w:rsidRPr="007B283C">
        <w:t xml:space="preserve">o business shall be transacted at a meeting of the Board unless at least five Board members are present of which a majority shall be </w:t>
      </w:r>
      <w:r w:rsidR="00B5568A">
        <w:t>n</w:t>
      </w:r>
      <w:r w:rsidRPr="007B283C">
        <w:t>on-</w:t>
      </w:r>
      <w:r w:rsidR="00B5568A">
        <w:t>e</w:t>
      </w:r>
      <w:r w:rsidRPr="007B283C">
        <w:t>xecutive members.</w:t>
      </w:r>
      <w:r w:rsidR="00EE252C">
        <w:t xml:space="preserve"> </w:t>
      </w:r>
    </w:p>
    <w:p w14:paraId="3D5DB521" w14:textId="7936B60B" w:rsidR="00F8128B" w:rsidRPr="001D7D0C" w:rsidRDefault="00F8128B" w:rsidP="00E702FD">
      <w:pPr>
        <w:pStyle w:val="Heading3"/>
      </w:pPr>
      <w:bookmarkStart w:id="123" w:name="_Toc142918487"/>
      <w:bookmarkStart w:id="124" w:name="_Toc142921227"/>
      <w:bookmarkStart w:id="125" w:name="_Toc143073540"/>
      <w:r w:rsidRPr="001D7D0C">
        <w:t xml:space="preserve">Board </w:t>
      </w:r>
      <w:r w:rsidR="00B5568A">
        <w:t>d</w:t>
      </w:r>
      <w:r w:rsidRPr="001D7D0C">
        <w:t xml:space="preserve">ecisions and </w:t>
      </w:r>
      <w:r w:rsidR="00B5568A">
        <w:t>v</w:t>
      </w:r>
      <w:r w:rsidRPr="001D7D0C">
        <w:t>oting</w:t>
      </w:r>
      <w:bookmarkEnd w:id="123"/>
      <w:bookmarkEnd w:id="124"/>
      <w:bookmarkEnd w:id="125"/>
    </w:p>
    <w:p w14:paraId="4EFA9A9D" w14:textId="3C292430" w:rsidR="00F8128B" w:rsidRPr="00A41A7F" w:rsidRDefault="00F8128B" w:rsidP="00F96301">
      <w:pPr>
        <w:pStyle w:val="ListParagraph"/>
      </w:pPr>
      <w:r w:rsidRPr="00A41A7F">
        <w:t>The Board will use all best endeavours to decide all questions (including the amendment of these Orders) by consensus. Where that cannot be achieved, and a vote is necessary, such questions shall be decided by a majority of votes of those Board members present at a meeting of the Board.</w:t>
      </w:r>
    </w:p>
    <w:p w14:paraId="4B4DBF35" w14:textId="3699A4F8" w:rsidR="00F8128B" w:rsidRPr="00A41A7F" w:rsidRDefault="00F8128B" w:rsidP="00F96301">
      <w:pPr>
        <w:pStyle w:val="ListParagraph"/>
      </w:pPr>
      <w:r w:rsidRPr="00A41A7F">
        <w:t>In the case of an equality of votes the Chair of the meeting shall have a second or casting vote.</w:t>
      </w:r>
    </w:p>
    <w:p w14:paraId="11A83F8C" w14:textId="13F9B927" w:rsidR="00F8128B" w:rsidRDefault="00F8128B" w:rsidP="00F96301">
      <w:pPr>
        <w:pStyle w:val="ListParagraph"/>
      </w:pPr>
      <w:r w:rsidRPr="00A41A7F">
        <w:t>Voting shall be by a show of hands, or at any meeting held in accordance with Standing Order</w:t>
      </w:r>
      <w:r w:rsidRPr="00A41A7F">
        <w:rPr>
          <w:i/>
        </w:rPr>
        <w:t xml:space="preserve"> </w:t>
      </w:r>
      <w:r w:rsidRPr="00A41A7F">
        <w:rPr>
          <w:iCs/>
        </w:rPr>
        <w:t>6</w:t>
      </w:r>
      <w:r w:rsidRPr="00A41A7F">
        <w:rPr>
          <w:b/>
        </w:rPr>
        <w:t xml:space="preserve"> </w:t>
      </w:r>
      <w:r w:rsidRPr="00A41A7F">
        <w:t xml:space="preserve">above, the Chair of the meeting shall call the roll of Board members present and each Board member shall, on their name being called, indicate their vote in </w:t>
      </w:r>
      <w:r w:rsidR="005B3AE4">
        <w:t>s</w:t>
      </w:r>
      <w:r w:rsidRPr="00A41A7F">
        <w:t>uch</w:t>
      </w:r>
      <w:r w:rsidR="005B3AE4">
        <w:t xml:space="preserve"> a</w:t>
      </w:r>
      <w:r w:rsidRPr="00A41A7F">
        <w:t xml:space="preserve"> manner that all persons participating in the meeting can hear it</w:t>
      </w:r>
      <w:r w:rsidRPr="007B283C">
        <w:t>.</w:t>
      </w:r>
    </w:p>
    <w:p w14:paraId="09118114" w14:textId="77777777" w:rsidR="00F8128B" w:rsidRPr="001D7D0C" w:rsidRDefault="00F8128B" w:rsidP="00E702FD">
      <w:pPr>
        <w:pStyle w:val="Heading3"/>
      </w:pPr>
      <w:bookmarkStart w:id="126" w:name="_Toc142918488"/>
      <w:bookmarkStart w:id="127" w:name="_Toc142921228"/>
      <w:bookmarkStart w:id="128" w:name="_Toc143073541"/>
      <w:r w:rsidRPr="001D7D0C">
        <w:lastRenderedPageBreak/>
        <w:t>Resolution</w:t>
      </w:r>
      <w:bookmarkEnd w:id="126"/>
      <w:bookmarkEnd w:id="127"/>
      <w:bookmarkEnd w:id="128"/>
    </w:p>
    <w:p w14:paraId="14A3FBE5" w14:textId="7D927B44" w:rsidR="00F8128B" w:rsidRPr="00EF3D8E" w:rsidRDefault="00F8128B" w:rsidP="002D3F90">
      <w:pPr>
        <w:pStyle w:val="ListParagraph"/>
      </w:pPr>
      <w:r w:rsidRPr="00A90C8A">
        <w:t xml:space="preserve">A resolution in writing signed by all the Board members, or in respect of any </w:t>
      </w:r>
      <w:r w:rsidR="006069C1">
        <w:t>c</w:t>
      </w:r>
      <w:r w:rsidRPr="00A90C8A">
        <w:t xml:space="preserve">ommittee appointed under Order 23, by all of the members of such </w:t>
      </w:r>
      <w:r w:rsidR="006069C1">
        <w:t>c</w:t>
      </w:r>
      <w:r w:rsidRPr="00A90C8A">
        <w:t xml:space="preserve">ommittee, shall be as valid and effectual as if it had been passed at a meeting of the Board, or of such </w:t>
      </w:r>
      <w:r w:rsidR="006069C1">
        <w:t>c</w:t>
      </w:r>
      <w:r w:rsidRPr="00A90C8A">
        <w:t>ommittee, duly convened and held</w:t>
      </w:r>
      <w:r w:rsidR="002D3F90">
        <w:t xml:space="preserve">. </w:t>
      </w:r>
      <w:r w:rsidR="002D3F90">
        <w:rPr>
          <w:b/>
          <w:bCs/>
        </w:rPr>
        <w:t xml:space="preserve">Note: </w:t>
      </w:r>
      <w:r w:rsidRPr="00A90C8A">
        <w:t>The terms "in writing" and "signed" shall include email, text message and any mode of reproducing words in a legible and non-transitory form.</w:t>
      </w:r>
    </w:p>
    <w:p w14:paraId="72033B15" w14:textId="778FEA18" w:rsidR="00F8128B" w:rsidRPr="001D7D0C" w:rsidRDefault="00F8128B" w:rsidP="00E702FD">
      <w:pPr>
        <w:pStyle w:val="Heading3"/>
      </w:pPr>
      <w:bookmarkStart w:id="129" w:name="_Toc142918489"/>
      <w:bookmarkStart w:id="130" w:name="_Toc142921229"/>
      <w:bookmarkStart w:id="131" w:name="_Toc143073542"/>
      <w:r w:rsidRPr="001D7D0C">
        <w:t xml:space="preserve">Urgent </w:t>
      </w:r>
      <w:r w:rsidR="006069C1">
        <w:t>d</w:t>
      </w:r>
      <w:r w:rsidRPr="001D7D0C">
        <w:t>ecisions</w:t>
      </w:r>
      <w:bookmarkEnd w:id="129"/>
      <w:bookmarkEnd w:id="130"/>
      <w:bookmarkEnd w:id="131"/>
    </w:p>
    <w:p w14:paraId="00FE8BFE" w14:textId="4EA5040A" w:rsidR="00F8128B" w:rsidRPr="00EF3D8E" w:rsidRDefault="00F8128B" w:rsidP="002D3F90">
      <w:pPr>
        <w:pStyle w:val="ListParagraph"/>
      </w:pPr>
      <w:r w:rsidRPr="00EF3D8E">
        <w:t>In an emergency, the functions which the Board has reserved to itself for decision may be exercised by the Chair, after having consulted with one other Board member (</w:t>
      </w:r>
      <w:r w:rsidR="00D14E6F">
        <w:t>n</w:t>
      </w:r>
      <w:r>
        <w:t>on-</w:t>
      </w:r>
      <w:r w:rsidR="00D14E6F">
        <w:t>e</w:t>
      </w:r>
      <w:r w:rsidRPr="00EF3D8E">
        <w:t xml:space="preserve">xecutive or </w:t>
      </w:r>
      <w:r w:rsidR="00D14E6F">
        <w:t>e</w:t>
      </w:r>
      <w:r w:rsidRPr="00EF3D8E">
        <w:t>xecutive). The Chair should then report any such decisions made or actions taken to the next Board meeting for ratification, with an explanation of why the emergency decision/action was taken.</w:t>
      </w:r>
    </w:p>
    <w:p w14:paraId="7111B9E2" w14:textId="21799C56" w:rsidR="00F8128B" w:rsidRDefault="00F8128B" w:rsidP="002D3F90">
      <w:pPr>
        <w:pStyle w:val="ListParagraph"/>
      </w:pPr>
      <w:r w:rsidRPr="00EF3D8E">
        <w:t xml:space="preserve">In the unlikely event that an immediate </w:t>
      </w:r>
      <w:r w:rsidR="00F6095E">
        <w:t>B</w:t>
      </w:r>
      <w:r w:rsidRPr="00EF3D8E">
        <w:t>oard decision is needed during any period of absence of the Chair when they are non-contactable, the senior Non-</w:t>
      </w:r>
      <w:r w:rsidR="00F6095E">
        <w:t>E</w:t>
      </w:r>
      <w:r w:rsidRPr="00EF3D8E">
        <w:t>xecutive Director (longest serving) available will make the decision based on overall consensus, after consulting with other available Board members (</w:t>
      </w:r>
      <w:r w:rsidR="007D42C9">
        <w:t>n</w:t>
      </w:r>
      <w:r w:rsidRPr="00EF3D8E">
        <w:t>on-</w:t>
      </w:r>
      <w:r w:rsidR="004C5966">
        <w:t>e</w:t>
      </w:r>
      <w:r w:rsidRPr="00EF3D8E">
        <w:t xml:space="preserve">xecutive or </w:t>
      </w:r>
      <w:r w:rsidR="007D42C9">
        <w:t>e</w:t>
      </w:r>
      <w:r w:rsidRPr="00EF3D8E">
        <w:t>xecutive). The Board Secretary will establish who is available to lead at that time.</w:t>
      </w:r>
    </w:p>
    <w:p w14:paraId="520E5A77" w14:textId="77777777" w:rsidR="00F8128B" w:rsidRPr="001D7D0C" w:rsidRDefault="00F8128B" w:rsidP="00E702FD">
      <w:pPr>
        <w:pStyle w:val="Heading3"/>
      </w:pPr>
      <w:bookmarkStart w:id="132" w:name="_Toc142918490"/>
      <w:bookmarkStart w:id="133" w:name="_Toc142921230"/>
      <w:bookmarkStart w:id="134" w:name="_Toc143073543"/>
      <w:r w:rsidRPr="001D7D0C">
        <w:t>Minutes</w:t>
      </w:r>
      <w:bookmarkEnd w:id="132"/>
      <w:bookmarkEnd w:id="133"/>
      <w:bookmarkEnd w:id="134"/>
    </w:p>
    <w:p w14:paraId="0BB173E1" w14:textId="19F60CE3" w:rsidR="00F8128B" w:rsidRDefault="00F8128B" w:rsidP="002D3F90">
      <w:pPr>
        <w:pStyle w:val="ListParagraph"/>
      </w:pPr>
      <w:r w:rsidRPr="00A46EBE">
        <w:t>The names of the Board members present at a meeting of the Board shall be recorded in the minutes. The names of others in attendance shall also be recorded.</w:t>
      </w:r>
    </w:p>
    <w:p w14:paraId="5E3BE090" w14:textId="3027CAFD" w:rsidR="00F8128B" w:rsidRDefault="00F8128B" w:rsidP="002D3F90">
      <w:pPr>
        <w:pStyle w:val="ListParagraph"/>
      </w:pPr>
      <w:r>
        <w:t>Draft m</w:t>
      </w:r>
      <w:r w:rsidRPr="007B283C">
        <w:t xml:space="preserve">inutes of the meetings of the Board shall be prepared by the Board Secretary and submitted </w:t>
      </w:r>
      <w:r>
        <w:t xml:space="preserve">to the Board Chair for comments </w:t>
      </w:r>
      <w:r w:rsidRPr="007B283C">
        <w:t>within five working days of a meeting</w:t>
      </w:r>
      <w:r>
        <w:t xml:space="preserve">. </w:t>
      </w:r>
      <w:r w:rsidRPr="00936380">
        <w:t xml:space="preserve">They will be circulated to </w:t>
      </w:r>
      <w:r>
        <w:t xml:space="preserve">other Board </w:t>
      </w:r>
      <w:r w:rsidRPr="00936380">
        <w:t xml:space="preserve">members </w:t>
      </w:r>
      <w:r>
        <w:t>a</w:t>
      </w:r>
      <w:r w:rsidRPr="007B283C">
        <w:t>nd then confirmed as to their accuracy at the next appropriate meeting. The minutes as approved shall be signed by the person in the chair at the meeting to which they are submitted</w:t>
      </w:r>
      <w:r>
        <w:t xml:space="preserve">. </w:t>
      </w:r>
      <w:r w:rsidRPr="002179EE">
        <w:t>Signed minutes shall be received as conclusive evidence of the facts therein stated.</w:t>
      </w:r>
    </w:p>
    <w:p w14:paraId="6525F602" w14:textId="5F081F3D" w:rsidR="00F8128B" w:rsidRDefault="00F8128B" w:rsidP="002D3F90">
      <w:pPr>
        <w:pStyle w:val="ListParagraph"/>
      </w:pPr>
      <w:r w:rsidRPr="007B283C">
        <w:t>Copies of the minutes of each meeting of the Board shall be sent to each Board member before the next meeting</w:t>
      </w:r>
      <w:r w:rsidRPr="00647178">
        <w:rPr>
          <w:b/>
          <w:i/>
        </w:rPr>
        <w:t xml:space="preserve"> </w:t>
      </w:r>
      <w:r w:rsidRPr="007B283C">
        <w:t>(except where the second of the meetings referred to is called in a case of urgency, when the minutes shall be sent to each Board member before the next scheduled ordinary meeting).</w:t>
      </w:r>
    </w:p>
    <w:p w14:paraId="62B689C5" w14:textId="3989BDFA" w:rsidR="00F8128B" w:rsidRPr="007243C7" w:rsidRDefault="00F8128B" w:rsidP="002D3F90">
      <w:pPr>
        <w:pStyle w:val="ListParagraph"/>
        <w:rPr>
          <w:b/>
        </w:rPr>
      </w:pPr>
      <w:r w:rsidRPr="007B283C">
        <w:t>The minutes of the Board shall be published on the ONR website, subject to appropriate redactions relating to public bodies in relation to disclosure.</w:t>
      </w:r>
    </w:p>
    <w:p w14:paraId="7449F83C" w14:textId="77777777" w:rsidR="007243C7" w:rsidRPr="008E3100" w:rsidRDefault="007243C7" w:rsidP="007243C7">
      <w:pPr>
        <w:pStyle w:val="ListParagraph"/>
        <w:numPr>
          <w:ilvl w:val="0"/>
          <w:numId w:val="0"/>
        </w:numPr>
        <w:ind w:left="851"/>
        <w:rPr>
          <w:b/>
        </w:rPr>
      </w:pPr>
    </w:p>
    <w:p w14:paraId="42D75000" w14:textId="77777777" w:rsidR="00F8128B" w:rsidRPr="007B283C" w:rsidRDefault="00F8128B" w:rsidP="00E702FD">
      <w:pPr>
        <w:pStyle w:val="Heading3"/>
      </w:pPr>
      <w:bookmarkStart w:id="135" w:name="_Toc142918491"/>
      <w:bookmarkStart w:id="136" w:name="_Toc142921231"/>
      <w:bookmarkStart w:id="137" w:name="_Toc143073544"/>
      <w:r w:rsidRPr="001D7D0C">
        <w:lastRenderedPageBreak/>
        <w:t>C</w:t>
      </w:r>
      <w:r>
        <w:t>ommittees</w:t>
      </w:r>
      <w:bookmarkEnd w:id="135"/>
      <w:bookmarkEnd w:id="136"/>
      <w:bookmarkEnd w:id="137"/>
    </w:p>
    <w:p w14:paraId="5924E5CB" w14:textId="77777777" w:rsidR="00F8128B" w:rsidRPr="001D7D0C" w:rsidRDefault="00F8128B" w:rsidP="00E702FD">
      <w:pPr>
        <w:pStyle w:val="Heading4"/>
      </w:pPr>
      <w:r w:rsidRPr="001D7D0C">
        <w:t>Appointment</w:t>
      </w:r>
    </w:p>
    <w:p w14:paraId="373C6FCD" w14:textId="36FA4083" w:rsidR="00033B2C" w:rsidRDefault="00F8128B" w:rsidP="002D3F90">
      <w:pPr>
        <w:pStyle w:val="ListParagraph"/>
      </w:pPr>
      <w:r w:rsidRPr="00E64A75">
        <w:t xml:space="preserve">The Board may appoint </w:t>
      </w:r>
      <w:r w:rsidR="00A92A56">
        <w:t>c</w:t>
      </w:r>
      <w:r w:rsidRPr="00E64A75">
        <w:t xml:space="preserve">ommittees to deal with any particular matter under its direction. The Board will appoint members to those </w:t>
      </w:r>
      <w:r w:rsidR="00A92A56">
        <w:t>c</w:t>
      </w:r>
      <w:r w:rsidRPr="00E64A75">
        <w:t xml:space="preserve">ommittees (including any co-opted members). Decisions at a meeting of a </w:t>
      </w:r>
      <w:r w:rsidR="002071F2">
        <w:t>committee</w:t>
      </w:r>
      <w:r w:rsidRPr="00E64A75">
        <w:t xml:space="preserve"> will normally be taken by consensus, although any member may call for a vote to be taken. </w:t>
      </w:r>
      <w:r w:rsidR="00033B2C" w:rsidRPr="00033B2C">
        <w:t>In the case of an equality of votes the Chair of the meeting shall have a second or casting vote.</w:t>
      </w:r>
    </w:p>
    <w:p w14:paraId="779075C2" w14:textId="54C4FC86" w:rsidR="00F8128B" w:rsidRPr="00E64A75" w:rsidRDefault="00F8128B" w:rsidP="002D3F90">
      <w:pPr>
        <w:pStyle w:val="ListParagraph"/>
      </w:pPr>
      <w:r w:rsidRPr="00E64A75">
        <w:t xml:space="preserve">The Board shall determine the quorum for meetings of any </w:t>
      </w:r>
      <w:r w:rsidR="00897F23">
        <w:t>c</w:t>
      </w:r>
      <w:r w:rsidRPr="00E64A75">
        <w:t>ommittee.</w:t>
      </w:r>
    </w:p>
    <w:p w14:paraId="2A022A3F" w14:textId="76EBAAFF" w:rsidR="00F8128B" w:rsidRDefault="00F8128B" w:rsidP="002D3F90">
      <w:pPr>
        <w:pStyle w:val="ListParagraph"/>
      </w:pPr>
      <w:r w:rsidRPr="00E64A75">
        <w:t xml:space="preserve">Without prejudice to the generality of the foregoing, the Board shall appoint an Audit and Risk Assurance Committee, a Remuneration and </w:t>
      </w:r>
      <w:r>
        <w:t xml:space="preserve">Resilience </w:t>
      </w:r>
      <w:r w:rsidRPr="00E64A75">
        <w:t xml:space="preserve">Committee and a Security Committee, whose </w:t>
      </w:r>
      <w:r>
        <w:t>T</w:t>
      </w:r>
      <w:r w:rsidRPr="00E64A75">
        <w:t xml:space="preserve">erms of </w:t>
      </w:r>
      <w:r>
        <w:t>R</w:t>
      </w:r>
      <w:r w:rsidRPr="00E64A75">
        <w:t>eference shall be reviewed and determined from time to time by the Board</w:t>
      </w:r>
      <w:r w:rsidRPr="007B283C">
        <w:t>.</w:t>
      </w:r>
    </w:p>
    <w:p w14:paraId="301B81DD" w14:textId="77777777" w:rsidR="00F8128B" w:rsidRPr="007B283C" w:rsidRDefault="00F8128B" w:rsidP="00E702FD">
      <w:pPr>
        <w:pStyle w:val="Heading4"/>
      </w:pPr>
      <w:r w:rsidRPr="001D7D0C">
        <w:t>Regulations</w:t>
      </w:r>
    </w:p>
    <w:p w14:paraId="2A51BFFF" w14:textId="24187BB8" w:rsidR="00F8128B" w:rsidRPr="007B283C" w:rsidRDefault="00F8128B" w:rsidP="002D3F90">
      <w:pPr>
        <w:pStyle w:val="ListParagraph"/>
      </w:pPr>
      <w:r w:rsidRPr="007B283C">
        <w:t xml:space="preserve">Any </w:t>
      </w:r>
      <w:r w:rsidR="00EA094F">
        <w:t>c</w:t>
      </w:r>
      <w:r w:rsidRPr="007B283C">
        <w:t xml:space="preserve">ommittee appointed under </w:t>
      </w:r>
      <w:r w:rsidRPr="00E64A75">
        <w:t xml:space="preserve">Order 23 </w:t>
      </w:r>
      <w:r w:rsidRPr="007B283C">
        <w:t xml:space="preserve">hereof shall be governed by any regulations (including these Orders, which shall apply </w:t>
      </w:r>
      <w:r w:rsidRPr="00DD49C7">
        <w:t>mutatis mutandis)</w:t>
      </w:r>
      <w:r w:rsidRPr="00E64A75">
        <w:rPr>
          <w:b/>
        </w:rPr>
        <w:t xml:space="preserve"> </w:t>
      </w:r>
      <w:r w:rsidRPr="007B283C">
        <w:t xml:space="preserve">made by the Board at the date of such appointment or from time to time </w:t>
      </w:r>
      <w:r>
        <w:t>t</w:t>
      </w:r>
      <w:r w:rsidRPr="007B283C">
        <w:t>hereafter.</w:t>
      </w:r>
    </w:p>
    <w:p w14:paraId="23BCDDD5" w14:textId="26228E8D" w:rsidR="00F8128B" w:rsidRPr="001D7D0C" w:rsidRDefault="00F8128B" w:rsidP="00E702FD">
      <w:pPr>
        <w:pStyle w:val="Heading3"/>
      </w:pPr>
      <w:bookmarkStart w:id="138" w:name="_Toc142918492"/>
      <w:bookmarkStart w:id="139" w:name="_Toc142921232"/>
      <w:bookmarkStart w:id="140" w:name="_Toc143073545"/>
      <w:r w:rsidRPr="001D7D0C">
        <w:t xml:space="preserve">Declarations of </w:t>
      </w:r>
      <w:r w:rsidR="00EF4192">
        <w:t>m</w:t>
      </w:r>
      <w:r w:rsidRPr="001D7D0C">
        <w:t xml:space="preserve">embers' </w:t>
      </w:r>
      <w:r w:rsidR="00EF4192">
        <w:t>i</w:t>
      </w:r>
      <w:r w:rsidRPr="001D7D0C">
        <w:t>nterests</w:t>
      </w:r>
      <w:bookmarkEnd w:id="138"/>
      <w:bookmarkEnd w:id="139"/>
      <w:bookmarkEnd w:id="140"/>
      <w:r w:rsidRPr="001D7D0C">
        <w:tab/>
      </w:r>
    </w:p>
    <w:p w14:paraId="1F970C0C" w14:textId="534E88BC" w:rsidR="00F8128B" w:rsidRDefault="00F8128B" w:rsidP="002D3F90">
      <w:pPr>
        <w:pStyle w:val="ListParagraph"/>
      </w:pPr>
      <w:r w:rsidRPr="007B283C">
        <w:t xml:space="preserve">A Board member who is in any way directly or indirectly interested in any matter that is brought up for consideration at a meeting of the Board shall disclose the nature </w:t>
      </w:r>
      <w:r w:rsidRPr="004868F4">
        <w:t xml:space="preserve">of their </w:t>
      </w:r>
      <w:r w:rsidRPr="007B283C">
        <w:t>interest to the meeting.</w:t>
      </w:r>
    </w:p>
    <w:p w14:paraId="5EBC1003" w14:textId="21DC17FC" w:rsidR="00F8128B" w:rsidRDefault="00F8128B" w:rsidP="002D3F90">
      <w:pPr>
        <w:pStyle w:val="ListParagraph"/>
      </w:pPr>
      <w:r w:rsidRPr="007B283C">
        <w:t>Where such a disclosure is made, the disclosure shall be recorded in the minutes of the meeting</w:t>
      </w:r>
      <w:r>
        <w:t>. T</w:t>
      </w:r>
      <w:r w:rsidRPr="007B283C">
        <w:t xml:space="preserve">he Board member shall not take part in any deliberation or decision with respect to that matter if the other Board members determine that the nature of the matter, the extent of the Board member's interest and any prejudicial effect of </w:t>
      </w:r>
      <w:r w:rsidRPr="004B4DB7">
        <w:rPr>
          <w:color w:val="000000" w:themeColor="text1"/>
        </w:rPr>
        <w:t xml:space="preserve">them </w:t>
      </w:r>
      <w:r w:rsidRPr="007B283C">
        <w:t>joining in the consideration of that matter, are such that the Board member should not take part.</w:t>
      </w:r>
    </w:p>
    <w:p w14:paraId="1427182F" w14:textId="14DA5F37" w:rsidR="00F8128B" w:rsidRPr="007B283C" w:rsidRDefault="00F8128B" w:rsidP="002D3F90">
      <w:pPr>
        <w:pStyle w:val="ListParagraph"/>
      </w:pPr>
      <w:r w:rsidRPr="007B283C">
        <w:t xml:space="preserve">For the purpose of paragraph </w:t>
      </w:r>
      <w:r>
        <w:t>2</w:t>
      </w:r>
      <w:r w:rsidR="005B3AE4">
        <w:t>7</w:t>
      </w:r>
      <w:r>
        <w:t xml:space="preserve"> </w:t>
      </w:r>
      <w:r w:rsidRPr="007B283C">
        <w:t xml:space="preserve">of this Order, a general notification given at a meeting of the Board by any Board member to the effect </w:t>
      </w:r>
      <w:r w:rsidR="002D3F90" w:rsidRPr="007B283C">
        <w:t>that:</w:t>
      </w:r>
    </w:p>
    <w:p w14:paraId="3AD776DA" w14:textId="77777777" w:rsidR="00F8128B" w:rsidRPr="007B283C" w:rsidRDefault="00F8128B" w:rsidP="005B555D">
      <w:pPr>
        <w:pStyle w:val="NumList2"/>
        <w:numPr>
          <w:ilvl w:val="1"/>
          <w:numId w:val="15"/>
        </w:numPr>
        <w:ind w:left="1418"/>
      </w:pPr>
      <w:r>
        <w:t xml:space="preserve">They are </w:t>
      </w:r>
      <w:r w:rsidRPr="007B283C">
        <w:t>a member of a specified body, corporate or firm; and</w:t>
      </w:r>
    </w:p>
    <w:p w14:paraId="76F75060" w14:textId="77777777" w:rsidR="00F8128B" w:rsidRDefault="00F8128B" w:rsidP="005B555D">
      <w:pPr>
        <w:pStyle w:val="NumList2"/>
        <w:numPr>
          <w:ilvl w:val="1"/>
          <w:numId w:val="15"/>
        </w:numPr>
        <w:ind w:left="1418"/>
      </w:pPr>
      <w:r>
        <w:t xml:space="preserve">They are </w:t>
      </w:r>
      <w:r w:rsidRPr="007B283C">
        <w:t>to be regarded as interested in any matter involving that body or firm which falls to be considered after the giving of the notification</w:t>
      </w:r>
      <w:r>
        <w:t xml:space="preserve"> </w:t>
      </w:r>
      <w:r w:rsidRPr="007B283C">
        <w:t xml:space="preserve">shall be regarded as a sufficient disclosure of </w:t>
      </w:r>
      <w:r>
        <w:t xml:space="preserve">their </w:t>
      </w:r>
      <w:r w:rsidRPr="007B283C">
        <w:t>interest in relation to any such matter.</w:t>
      </w:r>
    </w:p>
    <w:p w14:paraId="3068F53E" w14:textId="6A031F73" w:rsidR="00F8128B" w:rsidRDefault="00F8128B" w:rsidP="002D3F90">
      <w:pPr>
        <w:pStyle w:val="ListParagraph"/>
      </w:pPr>
      <w:r w:rsidRPr="007B283C">
        <w:t xml:space="preserve">A Board member who is required under this Order to make a disclosure at any meeting need not attend in person to make the disclosure if </w:t>
      </w:r>
      <w:r>
        <w:t>t</w:t>
      </w:r>
      <w:r w:rsidRPr="007B283C">
        <w:t>he</w:t>
      </w:r>
      <w:r>
        <w:t>y</w:t>
      </w:r>
      <w:r w:rsidRPr="007B283C">
        <w:t xml:space="preserve"> take reasonable steps to secure that the disclosure is made by a notice which is taken into consideration and read at the meeting.</w:t>
      </w:r>
    </w:p>
    <w:p w14:paraId="0299B70F" w14:textId="7D2AB232" w:rsidR="00F8128B" w:rsidRDefault="00F8128B" w:rsidP="002D3F90">
      <w:pPr>
        <w:pStyle w:val="ListParagraph"/>
      </w:pPr>
      <w:r w:rsidRPr="007B283C">
        <w:lastRenderedPageBreak/>
        <w:t xml:space="preserve">The </w:t>
      </w:r>
      <w:r w:rsidRPr="002235F4">
        <w:t>Board Secretary</w:t>
      </w:r>
      <w:r w:rsidRPr="007B283C">
        <w:t xml:space="preserve"> shall record in the minutes any disclosures made under this Order.</w:t>
      </w:r>
    </w:p>
    <w:p w14:paraId="3991F509" w14:textId="01DB66D7" w:rsidR="00F8128B" w:rsidRPr="007B283C" w:rsidRDefault="00F8128B" w:rsidP="002D3F90">
      <w:pPr>
        <w:pStyle w:val="ListParagraph"/>
      </w:pPr>
      <w:r w:rsidRPr="007B283C">
        <w:t xml:space="preserve">The </w:t>
      </w:r>
      <w:r>
        <w:t xml:space="preserve">Board </w:t>
      </w:r>
      <w:r w:rsidRPr="002235F4">
        <w:t>Secretary</w:t>
      </w:r>
      <w:r w:rsidRPr="007B283C">
        <w:t xml:space="preserve"> will, at least annually, in March of each year, ask members to confirm their interests for inclusion on the Register of Interests maintained by </w:t>
      </w:r>
      <w:r>
        <w:t>ONR</w:t>
      </w:r>
      <w:r w:rsidRPr="007B283C">
        <w:t>.</w:t>
      </w:r>
      <w:r w:rsidR="00EE252C">
        <w:t xml:space="preserve"> </w:t>
      </w:r>
      <w:r w:rsidRPr="007B283C">
        <w:t xml:space="preserve">Nevertheless, members should inform </w:t>
      </w:r>
      <w:r>
        <w:t xml:space="preserve">the Board Secretary </w:t>
      </w:r>
      <w:r w:rsidRPr="007B283C">
        <w:t>of any changes in their interests as they occur, both for the purposes of updating the Register and, if necessary, for formal reporting to the Board</w:t>
      </w:r>
      <w:r>
        <w:t xml:space="preserve">, and also to advise the </w:t>
      </w:r>
      <w:r w:rsidR="006A3EEB">
        <w:t>s</w:t>
      </w:r>
      <w:r>
        <w:t xml:space="preserve">ponsor </w:t>
      </w:r>
      <w:r w:rsidR="006A3EEB">
        <w:t>d</w:t>
      </w:r>
      <w:r>
        <w:t>epartment</w:t>
      </w:r>
      <w:r w:rsidRPr="007B283C">
        <w:t>.</w:t>
      </w:r>
    </w:p>
    <w:p w14:paraId="513B46E0" w14:textId="77777777" w:rsidR="00F8128B" w:rsidRPr="004E0EF3" w:rsidRDefault="00F8128B" w:rsidP="004E0EF3"/>
    <w:p w14:paraId="27D487DB" w14:textId="65AD0113" w:rsidR="004E0EF3" w:rsidRDefault="004E0EF3" w:rsidP="004E0EF3"/>
    <w:p w14:paraId="390F2B51" w14:textId="15FD8E1B" w:rsidR="00F8128B" w:rsidRDefault="00F8128B" w:rsidP="004E0EF3"/>
    <w:p w14:paraId="3B4166D1" w14:textId="571244EE" w:rsidR="00F8128B" w:rsidRDefault="00F8128B" w:rsidP="004E0EF3"/>
    <w:p w14:paraId="72EB329A" w14:textId="44013D79" w:rsidR="00F8128B" w:rsidRDefault="00F8128B" w:rsidP="004E0EF3"/>
    <w:p w14:paraId="7EA02AC9" w14:textId="61966D6F" w:rsidR="00F8128B" w:rsidRDefault="00F8128B" w:rsidP="004E0EF3"/>
    <w:p w14:paraId="62F12472" w14:textId="5810238C" w:rsidR="00F8128B" w:rsidRDefault="00F8128B" w:rsidP="004E0EF3"/>
    <w:p w14:paraId="7E308E8B" w14:textId="27D95EC9" w:rsidR="00F8128B" w:rsidRDefault="00F8128B" w:rsidP="004E0EF3"/>
    <w:p w14:paraId="59161B43" w14:textId="4020B5CD" w:rsidR="00F8128B" w:rsidRDefault="00F8128B" w:rsidP="004E0EF3"/>
    <w:p w14:paraId="41EB58DB" w14:textId="7CBCAC29" w:rsidR="00F8128B" w:rsidRDefault="00F8128B" w:rsidP="004E0EF3"/>
    <w:p w14:paraId="6D25A298" w14:textId="57DB8B3E" w:rsidR="00F8128B" w:rsidRDefault="00F8128B" w:rsidP="004E0EF3"/>
    <w:p w14:paraId="1C79A444" w14:textId="019F76E9" w:rsidR="00F8128B" w:rsidRDefault="00F8128B" w:rsidP="004E0EF3"/>
    <w:p w14:paraId="5DA17094" w14:textId="1568D6DB" w:rsidR="00F8128B" w:rsidRDefault="00F8128B" w:rsidP="004E0EF3"/>
    <w:p w14:paraId="72073C83" w14:textId="1AA96D32" w:rsidR="00F8128B" w:rsidRDefault="00F8128B" w:rsidP="004E0EF3"/>
    <w:p w14:paraId="70CED786" w14:textId="4A2F3101" w:rsidR="00F8128B" w:rsidRDefault="00F8128B" w:rsidP="004E0EF3"/>
    <w:p w14:paraId="0F77E0FD" w14:textId="04FEF36D" w:rsidR="00F8128B" w:rsidRDefault="00F8128B" w:rsidP="004E0EF3"/>
    <w:p w14:paraId="43CD41D6" w14:textId="34639326" w:rsidR="00F8128B" w:rsidRDefault="00F8128B" w:rsidP="004E0EF3"/>
    <w:p w14:paraId="6B10DB90" w14:textId="00C41D73" w:rsidR="00F8128B" w:rsidRDefault="00F8128B" w:rsidP="004E0EF3"/>
    <w:p w14:paraId="7EAA7B3F" w14:textId="6D47221C" w:rsidR="00F8128B" w:rsidRDefault="00F8128B" w:rsidP="004E0EF3"/>
    <w:p w14:paraId="5CF48C13" w14:textId="2CAE9124" w:rsidR="00F8128B" w:rsidRDefault="00F8128B" w:rsidP="004E0EF3"/>
    <w:p w14:paraId="6951E7D0" w14:textId="77777777" w:rsidR="002D3F90" w:rsidRDefault="002D3F90" w:rsidP="00EE252C">
      <w:pPr>
        <w:pStyle w:val="Heading1"/>
        <w:sectPr w:rsidR="002D3F90" w:rsidSect="00B82646">
          <w:pgSz w:w="11906" w:h="16838" w:code="9"/>
          <w:pgMar w:top="1440" w:right="1080" w:bottom="1440" w:left="1080" w:header="397" w:footer="397" w:gutter="0"/>
          <w:cols w:space="312"/>
          <w:docGrid w:linePitch="360"/>
        </w:sectPr>
      </w:pPr>
      <w:bookmarkStart w:id="141" w:name="_Toc142907484"/>
    </w:p>
    <w:p w14:paraId="1BAFCE8B" w14:textId="2C275A7D" w:rsidR="00F8128B" w:rsidRDefault="00F8128B" w:rsidP="00EE252C">
      <w:pPr>
        <w:pStyle w:val="Heading1"/>
      </w:pPr>
      <w:bookmarkStart w:id="142" w:name="_Appendix_F_–"/>
      <w:bookmarkStart w:id="143" w:name="_Toc145949152"/>
      <w:bookmarkEnd w:id="142"/>
      <w:r>
        <w:lastRenderedPageBreak/>
        <w:t xml:space="preserve">Appendix F – Chair’s </w:t>
      </w:r>
      <w:r w:rsidR="006A3EEB">
        <w:t>r</w:t>
      </w:r>
      <w:r>
        <w:t xml:space="preserve">oles and </w:t>
      </w:r>
      <w:r w:rsidR="006A3EEB">
        <w:t>r</w:t>
      </w:r>
      <w:r>
        <w:t>esponsibilities</w:t>
      </w:r>
      <w:bookmarkEnd w:id="141"/>
      <w:bookmarkEnd w:id="143"/>
    </w:p>
    <w:p w14:paraId="42936850" w14:textId="1143FE82" w:rsidR="00F8128B" w:rsidRPr="00B43399" w:rsidRDefault="00F8128B" w:rsidP="005B555D">
      <w:pPr>
        <w:pStyle w:val="ListParagraph"/>
        <w:numPr>
          <w:ilvl w:val="0"/>
          <w:numId w:val="16"/>
        </w:numPr>
        <w:ind w:left="851" w:hanging="851"/>
      </w:pPr>
      <w:r w:rsidRPr="00B43399">
        <w:rPr>
          <w:lang w:eastAsia="en-GB"/>
        </w:rPr>
        <w:t xml:space="preserve">The Chair of the ONR Board must be able to demonstrate </w:t>
      </w:r>
      <w:r w:rsidRPr="00B43399">
        <w:t xml:space="preserve">excellent communication and strong and effective leadership qualities. The Chair will shape and support the delivery of strategic objectives. </w:t>
      </w:r>
    </w:p>
    <w:p w14:paraId="53A63F4A" w14:textId="757AFDAF" w:rsidR="00F8128B" w:rsidRPr="00B43399" w:rsidRDefault="00F8128B" w:rsidP="002D3F90">
      <w:pPr>
        <w:pStyle w:val="ListParagraph"/>
        <w:rPr>
          <w:lang w:eastAsia="en-GB"/>
        </w:rPr>
      </w:pPr>
      <w:r w:rsidRPr="00B43399">
        <w:rPr>
          <w:lang w:eastAsia="en-GB"/>
        </w:rPr>
        <w:t>The Chair is accountable to the Secretary of State</w:t>
      </w:r>
      <w:r>
        <w:rPr>
          <w:lang w:eastAsia="en-GB"/>
        </w:rPr>
        <w:t xml:space="preserve">. Communications between ONR’s Board and the responsible </w:t>
      </w:r>
      <w:r w:rsidR="0046433B">
        <w:rPr>
          <w:lang w:eastAsia="en-GB"/>
        </w:rPr>
        <w:t>m</w:t>
      </w:r>
      <w:r>
        <w:rPr>
          <w:lang w:eastAsia="en-GB"/>
        </w:rPr>
        <w:t>inister will normally be through the Chair. The Chair</w:t>
      </w:r>
      <w:r w:rsidRPr="00B43399">
        <w:rPr>
          <w:lang w:eastAsia="en-GB"/>
        </w:rPr>
        <w:t xml:space="preserve"> ha</w:t>
      </w:r>
      <w:r>
        <w:rPr>
          <w:lang w:eastAsia="en-GB"/>
        </w:rPr>
        <w:t>s</w:t>
      </w:r>
      <w:r w:rsidRPr="00B43399">
        <w:rPr>
          <w:lang w:eastAsia="en-GB"/>
        </w:rPr>
        <w:t xml:space="preserve"> responsibility for ensuring that ONR delivers efficient and effective regulation of the </w:t>
      </w:r>
      <w:r>
        <w:rPr>
          <w:lang w:eastAsia="en-GB"/>
        </w:rPr>
        <w:t xml:space="preserve">GB </w:t>
      </w:r>
      <w:r w:rsidRPr="00B43399">
        <w:rPr>
          <w:lang w:eastAsia="en-GB"/>
        </w:rPr>
        <w:t xml:space="preserve">nuclear industry in line with its statutory purposes. The Chair is also responsible for ensuring that ONR’s policies and actions support the responsible </w:t>
      </w:r>
      <w:r w:rsidR="0046433B">
        <w:rPr>
          <w:lang w:eastAsia="en-GB"/>
        </w:rPr>
        <w:t>m</w:t>
      </w:r>
      <w:r w:rsidRPr="00B43399">
        <w:rPr>
          <w:lang w:eastAsia="en-GB"/>
        </w:rPr>
        <w:t>inister</w:t>
      </w:r>
      <w:r>
        <w:rPr>
          <w:lang w:eastAsia="en-GB"/>
        </w:rPr>
        <w:t>’s</w:t>
      </w:r>
      <w:r w:rsidRPr="00B43399">
        <w:rPr>
          <w:lang w:eastAsia="en-GB"/>
        </w:rPr>
        <w:t xml:space="preserve"> and </w:t>
      </w:r>
      <w:r>
        <w:rPr>
          <w:lang w:eastAsia="en-GB"/>
        </w:rPr>
        <w:t>other relevant g</w:t>
      </w:r>
      <w:r w:rsidRPr="00B43399">
        <w:rPr>
          <w:lang w:eastAsia="en-GB"/>
        </w:rPr>
        <w:t>overnment</w:t>
      </w:r>
      <w:r>
        <w:rPr>
          <w:lang w:eastAsia="en-GB"/>
        </w:rPr>
        <w:t xml:space="preserve"> </w:t>
      </w:r>
      <w:r w:rsidR="0046433B">
        <w:rPr>
          <w:lang w:eastAsia="en-GB"/>
        </w:rPr>
        <w:t>m</w:t>
      </w:r>
      <w:r>
        <w:rPr>
          <w:lang w:eastAsia="en-GB"/>
        </w:rPr>
        <w:t xml:space="preserve">inisters’ </w:t>
      </w:r>
      <w:r w:rsidRPr="00B43399">
        <w:rPr>
          <w:lang w:eastAsia="en-GB"/>
        </w:rPr>
        <w:t>wider strategic policies and that the ONR Board affairs are conducted with probity.</w:t>
      </w:r>
    </w:p>
    <w:p w14:paraId="582AE19D" w14:textId="688A8E90" w:rsidR="00F8128B" w:rsidRPr="00F8128B" w:rsidRDefault="00F8128B" w:rsidP="002D3F90">
      <w:pPr>
        <w:pStyle w:val="ListParagraph"/>
      </w:pPr>
      <w:r w:rsidRPr="003F5C0D">
        <w:t>The Chair’s leadership responsibilities include:</w:t>
      </w:r>
    </w:p>
    <w:p w14:paraId="001E1AE2" w14:textId="77777777" w:rsidR="00F8128B" w:rsidRDefault="00F8128B" w:rsidP="005B555D">
      <w:pPr>
        <w:pStyle w:val="NumList2"/>
        <w:numPr>
          <w:ilvl w:val="1"/>
          <w:numId w:val="17"/>
        </w:numPr>
        <w:ind w:left="1418"/>
      </w:pPr>
      <w:r>
        <w:t>Formulating ONR’s strategy as set out in ONR’s strategic and annual plans;</w:t>
      </w:r>
    </w:p>
    <w:p w14:paraId="1DF9F139" w14:textId="0C6354B0" w:rsidR="00F8128B" w:rsidRDefault="00F8128B" w:rsidP="005B555D">
      <w:pPr>
        <w:pStyle w:val="NumList2"/>
        <w:numPr>
          <w:ilvl w:val="1"/>
          <w:numId w:val="17"/>
        </w:numPr>
        <w:ind w:left="1418"/>
      </w:pPr>
      <w:r>
        <w:t>Ensuring that the Chief Executive/Chief Nuclear Inspector (CE/CNI) is sighted on all proposals before they are brought to the Board;</w:t>
      </w:r>
    </w:p>
    <w:p w14:paraId="18A7D620" w14:textId="181D3F56" w:rsidR="00F8128B" w:rsidRDefault="00F8128B" w:rsidP="005B555D">
      <w:pPr>
        <w:pStyle w:val="NumList2"/>
        <w:numPr>
          <w:ilvl w:val="1"/>
          <w:numId w:val="17"/>
        </w:numPr>
        <w:ind w:left="1418"/>
      </w:pPr>
      <w:r>
        <w:t xml:space="preserve">Ensuring that the Board takes proper account of guidance provided by the responsible </w:t>
      </w:r>
      <w:r w:rsidR="0046433B">
        <w:t>m</w:t>
      </w:r>
      <w:r>
        <w:t xml:space="preserve">inister or the </w:t>
      </w:r>
      <w:r w:rsidR="0046433B">
        <w:t>d</w:t>
      </w:r>
      <w:r>
        <w:t>epartment, in reaching decisions;</w:t>
      </w:r>
    </w:p>
    <w:p w14:paraId="79CE573F" w14:textId="77777777" w:rsidR="00F8128B" w:rsidRDefault="00F8128B" w:rsidP="005B555D">
      <w:pPr>
        <w:pStyle w:val="NumList2"/>
        <w:numPr>
          <w:ilvl w:val="1"/>
          <w:numId w:val="17"/>
        </w:numPr>
        <w:ind w:left="1418"/>
      </w:pPr>
      <w:r>
        <w:t xml:space="preserve">Promoting the efficient and effective use of staff and other resources; </w:t>
      </w:r>
    </w:p>
    <w:p w14:paraId="7BF612FB" w14:textId="77777777" w:rsidR="00F8128B" w:rsidRDefault="00F8128B" w:rsidP="005B555D">
      <w:pPr>
        <w:pStyle w:val="NumList2"/>
        <w:numPr>
          <w:ilvl w:val="1"/>
          <w:numId w:val="17"/>
        </w:numPr>
        <w:ind w:left="1418"/>
      </w:pPr>
      <w:r>
        <w:t>Ensuring ONR Board affairs are conducted with probity;</w:t>
      </w:r>
    </w:p>
    <w:p w14:paraId="2A431435" w14:textId="77777777" w:rsidR="00F8128B" w:rsidRDefault="00F8128B" w:rsidP="005B555D">
      <w:pPr>
        <w:pStyle w:val="NumList2"/>
        <w:numPr>
          <w:ilvl w:val="1"/>
          <w:numId w:val="17"/>
        </w:numPr>
        <w:ind w:left="1418"/>
      </w:pPr>
      <w:r>
        <w:t>Setting and reviewing performance objectives for the CE/CNI;</w:t>
      </w:r>
    </w:p>
    <w:p w14:paraId="6A6AF3D1" w14:textId="2D46D103" w:rsidR="00F8128B" w:rsidRDefault="00F8128B" w:rsidP="005B555D">
      <w:pPr>
        <w:pStyle w:val="NumList2"/>
        <w:numPr>
          <w:ilvl w:val="1"/>
          <w:numId w:val="17"/>
        </w:numPr>
        <w:ind w:left="1418"/>
      </w:pPr>
      <w:r>
        <w:t xml:space="preserve">Representing the views of ONR and its Board to the general public and key stakeholders; and </w:t>
      </w:r>
    </w:p>
    <w:p w14:paraId="24188C78" w14:textId="635E5FEE" w:rsidR="00F8128B" w:rsidRDefault="00F8128B" w:rsidP="005B555D">
      <w:pPr>
        <w:pStyle w:val="NumList2"/>
        <w:numPr>
          <w:ilvl w:val="1"/>
          <w:numId w:val="17"/>
        </w:numPr>
        <w:ind w:left="1418"/>
      </w:pPr>
      <w:r>
        <w:t xml:space="preserve">Liaising with the Chair of the Health and Safety Executive (HSE) to agree any ONR representation on HSE’s Board and any HSE representation on ONR’s Board and informing the Secretary of State whenever an ONR Non-Executive Director is appointed to the HSE Board. </w:t>
      </w:r>
    </w:p>
    <w:p w14:paraId="571C0EFA" w14:textId="36932B7E" w:rsidR="00F8128B" w:rsidRPr="00F8128B" w:rsidRDefault="00F8128B" w:rsidP="002D3F90">
      <w:pPr>
        <w:pStyle w:val="ListParagraph"/>
      </w:pPr>
      <w:r w:rsidRPr="003F5C0D">
        <w:t>The Chair also has an obligation to ensure that:</w:t>
      </w:r>
    </w:p>
    <w:p w14:paraId="6A776C5A" w14:textId="77777777" w:rsidR="00F8128B" w:rsidRDefault="00F8128B" w:rsidP="005B555D">
      <w:pPr>
        <w:pStyle w:val="NumList2"/>
        <w:numPr>
          <w:ilvl w:val="1"/>
          <w:numId w:val="18"/>
        </w:numPr>
        <w:ind w:left="1418"/>
      </w:pPr>
      <w:r>
        <w:t xml:space="preserve">The work of the ONR Board and its members is reviewed and that it works effectively; </w:t>
      </w:r>
    </w:p>
    <w:p w14:paraId="0284A93E" w14:textId="46F8482E" w:rsidR="00F8128B" w:rsidRDefault="00F8128B" w:rsidP="005B555D">
      <w:pPr>
        <w:pStyle w:val="NumList2"/>
        <w:numPr>
          <w:ilvl w:val="1"/>
          <w:numId w:val="18"/>
        </w:numPr>
        <w:ind w:left="1418"/>
      </w:pPr>
      <w:r>
        <w:t>The Board has a balance of skills appropriate to directing ONR’s business, based on the principles set out in the ‘Corporate Governance in central government departments: code of good practice’ and suitably adapted for ONR;</w:t>
      </w:r>
    </w:p>
    <w:p w14:paraId="365D5C42" w14:textId="354BD63E" w:rsidR="00F8128B" w:rsidRDefault="00F8128B" w:rsidP="005B555D">
      <w:pPr>
        <w:pStyle w:val="NumList2"/>
        <w:numPr>
          <w:ilvl w:val="1"/>
          <w:numId w:val="18"/>
        </w:numPr>
        <w:ind w:left="1418"/>
      </w:pPr>
      <w:r>
        <w:lastRenderedPageBreak/>
        <w:t xml:space="preserve">Board members are fully briefed on terms of appointment, duties, rights and responsibilities; </w:t>
      </w:r>
    </w:p>
    <w:p w14:paraId="36A91450" w14:textId="3966E1EA" w:rsidR="00F8128B" w:rsidRDefault="00F8128B" w:rsidP="005B555D">
      <w:pPr>
        <w:pStyle w:val="NumList2"/>
        <w:numPr>
          <w:ilvl w:val="1"/>
          <w:numId w:val="18"/>
        </w:numPr>
        <w:ind w:left="1418"/>
      </w:pPr>
      <w:r>
        <w:t xml:space="preserve">They, together with other Board members, received appropriate training on financial management and reporting requirements and on any differences which may exist between private and public sector practice; </w:t>
      </w:r>
    </w:p>
    <w:p w14:paraId="0F7D24B8" w14:textId="35138316" w:rsidR="00F8128B" w:rsidRPr="002D3F90" w:rsidRDefault="00F8128B" w:rsidP="005B555D">
      <w:pPr>
        <w:pStyle w:val="NumList2"/>
        <w:numPr>
          <w:ilvl w:val="1"/>
          <w:numId w:val="18"/>
        </w:numPr>
        <w:ind w:left="1418"/>
        <w:rPr>
          <w:rFonts w:cstheme="minorHAnsi"/>
        </w:rPr>
      </w:pPr>
      <w:r w:rsidRPr="002D3F90">
        <w:rPr>
          <w:rFonts w:cstheme="minorHAnsi"/>
        </w:rPr>
        <w:t xml:space="preserve">The responsible </w:t>
      </w:r>
      <w:r w:rsidR="003956D1">
        <w:rPr>
          <w:rFonts w:cstheme="minorHAnsi"/>
        </w:rPr>
        <w:t>m</w:t>
      </w:r>
      <w:r w:rsidRPr="002D3F90">
        <w:rPr>
          <w:rFonts w:cstheme="minorHAnsi"/>
        </w:rPr>
        <w:t>inister is advised of ONR’s needs when Board vacancies arise;</w:t>
      </w:r>
    </w:p>
    <w:p w14:paraId="4EF670A6" w14:textId="23A5AAAD" w:rsidR="00F8128B" w:rsidRPr="002D3F90" w:rsidRDefault="00F8128B" w:rsidP="005B555D">
      <w:pPr>
        <w:pStyle w:val="NumList2"/>
        <w:numPr>
          <w:ilvl w:val="1"/>
          <w:numId w:val="18"/>
        </w:numPr>
        <w:ind w:left="1418"/>
        <w:rPr>
          <w:rFonts w:cstheme="minorHAnsi"/>
        </w:rPr>
      </w:pPr>
      <w:r w:rsidRPr="002D3F90">
        <w:rPr>
          <w:rFonts w:cstheme="minorHAnsi"/>
        </w:rPr>
        <w:t xml:space="preserve">They assess the performance of individual </w:t>
      </w:r>
      <w:r w:rsidR="003956D1">
        <w:rPr>
          <w:rFonts w:cstheme="minorHAnsi"/>
        </w:rPr>
        <w:t>n</w:t>
      </w:r>
      <w:r w:rsidRPr="002D3F90">
        <w:rPr>
          <w:rFonts w:cstheme="minorHAnsi"/>
        </w:rPr>
        <w:t>on-</w:t>
      </w:r>
      <w:r w:rsidR="003956D1">
        <w:rPr>
          <w:rFonts w:cstheme="minorHAnsi"/>
        </w:rPr>
        <w:t>e</w:t>
      </w:r>
      <w:r w:rsidRPr="002D3F90">
        <w:rPr>
          <w:rFonts w:cstheme="minorHAnsi"/>
        </w:rPr>
        <w:t xml:space="preserve">xecutive Board members regularly and when being considered for re-appointment in accordance with the </w:t>
      </w:r>
      <w:hyperlink r:id="rId25" w:history="1">
        <w:r w:rsidRPr="002D3F90">
          <w:rPr>
            <w:rFonts w:cstheme="minorHAnsi"/>
          </w:rPr>
          <w:t>Governance Code for Public Appointments</w:t>
        </w:r>
      </w:hyperlink>
      <w:r w:rsidRPr="002D3F90">
        <w:rPr>
          <w:rFonts w:cstheme="minorHAnsi"/>
        </w:rPr>
        <w:t>;</w:t>
      </w:r>
    </w:p>
    <w:p w14:paraId="5F4C66EC" w14:textId="7D6EB25F" w:rsidR="00F8128B" w:rsidRPr="002D3F90" w:rsidRDefault="00F8128B" w:rsidP="005B555D">
      <w:pPr>
        <w:pStyle w:val="NumList2"/>
        <w:numPr>
          <w:ilvl w:val="1"/>
          <w:numId w:val="18"/>
        </w:numPr>
        <w:ind w:left="1418"/>
        <w:rPr>
          <w:rFonts w:cstheme="minorHAnsi"/>
        </w:rPr>
      </w:pPr>
      <w:r w:rsidRPr="002D3F90">
        <w:rPr>
          <w:rFonts w:cstheme="minorHAnsi"/>
        </w:rPr>
        <w:t xml:space="preserve">There is a Board Operating Framework in place setting out the role and responsibilities of the Board consistent with the </w:t>
      </w:r>
      <w:hyperlink r:id="rId26" w:history="1">
        <w:r w:rsidRPr="002D3F90">
          <w:rPr>
            <w:rFonts w:cstheme="minorHAnsi"/>
          </w:rPr>
          <w:t>Corporate Governance in central government departments: code of good practice</w:t>
        </w:r>
      </w:hyperlink>
      <w:r w:rsidRPr="002D3F90">
        <w:rPr>
          <w:rFonts w:cstheme="minorHAnsi"/>
        </w:rPr>
        <w:t>; and</w:t>
      </w:r>
    </w:p>
    <w:p w14:paraId="111544AD" w14:textId="77777777" w:rsidR="00F8128B" w:rsidRPr="00D908BA" w:rsidRDefault="00F8128B" w:rsidP="005B555D">
      <w:pPr>
        <w:pStyle w:val="NumList2"/>
        <w:numPr>
          <w:ilvl w:val="1"/>
          <w:numId w:val="18"/>
        </w:numPr>
        <w:ind w:left="1418"/>
      </w:pPr>
      <w:r w:rsidRPr="002D3F90">
        <w:rPr>
          <w:rFonts w:cstheme="minorHAnsi"/>
        </w:rPr>
        <w:t xml:space="preserve">There is a Code of Conduct for ONR Board members in place, consistent with the Cabinet Office </w:t>
      </w:r>
      <w:hyperlink r:id="rId27" w:history="1">
        <w:r w:rsidRPr="002D3F90">
          <w:rPr>
            <w:rFonts w:cstheme="minorHAnsi"/>
          </w:rPr>
          <w:t>Code of Conduct for Board Member of Public Bodies</w:t>
        </w:r>
      </w:hyperlink>
      <w:r w:rsidRPr="002D3F90">
        <w:rPr>
          <w:rFonts w:cstheme="minorHAnsi"/>
        </w:rPr>
        <w:t>.</w:t>
      </w:r>
    </w:p>
    <w:p w14:paraId="36737FFA" w14:textId="77777777" w:rsidR="00F8128B" w:rsidRDefault="00F8128B" w:rsidP="00F8128B">
      <w:pPr>
        <w:pStyle w:val="NoSpacing"/>
        <w:contextualSpacing/>
        <w:jc w:val="left"/>
      </w:pPr>
    </w:p>
    <w:p w14:paraId="3843A8A6" w14:textId="77777777" w:rsidR="00F8128B" w:rsidRDefault="00F8128B" w:rsidP="00F8128B">
      <w:pPr>
        <w:pStyle w:val="NoSpacing"/>
        <w:contextualSpacing/>
        <w:jc w:val="left"/>
      </w:pPr>
    </w:p>
    <w:p w14:paraId="07FA4918" w14:textId="77777777" w:rsidR="00F8128B" w:rsidRDefault="00F8128B" w:rsidP="00F8128B">
      <w:pPr>
        <w:pStyle w:val="NoSpacing"/>
        <w:contextualSpacing/>
        <w:jc w:val="left"/>
      </w:pPr>
    </w:p>
    <w:p w14:paraId="5D3A6223" w14:textId="77777777" w:rsidR="00F8128B" w:rsidRDefault="00F8128B" w:rsidP="00F8128B">
      <w:pPr>
        <w:pStyle w:val="NoSpacing"/>
        <w:contextualSpacing/>
        <w:jc w:val="left"/>
      </w:pPr>
    </w:p>
    <w:p w14:paraId="0DB78944" w14:textId="77777777" w:rsidR="00F8128B" w:rsidRDefault="00F8128B" w:rsidP="00F8128B">
      <w:pPr>
        <w:pStyle w:val="NoSpacing"/>
        <w:contextualSpacing/>
        <w:jc w:val="left"/>
      </w:pPr>
    </w:p>
    <w:p w14:paraId="56C3A121" w14:textId="77777777" w:rsidR="00F8128B" w:rsidRDefault="00F8128B" w:rsidP="00F8128B">
      <w:pPr>
        <w:pStyle w:val="NoSpacing"/>
        <w:contextualSpacing/>
        <w:jc w:val="left"/>
      </w:pPr>
    </w:p>
    <w:p w14:paraId="424712A9" w14:textId="77777777" w:rsidR="00F8128B" w:rsidRDefault="00F8128B" w:rsidP="00F8128B">
      <w:pPr>
        <w:pStyle w:val="NoSpacing"/>
        <w:contextualSpacing/>
        <w:jc w:val="left"/>
      </w:pPr>
    </w:p>
    <w:p w14:paraId="12B66A9A" w14:textId="77777777" w:rsidR="00F8128B" w:rsidRDefault="00F8128B" w:rsidP="00F8128B">
      <w:pPr>
        <w:pStyle w:val="NoSpacing"/>
        <w:contextualSpacing/>
        <w:jc w:val="left"/>
      </w:pPr>
    </w:p>
    <w:p w14:paraId="3AAE5F92" w14:textId="77777777" w:rsidR="00F8128B" w:rsidRDefault="00F8128B" w:rsidP="00F8128B">
      <w:pPr>
        <w:pStyle w:val="NoSpacing"/>
        <w:contextualSpacing/>
        <w:jc w:val="left"/>
      </w:pPr>
    </w:p>
    <w:p w14:paraId="4CE14484" w14:textId="77777777" w:rsidR="00F8128B" w:rsidRDefault="00F8128B" w:rsidP="00F8128B">
      <w:pPr>
        <w:pStyle w:val="NoSpacing"/>
        <w:contextualSpacing/>
        <w:jc w:val="left"/>
      </w:pPr>
    </w:p>
    <w:p w14:paraId="77F86B9F" w14:textId="4E953363" w:rsidR="00F8128B" w:rsidRDefault="00F8128B" w:rsidP="00F8128B">
      <w:pPr>
        <w:pStyle w:val="NoSpacing"/>
        <w:contextualSpacing/>
        <w:jc w:val="left"/>
      </w:pPr>
      <w:r>
        <w:br w:type="page"/>
      </w:r>
    </w:p>
    <w:p w14:paraId="545632D1" w14:textId="77777777" w:rsidR="002D3F90" w:rsidRDefault="002D3F90" w:rsidP="00EE252C">
      <w:pPr>
        <w:pStyle w:val="Heading1"/>
        <w:sectPr w:rsidR="002D3F90" w:rsidSect="00B82646">
          <w:pgSz w:w="11906" w:h="16838" w:code="9"/>
          <w:pgMar w:top="1440" w:right="1080" w:bottom="1440" w:left="1080" w:header="397" w:footer="397" w:gutter="0"/>
          <w:cols w:space="312"/>
          <w:docGrid w:linePitch="360"/>
        </w:sectPr>
      </w:pPr>
      <w:bookmarkStart w:id="144" w:name="_Toc142907485"/>
    </w:p>
    <w:p w14:paraId="2B29ED19" w14:textId="5ABCDF0A" w:rsidR="00F8128B" w:rsidRDefault="00F8128B" w:rsidP="00EE252C">
      <w:pPr>
        <w:pStyle w:val="Heading1"/>
      </w:pPr>
      <w:bookmarkStart w:id="145" w:name="_Appendix_G_–"/>
      <w:bookmarkStart w:id="146" w:name="_Toc145949153"/>
      <w:bookmarkEnd w:id="145"/>
      <w:r>
        <w:lastRenderedPageBreak/>
        <w:t xml:space="preserve">Appendix G – Non-Executive Director </w:t>
      </w:r>
      <w:r w:rsidR="000B048E">
        <w:t>r</w:t>
      </w:r>
      <w:r>
        <w:t xml:space="preserve">oles and </w:t>
      </w:r>
      <w:r w:rsidR="000B048E">
        <w:t>r</w:t>
      </w:r>
      <w:r>
        <w:t>esponsibilities</w:t>
      </w:r>
      <w:bookmarkEnd w:id="144"/>
      <w:bookmarkEnd w:id="146"/>
    </w:p>
    <w:p w14:paraId="0279A470" w14:textId="488E1530" w:rsidR="00F8128B" w:rsidRPr="00F8128B" w:rsidRDefault="00F8128B" w:rsidP="005B555D">
      <w:pPr>
        <w:pStyle w:val="ListParagraph"/>
        <w:numPr>
          <w:ilvl w:val="0"/>
          <w:numId w:val="19"/>
        </w:numPr>
        <w:ind w:left="851" w:hanging="851"/>
      </w:pPr>
      <w:r w:rsidRPr="00F8128B">
        <w:t xml:space="preserve">As a </w:t>
      </w:r>
      <w:r w:rsidR="00A46CA7">
        <w:t>n</w:t>
      </w:r>
      <w:r w:rsidRPr="00F8128B">
        <w:t>on-</w:t>
      </w:r>
      <w:r w:rsidR="00A46CA7">
        <w:t>e</w:t>
      </w:r>
      <w:r w:rsidRPr="00F8128B">
        <w:t xml:space="preserve">xecutive </w:t>
      </w:r>
      <w:r w:rsidR="00A46CA7">
        <w:t>d</w:t>
      </w:r>
      <w:r w:rsidR="002D3F90" w:rsidRPr="00F8128B">
        <w:t>irector,</w:t>
      </w:r>
      <w:r w:rsidRPr="00F8128B">
        <w:t xml:space="preserve"> you are expected to act in an independent manner bringing expertise, scrutiny and challenge and support to ONR. As a ministerially appointed </w:t>
      </w:r>
      <w:r w:rsidR="00DF0559">
        <w:t>n</w:t>
      </w:r>
      <w:r w:rsidRPr="00F8128B">
        <w:t>on-</w:t>
      </w:r>
      <w:r w:rsidR="00DF0559">
        <w:t>e</w:t>
      </w:r>
      <w:r w:rsidRPr="00F8128B">
        <w:t xml:space="preserve">xecutive </w:t>
      </w:r>
      <w:r w:rsidR="00DF0559">
        <w:t>d</w:t>
      </w:r>
      <w:r w:rsidRPr="00F8128B">
        <w:t xml:space="preserve">irector (NED) of a public body you should demonstrate the </w:t>
      </w:r>
      <w:hyperlink r:id="rId28" w:anchor="expertise" w:history="1">
        <w:r w:rsidRPr="002D3F90">
          <w:rPr>
            <w:rStyle w:val="Hyperlink"/>
            <w:szCs w:val="24"/>
          </w:rPr>
          <w:t>12 Principles of Governance for all Public Sector NEDs</w:t>
        </w:r>
      </w:hyperlink>
      <w:r w:rsidRPr="00F8128B">
        <w:t xml:space="preserve"> </w:t>
      </w:r>
      <w:sdt>
        <w:sdtPr>
          <w:id w:val="970023057"/>
          <w:citation/>
        </w:sdtPr>
        <w:sdtContent>
          <w:r w:rsidR="00963886">
            <w:fldChar w:fldCharType="begin"/>
          </w:r>
          <w:r w:rsidR="00963886">
            <w:instrText xml:space="preserve"> CITATION Cab21 \l 2057 </w:instrText>
          </w:r>
          <w:r w:rsidR="00963886">
            <w:fldChar w:fldCharType="separate"/>
          </w:r>
          <w:r w:rsidR="00446232" w:rsidRPr="00446232">
            <w:rPr>
              <w:noProof/>
            </w:rPr>
            <w:t>[7]</w:t>
          </w:r>
          <w:r w:rsidR="00963886">
            <w:fldChar w:fldCharType="end"/>
          </w:r>
        </w:sdtContent>
      </w:sdt>
      <w:r w:rsidR="00963886">
        <w:t xml:space="preserve"> </w:t>
      </w:r>
      <w:r w:rsidRPr="00F8128B">
        <w:t xml:space="preserve">and are also bound by the Code of Conduct (Appendix </w:t>
      </w:r>
      <w:r w:rsidR="003B23F4">
        <w:t>K</w:t>
      </w:r>
      <w:r w:rsidRPr="00F8128B">
        <w:t>).</w:t>
      </w:r>
      <w:r w:rsidR="00EE252C">
        <w:t xml:space="preserve"> </w:t>
      </w:r>
    </w:p>
    <w:p w14:paraId="714E06DA" w14:textId="3247EBDC" w:rsidR="00F8128B" w:rsidRPr="003F5C0D" w:rsidRDefault="00F8128B" w:rsidP="002D3F90">
      <w:pPr>
        <w:pStyle w:val="ListParagraph"/>
      </w:pPr>
      <w:r w:rsidRPr="003F5C0D">
        <w:t>Expertise</w:t>
      </w:r>
      <w:r w:rsidR="002D3F90">
        <w:t>:</w:t>
      </w:r>
      <w:r w:rsidRPr="003F5C0D">
        <w:t xml:space="preserve"> </w:t>
      </w:r>
    </w:p>
    <w:p w14:paraId="5969C7B7" w14:textId="6FF920DA" w:rsidR="00F8128B" w:rsidRDefault="00F8128B" w:rsidP="005B555D">
      <w:pPr>
        <w:pStyle w:val="NumList2"/>
        <w:numPr>
          <w:ilvl w:val="1"/>
          <w:numId w:val="20"/>
        </w:numPr>
        <w:ind w:left="1276"/>
      </w:pPr>
      <w:r>
        <w:t xml:space="preserve">Consider and act in the best interests of ONR and its objectives; delivering the outcomes expected of the </w:t>
      </w:r>
      <w:r w:rsidR="00DF0559">
        <w:t>s</w:t>
      </w:r>
      <w:r>
        <w:t xml:space="preserve">ponsor </w:t>
      </w:r>
      <w:r w:rsidR="00DF0559">
        <w:t>d</w:t>
      </w:r>
      <w:r>
        <w:t xml:space="preserve">epartment, </w:t>
      </w:r>
      <w:r w:rsidR="00DF0559">
        <w:t>m</w:t>
      </w:r>
      <w:r>
        <w:t xml:space="preserve">inisters and ultimately the public. </w:t>
      </w:r>
    </w:p>
    <w:p w14:paraId="4A1F8E52" w14:textId="77F66951" w:rsidR="00F8128B" w:rsidRDefault="00F8128B" w:rsidP="005B555D">
      <w:pPr>
        <w:pStyle w:val="NumList2"/>
        <w:numPr>
          <w:ilvl w:val="1"/>
          <w:numId w:val="20"/>
        </w:numPr>
        <w:ind w:left="1276"/>
      </w:pPr>
      <w:r>
        <w:t xml:space="preserve">Consider the broader mission and duties of the sponsoring Secretary of State, their </w:t>
      </w:r>
      <w:r w:rsidR="00BC1F19">
        <w:t>d</w:t>
      </w:r>
      <w:r>
        <w:t xml:space="preserve">epartment and the </w:t>
      </w:r>
      <w:r w:rsidR="00BC1F19">
        <w:t>g</w:t>
      </w:r>
      <w:r>
        <w:t xml:space="preserve">overnment. </w:t>
      </w:r>
    </w:p>
    <w:p w14:paraId="37A3CDA3" w14:textId="77777777" w:rsidR="00F8128B" w:rsidRDefault="00F8128B" w:rsidP="005B555D">
      <w:pPr>
        <w:pStyle w:val="NumList2"/>
        <w:numPr>
          <w:ilvl w:val="1"/>
          <w:numId w:val="20"/>
        </w:numPr>
        <w:ind w:left="1276"/>
      </w:pPr>
      <w:r>
        <w:t xml:space="preserve">Ensure compliance with statutory duties and ONR’s Framework Document and act within its powers. </w:t>
      </w:r>
    </w:p>
    <w:p w14:paraId="2214A4A2" w14:textId="77777777" w:rsidR="00F8128B" w:rsidRDefault="00F8128B" w:rsidP="005B555D">
      <w:pPr>
        <w:pStyle w:val="NumList2"/>
        <w:numPr>
          <w:ilvl w:val="1"/>
          <w:numId w:val="20"/>
        </w:numPr>
        <w:ind w:left="1276"/>
      </w:pPr>
      <w:r>
        <w:t xml:space="preserve">Exercise reasonable care, skill and diligence in the exercise of your authority and judgement. </w:t>
      </w:r>
    </w:p>
    <w:p w14:paraId="51B049E2" w14:textId="43334AF3" w:rsidR="00F8128B" w:rsidRPr="003F5C0D" w:rsidRDefault="00F8128B" w:rsidP="002D3F90">
      <w:pPr>
        <w:pStyle w:val="ListParagraph"/>
      </w:pPr>
      <w:r w:rsidRPr="003F5C0D">
        <w:t xml:space="preserve">Scrutiny and </w:t>
      </w:r>
      <w:r w:rsidR="00D57C7B">
        <w:t>c</w:t>
      </w:r>
      <w:r w:rsidRPr="003F5C0D">
        <w:t>hallenge</w:t>
      </w:r>
      <w:r w:rsidR="002D3F90">
        <w:t>:</w:t>
      </w:r>
    </w:p>
    <w:p w14:paraId="730F41A9" w14:textId="21CF364E" w:rsidR="00F8128B" w:rsidRDefault="00F8128B" w:rsidP="005B555D">
      <w:pPr>
        <w:pStyle w:val="NumList2"/>
        <w:numPr>
          <w:ilvl w:val="1"/>
          <w:numId w:val="21"/>
        </w:numPr>
        <w:ind w:left="1276"/>
      </w:pPr>
      <w:r>
        <w:t xml:space="preserve">Maintain independence from the </w:t>
      </w:r>
      <w:r w:rsidR="00D57C7B">
        <w:t>e</w:t>
      </w:r>
      <w:r>
        <w:t xml:space="preserve">xecutive to allow scrutiny of management, and in meetings agree goals and objectives, and monitor performance and the reporting of performance so that the public who </w:t>
      </w:r>
      <w:r w:rsidRPr="004A1180">
        <w:t>rely on ONR receive a high-quality service.</w:t>
      </w:r>
      <w:r>
        <w:t xml:space="preserve"> </w:t>
      </w:r>
    </w:p>
    <w:p w14:paraId="2B56D314" w14:textId="77777777" w:rsidR="00F8128B" w:rsidRDefault="00F8128B" w:rsidP="005B555D">
      <w:pPr>
        <w:pStyle w:val="NumList2"/>
        <w:numPr>
          <w:ilvl w:val="1"/>
          <w:numId w:val="21"/>
        </w:numPr>
        <w:ind w:left="1276"/>
      </w:pPr>
      <w:bookmarkStart w:id="147" w:name="_Hlk144725712"/>
      <w:r>
        <w:t xml:space="preserve">Satisfy yourself on the integrity of budget setting to deliver objectives and financial information and reporting against budgets and that financial controls and systems of risk management are robust and defensible. Meet the requirements of Managing Public Money, including supporting the CE/CNI (Accounting Officer equivalent) in fulfilling their duties to provide propriety and value for money in the use of public funds. </w:t>
      </w:r>
    </w:p>
    <w:bookmarkEnd w:id="147"/>
    <w:p w14:paraId="3CEC6249" w14:textId="77777777" w:rsidR="00F8128B" w:rsidRDefault="00F8128B" w:rsidP="005B555D">
      <w:pPr>
        <w:pStyle w:val="NumList2"/>
        <w:numPr>
          <w:ilvl w:val="1"/>
          <w:numId w:val="21"/>
        </w:numPr>
        <w:ind w:left="1276"/>
      </w:pPr>
      <w:r>
        <w:t xml:space="preserve">Champion high standards of risk management by ensuring effective risk reporting, controls and governance, risk expertise and risk tolerance to effectively manage risk. </w:t>
      </w:r>
    </w:p>
    <w:p w14:paraId="538350F4" w14:textId="4D3E36E5" w:rsidR="00F8128B" w:rsidRDefault="00F8128B" w:rsidP="005B555D">
      <w:pPr>
        <w:pStyle w:val="NumList2"/>
        <w:numPr>
          <w:ilvl w:val="1"/>
          <w:numId w:val="21"/>
        </w:numPr>
        <w:ind w:left="1276"/>
      </w:pPr>
      <w:r>
        <w:t xml:space="preserve">Represent ONR to the </w:t>
      </w:r>
      <w:r w:rsidR="00004196">
        <w:t>s</w:t>
      </w:r>
      <w:r>
        <w:t xml:space="preserve">ponsor </w:t>
      </w:r>
      <w:r w:rsidR="00004196">
        <w:t>d</w:t>
      </w:r>
      <w:r>
        <w:t xml:space="preserve">epartment and to </w:t>
      </w:r>
      <w:r w:rsidR="00004196">
        <w:t>m</w:t>
      </w:r>
      <w:r>
        <w:t xml:space="preserve">inisters, as well as ensuring </w:t>
      </w:r>
      <w:r w:rsidR="00004196">
        <w:t>m</w:t>
      </w:r>
      <w:r>
        <w:t xml:space="preserve">inisters’ views are considered by the executive team of ONR, as appropriate. </w:t>
      </w:r>
    </w:p>
    <w:p w14:paraId="52DAC086" w14:textId="77777777" w:rsidR="00D847E5" w:rsidRDefault="00D847E5" w:rsidP="002D3F90">
      <w:pPr>
        <w:pStyle w:val="ListParagraph"/>
        <w:sectPr w:rsidR="00D847E5" w:rsidSect="00B82646">
          <w:pgSz w:w="11906" w:h="16838" w:code="9"/>
          <w:pgMar w:top="1440" w:right="1080" w:bottom="1440" w:left="1080" w:header="397" w:footer="397" w:gutter="0"/>
          <w:cols w:space="312"/>
          <w:docGrid w:linePitch="360"/>
        </w:sectPr>
      </w:pPr>
    </w:p>
    <w:p w14:paraId="047D236E" w14:textId="5775151A" w:rsidR="00F8128B" w:rsidRPr="003F5C0D" w:rsidRDefault="00F8128B" w:rsidP="002D3F90">
      <w:pPr>
        <w:pStyle w:val="ListParagraph"/>
      </w:pPr>
      <w:r w:rsidRPr="003F5C0D">
        <w:lastRenderedPageBreak/>
        <w:t>Support</w:t>
      </w:r>
      <w:r w:rsidR="002D3F90">
        <w:t>:</w:t>
      </w:r>
    </w:p>
    <w:p w14:paraId="4FC4ED08" w14:textId="602E094F" w:rsidR="00F8128B" w:rsidRDefault="00F8128B" w:rsidP="005B555D">
      <w:pPr>
        <w:pStyle w:val="NumList2"/>
        <w:numPr>
          <w:ilvl w:val="1"/>
          <w:numId w:val="22"/>
        </w:numPr>
        <w:ind w:left="1418"/>
      </w:pPr>
      <w:r>
        <w:t>Support the Board in succession planning and being prepared</w:t>
      </w:r>
      <w:r w:rsidR="00D46D54">
        <w:t>, if they wish,</w:t>
      </w:r>
      <w:r>
        <w:t xml:space="preserve"> to put themselves </w:t>
      </w:r>
      <w:r w:rsidR="00D46D54">
        <w:t xml:space="preserve">forward </w:t>
      </w:r>
      <w:r>
        <w:t xml:space="preserve">for re-appointment, as well as promoting the need for a diverse Board. </w:t>
      </w:r>
    </w:p>
    <w:p w14:paraId="50C61CFA" w14:textId="5956B3C7" w:rsidR="00F8128B" w:rsidRDefault="00F8128B" w:rsidP="005B555D">
      <w:pPr>
        <w:pStyle w:val="NumList2"/>
        <w:numPr>
          <w:ilvl w:val="1"/>
          <w:numId w:val="22"/>
        </w:numPr>
        <w:ind w:left="1418"/>
      </w:pPr>
      <w:r>
        <w:t xml:space="preserve">Participate in and promote regular reviews of ONR, as well as the Board’s own effectiveness, with particular focus on ONR’s purposes and its efficiency in meeting those purposes. Engage in the appraisal process, including self-reflection of own abilities. </w:t>
      </w:r>
    </w:p>
    <w:p w14:paraId="5B529130" w14:textId="57212268" w:rsidR="00F8128B" w:rsidRDefault="00F8128B" w:rsidP="005B555D">
      <w:pPr>
        <w:pStyle w:val="NumList2"/>
        <w:numPr>
          <w:ilvl w:val="1"/>
          <w:numId w:val="22"/>
        </w:numPr>
        <w:ind w:left="1418"/>
      </w:pPr>
      <w:r>
        <w:t xml:space="preserve">Listen carefully to and ask appropriate questions of and support management to encourage discussion in a manner that promotes a culture where all perspectives are listened to, while fulfilling the individual duties and responsibilities and respecting and valuing the expertise of the </w:t>
      </w:r>
      <w:r w:rsidR="00004196">
        <w:t>e</w:t>
      </w:r>
      <w:r>
        <w:t xml:space="preserve">xecutive </w:t>
      </w:r>
      <w:r w:rsidR="00004196">
        <w:t>t</w:t>
      </w:r>
      <w:r>
        <w:t xml:space="preserve">eam </w:t>
      </w:r>
      <w:r w:rsidRPr="002D3F90">
        <w:rPr>
          <w:color w:val="000000" w:themeColor="text1"/>
        </w:rPr>
        <w:t xml:space="preserve">and others. </w:t>
      </w:r>
    </w:p>
    <w:p w14:paraId="0998CDA2" w14:textId="2DF139E0" w:rsidR="00F8128B" w:rsidRDefault="00F8128B" w:rsidP="005B555D">
      <w:pPr>
        <w:pStyle w:val="NumList2"/>
        <w:numPr>
          <w:ilvl w:val="1"/>
          <w:numId w:val="22"/>
        </w:numPr>
        <w:ind w:left="1418"/>
      </w:pPr>
      <w:r>
        <w:t xml:space="preserve">Promote the success of ONR having regard to the interest of all members and stakeholders, and all risks. </w:t>
      </w:r>
    </w:p>
    <w:p w14:paraId="4615889B" w14:textId="77777777" w:rsidR="00F8128B" w:rsidRPr="003F5C0D" w:rsidRDefault="00F8128B" w:rsidP="002D3F90">
      <w:pPr>
        <w:pStyle w:val="ListParagraph"/>
        <w:rPr>
          <w:lang w:eastAsia="en-GB"/>
        </w:rPr>
      </w:pPr>
      <w:r w:rsidRPr="003F5C0D">
        <w:rPr>
          <w:lang w:eastAsia="en-GB"/>
        </w:rPr>
        <w:t>Key responsibilities include:</w:t>
      </w:r>
    </w:p>
    <w:p w14:paraId="43268A76" w14:textId="140F12DB" w:rsidR="00F8128B" w:rsidRPr="00B43399" w:rsidRDefault="00F8128B" w:rsidP="005B555D">
      <w:pPr>
        <w:pStyle w:val="NumList2"/>
        <w:numPr>
          <w:ilvl w:val="1"/>
          <w:numId w:val="23"/>
        </w:numPr>
        <w:ind w:left="1418"/>
        <w:rPr>
          <w:lang w:eastAsia="en-GB"/>
        </w:rPr>
      </w:pPr>
      <w:r w:rsidRPr="00B43399">
        <w:rPr>
          <w:lang w:eastAsia="en-GB"/>
        </w:rPr>
        <w:t>Helping lead the work of ONR by operating effectively as a Board Member and by contributing to Board meetings and discussion;</w:t>
      </w:r>
    </w:p>
    <w:p w14:paraId="389A96C7" w14:textId="7D65F308" w:rsidR="00F8128B" w:rsidRPr="00B43399" w:rsidRDefault="00F8128B" w:rsidP="005B555D">
      <w:pPr>
        <w:pStyle w:val="NumList2"/>
        <w:numPr>
          <w:ilvl w:val="1"/>
          <w:numId w:val="23"/>
        </w:numPr>
        <w:ind w:left="1418"/>
        <w:rPr>
          <w:lang w:eastAsia="en-GB"/>
        </w:rPr>
      </w:pPr>
      <w:r w:rsidRPr="00B43399">
        <w:rPr>
          <w:lang w:eastAsia="en-GB"/>
        </w:rPr>
        <w:t>Chairing and/or participating in the activities of Board Committees</w:t>
      </w:r>
      <w:r>
        <w:rPr>
          <w:lang w:eastAsia="en-GB"/>
        </w:rPr>
        <w:t>;</w:t>
      </w:r>
    </w:p>
    <w:p w14:paraId="1D9715D4" w14:textId="77777777" w:rsidR="00F8128B" w:rsidRPr="00B43399" w:rsidRDefault="00F8128B" w:rsidP="005B555D">
      <w:pPr>
        <w:pStyle w:val="NumList2"/>
        <w:numPr>
          <w:ilvl w:val="1"/>
          <w:numId w:val="23"/>
        </w:numPr>
        <w:ind w:left="1418"/>
        <w:rPr>
          <w:lang w:eastAsia="en-GB"/>
        </w:rPr>
      </w:pPr>
      <w:r w:rsidRPr="00B43399">
        <w:rPr>
          <w:lang w:eastAsia="en-GB"/>
        </w:rPr>
        <w:t>Maintaining effective working relationships with a broad range of networks and stakeholders</w:t>
      </w:r>
      <w:r>
        <w:rPr>
          <w:lang w:eastAsia="en-GB"/>
        </w:rPr>
        <w:t>;</w:t>
      </w:r>
    </w:p>
    <w:p w14:paraId="482D2F12" w14:textId="77777777" w:rsidR="00F8128B" w:rsidRPr="00B43399" w:rsidRDefault="00F8128B" w:rsidP="005B555D">
      <w:pPr>
        <w:pStyle w:val="NumList2"/>
        <w:numPr>
          <w:ilvl w:val="1"/>
          <w:numId w:val="23"/>
        </w:numPr>
        <w:ind w:left="1418"/>
        <w:rPr>
          <w:lang w:eastAsia="en-GB"/>
        </w:rPr>
      </w:pPr>
      <w:r w:rsidRPr="00B43399">
        <w:rPr>
          <w:lang w:eastAsia="en-GB"/>
        </w:rPr>
        <w:t>Representing ONR externally, acting collectively in representing its decisions to stakeholders and the general public</w:t>
      </w:r>
      <w:r>
        <w:rPr>
          <w:lang w:eastAsia="en-GB"/>
        </w:rPr>
        <w:t>;</w:t>
      </w:r>
    </w:p>
    <w:p w14:paraId="0873A334" w14:textId="77777777" w:rsidR="00F8128B" w:rsidRDefault="00F8128B" w:rsidP="005B555D">
      <w:pPr>
        <w:pStyle w:val="NumList2"/>
        <w:numPr>
          <w:ilvl w:val="1"/>
          <w:numId w:val="23"/>
        </w:numPr>
        <w:ind w:left="1418"/>
        <w:rPr>
          <w:lang w:eastAsia="en-GB"/>
        </w:rPr>
      </w:pPr>
      <w:r w:rsidRPr="00B43399">
        <w:rPr>
          <w:lang w:eastAsia="en-GB"/>
        </w:rPr>
        <w:t>Demonstrating a commitment to the Seven Principles of Public life</w:t>
      </w:r>
      <w:r>
        <w:rPr>
          <w:lang w:eastAsia="en-GB"/>
        </w:rPr>
        <w:t xml:space="preserve">; </w:t>
      </w:r>
    </w:p>
    <w:p w14:paraId="5748B750" w14:textId="77777777" w:rsidR="00F8128B" w:rsidRPr="004A1180" w:rsidRDefault="00F8128B" w:rsidP="005B555D">
      <w:pPr>
        <w:pStyle w:val="NumList2"/>
        <w:numPr>
          <w:ilvl w:val="1"/>
          <w:numId w:val="23"/>
        </w:numPr>
        <w:ind w:left="1418"/>
        <w:rPr>
          <w:lang w:eastAsia="en-GB"/>
        </w:rPr>
      </w:pPr>
      <w:r w:rsidRPr="004A1180">
        <w:rPr>
          <w:lang w:eastAsia="en-GB"/>
        </w:rPr>
        <w:t xml:space="preserve">Act in good faith and the best interests </w:t>
      </w:r>
      <w:r>
        <w:rPr>
          <w:lang w:eastAsia="en-GB"/>
        </w:rPr>
        <w:t>o</w:t>
      </w:r>
      <w:r w:rsidRPr="004A1180">
        <w:rPr>
          <w:lang w:eastAsia="en-GB"/>
        </w:rPr>
        <w:t>f ONR and its aims</w:t>
      </w:r>
      <w:r>
        <w:rPr>
          <w:lang w:eastAsia="en-GB"/>
        </w:rPr>
        <w:t>;</w:t>
      </w:r>
    </w:p>
    <w:p w14:paraId="1BAD6576" w14:textId="77777777" w:rsidR="00F8128B" w:rsidRPr="004A1180" w:rsidRDefault="00F8128B" w:rsidP="005B555D">
      <w:pPr>
        <w:pStyle w:val="NumList2"/>
        <w:numPr>
          <w:ilvl w:val="1"/>
          <w:numId w:val="23"/>
        </w:numPr>
        <w:ind w:left="1418"/>
        <w:rPr>
          <w:lang w:eastAsia="en-GB"/>
        </w:rPr>
      </w:pPr>
      <w:r w:rsidRPr="004A1180">
        <w:rPr>
          <w:lang w:eastAsia="en-GB"/>
        </w:rPr>
        <w:t xml:space="preserve">Comply at all times with the ONR Board Members’ Code of Practice, the ‘Code of Conduct for Board Members of Public Bodies’ and within the rules in ‘Managing Public Money’, relating to the use of public funds and conflicts of interest; </w:t>
      </w:r>
    </w:p>
    <w:p w14:paraId="661A1AD5" w14:textId="77777777" w:rsidR="00F8128B" w:rsidRPr="004A1180" w:rsidRDefault="00F8128B" w:rsidP="005B555D">
      <w:pPr>
        <w:pStyle w:val="NumList2"/>
        <w:numPr>
          <w:ilvl w:val="1"/>
          <w:numId w:val="23"/>
        </w:numPr>
        <w:ind w:left="1418"/>
        <w:rPr>
          <w:lang w:eastAsia="en-GB"/>
        </w:rPr>
      </w:pPr>
      <w:r w:rsidRPr="004A1180">
        <w:rPr>
          <w:lang w:eastAsia="en-GB"/>
        </w:rPr>
        <w:t>Not misuse information gained in the course of their public service for personal gain or for political profit, not seek to use the opportunity of public service to promote their private interests or those of connected persons or organisations; and</w:t>
      </w:r>
    </w:p>
    <w:p w14:paraId="12845BB6" w14:textId="77777777" w:rsidR="00F8128B" w:rsidRPr="004A1180" w:rsidRDefault="00F8128B" w:rsidP="005B555D">
      <w:pPr>
        <w:pStyle w:val="NumList2"/>
        <w:numPr>
          <w:ilvl w:val="1"/>
          <w:numId w:val="23"/>
        </w:numPr>
        <w:ind w:left="1418"/>
        <w:rPr>
          <w:lang w:eastAsia="en-GB"/>
        </w:rPr>
      </w:pPr>
      <w:r w:rsidRPr="004A1180">
        <w:rPr>
          <w:lang w:eastAsia="en-GB"/>
        </w:rPr>
        <w:t xml:space="preserve">Comply with the ONR rules on acceptance of gifts and hospitality, and ONR’s Corporate Governance Framework. </w:t>
      </w:r>
    </w:p>
    <w:p w14:paraId="0DB76DCF" w14:textId="77777777" w:rsidR="00963886" w:rsidRDefault="00963886" w:rsidP="00EE252C">
      <w:pPr>
        <w:pStyle w:val="Heading1"/>
        <w:sectPr w:rsidR="00963886" w:rsidSect="00B82646">
          <w:pgSz w:w="11906" w:h="16838" w:code="9"/>
          <w:pgMar w:top="1440" w:right="1080" w:bottom="1440" w:left="1080" w:header="397" w:footer="397" w:gutter="0"/>
          <w:cols w:space="312"/>
          <w:docGrid w:linePitch="360"/>
        </w:sectPr>
      </w:pPr>
      <w:bookmarkStart w:id="148" w:name="_Toc142907486"/>
    </w:p>
    <w:p w14:paraId="59B1DCF4" w14:textId="6D9741D3" w:rsidR="00F8128B" w:rsidRDefault="00F8128B" w:rsidP="00EE252C">
      <w:pPr>
        <w:pStyle w:val="Heading1"/>
      </w:pPr>
      <w:bookmarkStart w:id="149" w:name="_Appendix_H_–"/>
      <w:bookmarkStart w:id="150" w:name="_Toc145949154"/>
      <w:bookmarkEnd w:id="149"/>
      <w:r>
        <w:lastRenderedPageBreak/>
        <w:t xml:space="preserve">Appendix H – Security Non-Executive Director </w:t>
      </w:r>
      <w:r w:rsidR="00D702B1">
        <w:t>r</w:t>
      </w:r>
      <w:r>
        <w:t xml:space="preserve">oles and </w:t>
      </w:r>
      <w:r w:rsidR="00D702B1">
        <w:t>r</w:t>
      </w:r>
      <w:r>
        <w:t>esponsibilities</w:t>
      </w:r>
      <w:bookmarkEnd w:id="148"/>
      <w:bookmarkEnd w:id="150"/>
    </w:p>
    <w:p w14:paraId="17767521" w14:textId="77777777" w:rsidR="00F8128B" w:rsidRPr="00963886" w:rsidRDefault="00F8128B" w:rsidP="00963886">
      <w:pPr>
        <w:spacing w:before="240" w:after="120"/>
        <w:ind w:left="851" w:hanging="851"/>
        <w:rPr>
          <w:b/>
          <w:bCs/>
        </w:rPr>
      </w:pPr>
      <w:r w:rsidRPr="00963886">
        <w:rPr>
          <w:b/>
          <w:bCs/>
        </w:rPr>
        <w:t>Last Updated June 2021</w:t>
      </w:r>
    </w:p>
    <w:p w14:paraId="36782976" w14:textId="0DE2C586" w:rsidR="00F8128B" w:rsidRPr="00FA4F34" w:rsidRDefault="00F8128B" w:rsidP="005B555D">
      <w:pPr>
        <w:pStyle w:val="ListParagraph"/>
        <w:numPr>
          <w:ilvl w:val="0"/>
          <w:numId w:val="24"/>
        </w:numPr>
        <w:ind w:left="851" w:hanging="851"/>
      </w:pPr>
      <w:r w:rsidRPr="00FA4F34">
        <w:t>The Security N</w:t>
      </w:r>
      <w:r>
        <w:t>on-</w:t>
      </w:r>
      <w:r w:rsidRPr="00FA4F34">
        <w:t>E</w:t>
      </w:r>
      <w:r>
        <w:t xml:space="preserve">xecutive </w:t>
      </w:r>
      <w:r w:rsidRPr="00FA4F34">
        <w:t>D</w:t>
      </w:r>
      <w:r>
        <w:t>irector (NED)</w:t>
      </w:r>
      <w:r w:rsidRPr="00FA4F34">
        <w:t xml:space="preserve"> is appointed by statute</w:t>
      </w:r>
      <w:r w:rsidRPr="00FA4F34">
        <w:rPr>
          <w:vertAlign w:val="superscript"/>
        </w:rPr>
        <w:footnoteReference w:id="5"/>
      </w:r>
      <w:r w:rsidRPr="00FA4F34">
        <w:t xml:space="preserve"> by the Secretary of State, Department for Energy</w:t>
      </w:r>
      <w:r>
        <w:t xml:space="preserve"> Security</w:t>
      </w:r>
      <w:r w:rsidRPr="00FA4F34">
        <w:t xml:space="preserve"> and </w:t>
      </w:r>
      <w:r>
        <w:t>Net Zero (DESNZ)</w:t>
      </w:r>
      <w:r w:rsidRPr="00FA4F34">
        <w:t xml:space="preserve">: </w:t>
      </w:r>
    </w:p>
    <w:p w14:paraId="3ADB6FBB" w14:textId="77777777" w:rsidR="00F8128B" w:rsidRPr="00FA4F34" w:rsidRDefault="00F8128B" w:rsidP="00963886">
      <w:pPr>
        <w:pStyle w:val="ListParagraph"/>
        <w:numPr>
          <w:ilvl w:val="0"/>
          <w:numId w:val="0"/>
        </w:numPr>
        <w:ind w:left="851"/>
      </w:pPr>
      <w:r w:rsidRPr="00FA4F34">
        <w:t xml:space="preserve">“One non-executive member must have experience of or expertise in, matters relevant to the ONR’s nuclear security purposes”. </w:t>
      </w:r>
    </w:p>
    <w:p w14:paraId="0F5A26F0" w14:textId="0DE99C9F" w:rsidR="00F8128B" w:rsidRDefault="00F8128B" w:rsidP="00963886">
      <w:pPr>
        <w:pStyle w:val="ListParagraph"/>
      </w:pPr>
      <w:r w:rsidRPr="00FA4F34">
        <w:t xml:space="preserve">There are no specific statutory responsibilities defined for the post, nor are responsibilities specific to this role outlined in the individual’s letter of appointment or associated Terms and Conditions schedule. </w:t>
      </w:r>
      <w:r>
        <w:t xml:space="preserve">The steps outlined below are in addition to the general responsibilities of a </w:t>
      </w:r>
      <w:r w:rsidR="00FF3377">
        <w:t>n</w:t>
      </w:r>
      <w:r>
        <w:t>on-</w:t>
      </w:r>
      <w:r w:rsidR="00FF3377">
        <w:t>e</w:t>
      </w:r>
      <w:r>
        <w:t xml:space="preserve">xecutive </w:t>
      </w:r>
      <w:r w:rsidR="00FF3377">
        <w:t>d</w:t>
      </w:r>
      <w:r>
        <w:t xml:space="preserve">irector (Appendix </w:t>
      </w:r>
      <w:r w:rsidR="002071F2">
        <w:t>G</w:t>
      </w:r>
      <w:r>
        <w:t xml:space="preserve">). </w:t>
      </w:r>
    </w:p>
    <w:p w14:paraId="10947C0A" w14:textId="038CEC94" w:rsidR="00F8128B" w:rsidRPr="00FA4F34" w:rsidRDefault="00F8128B" w:rsidP="00963886">
      <w:pPr>
        <w:pStyle w:val="ListParagraph"/>
      </w:pPr>
      <w:r w:rsidRPr="00FA4F34">
        <w:t>The Security Committee Terms of Reference outline Committee specific roles, functions and responsibilities only, focused on providing assurance; they do not identify roles and responsibilities for the Security NED.</w:t>
      </w:r>
    </w:p>
    <w:p w14:paraId="2B673D9D" w14:textId="2B0547F5" w:rsidR="00F8128B" w:rsidRPr="006B55E8" w:rsidRDefault="00F8128B" w:rsidP="00E702FD">
      <w:pPr>
        <w:pStyle w:val="Heading3"/>
      </w:pPr>
      <w:r w:rsidRPr="006B55E8">
        <w:t xml:space="preserve">Maintaining </w:t>
      </w:r>
      <w:r w:rsidR="007C24B3">
        <w:t>c</w:t>
      </w:r>
      <w:r w:rsidRPr="006B55E8">
        <w:t xml:space="preserve">urrency and </w:t>
      </w:r>
      <w:r w:rsidR="007C24B3">
        <w:t>i</w:t>
      </w:r>
      <w:r w:rsidRPr="006B55E8">
        <w:t>nfluence</w:t>
      </w:r>
    </w:p>
    <w:p w14:paraId="32B3696E" w14:textId="18390411" w:rsidR="00F8128B" w:rsidRPr="00FA4F34" w:rsidRDefault="00F8128B" w:rsidP="00963886">
      <w:pPr>
        <w:pStyle w:val="ListParagraph"/>
      </w:pPr>
      <w:r w:rsidRPr="00FA4F34">
        <w:t>The following steps are proposed to maintain the future currency and influence of the Security NED in ONR security-related matters</w:t>
      </w:r>
      <w:r>
        <w:t>:</w:t>
      </w:r>
      <w:r w:rsidRPr="00FA4F34">
        <w:t xml:space="preserve"> </w:t>
      </w:r>
    </w:p>
    <w:p w14:paraId="27E0800C" w14:textId="5F2DF080" w:rsidR="00F8128B" w:rsidRDefault="00F8128B" w:rsidP="005B555D">
      <w:pPr>
        <w:pStyle w:val="NumList2"/>
        <w:numPr>
          <w:ilvl w:val="1"/>
          <w:numId w:val="25"/>
        </w:numPr>
        <w:ind w:left="1276"/>
      </w:pPr>
      <w:r w:rsidRPr="00FA4F34">
        <w:t xml:space="preserve">The </w:t>
      </w:r>
      <w:r>
        <w:t>Executive Director of Regulation</w:t>
      </w:r>
      <w:r w:rsidR="00BA08E4">
        <w:t xml:space="preserve"> (EDR)</w:t>
      </w:r>
      <w:r>
        <w:t xml:space="preserve"> </w:t>
      </w:r>
      <w:r w:rsidRPr="00FA4F34">
        <w:t>/</w:t>
      </w:r>
      <w:r w:rsidR="00BA08E4">
        <w:t xml:space="preserve"> </w:t>
      </w:r>
      <w:r>
        <w:t>Director of Regulation</w:t>
      </w:r>
      <w:r w:rsidR="00BA08E4">
        <w:t xml:space="preserve"> -</w:t>
      </w:r>
      <w:r>
        <w:t xml:space="preserve"> Civil </w:t>
      </w:r>
      <w:r w:rsidRPr="00FA4F34">
        <w:t>N</w:t>
      </w:r>
      <w:r>
        <w:t xml:space="preserve">uclear </w:t>
      </w:r>
      <w:r w:rsidRPr="00FA4F34">
        <w:t>S</w:t>
      </w:r>
      <w:r>
        <w:t xml:space="preserve">ecurity and </w:t>
      </w:r>
      <w:r w:rsidRPr="00FA4F34">
        <w:t>S</w:t>
      </w:r>
      <w:r>
        <w:t>afeguards (</w:t>
      </w:r>
      <w:proofErr w:type="spellStart"/>
      <w:r w:rsidR="00BA08E4">
        <w:t>DoR</w:t>
      </w:r>
      <w:proofErr w:type="spellEnd"/>
      <w:r w:rsidR="00BA08E4">
        <w:t xml:space="preserve"> - </w:t>
      </w:r>
      <w:r>
        <w:t>CNSS)</w:t>
      </w:r>
      <w:r w:rsidRPr="00FA4F34">
        <w:t xml:space="preserve"> to provide pre-Board/ARAC briefings to the Security NED, including but not solely in relation to the enhanced reporting and discussion at Board on important security matters such as </w:t>
      </w:r>
      <w:r w:rsidR="00BA08E4">
        <w:t>Security Assessment Principles (</w:t>
      </w:r>
      <w:proofErr w:type="spellStart"/>
      <w:r w:rsidRPr="00FA4F34">
        <w:t>SyAPs</w:t>
      </w:r>
      <w:proofErr w:type="spellEnd"/>
      <w:r w:rsidR="00BA08E4">
        <w:t>)</w:t>
      </w:r>
      <w:r w:rsidRPr="00FA4F34">
        <w:t xml:space="preserve"> implementation.</w:t>
      </w:r>
    </w:p>
    <w:p w14:paraId="6A9D1317" w14:textId="77777777" w:rsidR="00F8128B" w:rsidRPr="00FA4F34" w:rsidRDefault="00F8128B" w:rsidP="005B555D">
      <w:pPr>
        <w:pStyle w:val="NumList2"/>
        <w:numPr>
          <w:ilvl w:val="1"/>
          <w:numId w:val="25"/>
        </w:numPr>
        <w:ind w:left="1276"/>
      </w:pPr>
      <w:r>
        <w:t>The Security NED has a standing invite to observe the annual review of security assessment process.</w:t>
      </w:r>
    </w:p>
    <w:p w14:paraId="26F2452E" w14:textId="77777777" w:rsidR="00F8128B" w:rsidRPr="00FA4F34" w:rsidRDefault="00F8128B" w:rsidP="005B555D">
      <w:pPr>
        <w:pStyle w:val="NumList2"/>
        <w:numPr>
          <w:ilvl w:val="1"/>
          <w:numId w:val="25"/>
        </w:numPr>
        <w:ind w:left="1276"/>
      </w:pPr>
      <w:r w:rsidRPr="008924D9">
        <w:t xml:space="preserve">An annual presentation is to be provided and discussed with </w:t>
      </w:r>
      <w:r w:rsidRPr="00FA4F34">
        <w:t xml:space="preserve">the Security NED on the CNSS annual report on the security performance of the industry to provide additional insight into the report content, thereby ensuring they remain informed on all aspects of important security regulation and industry performance. </w:t>
      </w:r>
    </w:p>
    <w:p w14:paraId="3754B7CC" w14:textId="04A63E2D" w:rsidR="00F8128B" w:rsidRPr="00FA4F34" w:rsidRDefault="00F8128B" w:rsidP="005B555D">
      <w:pPr>
        <w:pStyle w:val="NumList2"/>
        <w:numPr>
          <w:ilvl w:val="1"/>
          <w:numId w:val="25"/>
        </w:numPr>
        <w:ind w:left="1276"/>
      </w:pPr>
      <w:r w:rsidRPr="00FA4F34">
        <w:t xml:space="preserve">Exceptional (classified) briefings are to be provided by </w:t>
      </w:r>
      <w:r>
        <w:t>DESNZ</w:t>
      </w:r>
      <w:r w:rsidRPr="00FA4F34">
        <w:t xml:space="preserve"> and ONR </w:t>
      </w:r>
      <w:r w:rsidRPr="008924D9">
        <w:t>when non-routine requests</w:t>
      </w:r>
      <w:r w:rsidRPr="00963886">
        <w:rPr>
          <w:color w:val="FF0000"/>
        </w:rPr>
        <w:t xml:space="preserve"> </w:t>
      </w:r>
      <w:r>
        <w:t xml:space="preserve">are </w:t>
      </w:r>
      <w:r w:rsidRPr="00FA4F34">
        <w:t>made of ONR on security matters (</w:t>
      </w:r>
      <w:r>
        <w:t xml:space="preserve">such briefings </w:t>
      </w:r>
      <w:r>
        <w:lastRenderedPageBreak/>
        <w:t xml:space="preserve">would also be provided to the </w:t>
      </w:r>
      <w:r w:rsidRPr="00FA4F34">
        <w:t>ONR Chair</w:t>
      </w:r>
      <w:r>
        <w:t xml:space="preserve"> and Chief Executive/Chief Nuclear Inspector (CE/CNI)</w:t>
      </w:r>
      <w:r w:rsidRPr="00FA4F34">
        <w:t xml:space="preserve">. </w:t>
      </w:r>
    </w:p>
    <w:p w14:paraId="481BEEE4" w14:textId="78ABF25A" w:rsidR="00F8128B" w:rsidRDefault="00F8128B" w:rsidP="005B555D">
      <w:pPr>
        <w:pStyle w:val="NumList2"/>
        <w:numPr>
          <w:ilvl w:val="1"/>
          <w:numId w:val="25"/>
        </w:numPr>
        <w:ind w:left="1276"/>
      </w:pPr>
      <w:r w:rsidRPr="008924D9">
        <w:t xml:space="preserve">Media worthy and other significant incidents (including relevant security incidents which meet the </w:t>
      </w:r>
      <w:r w:rsidR="00D11411">
        <w:t>m</w:t>
      </w:r>
      <w:r w:rsidRPr="008924D9">
        <w:t xml:space="preserve">inisterial reporting threshold) are to be reported </w:t>
      </w:r>
      <w:r w:rsidRPr="00FA4F34">
        <w:t xml:space="preserve">to </w:t>
      </w:r>
      <w:r>
        <w:t xml:space="preserve">the </w:t>
      </w:r>
      <w:r w:rsidRPr="00FA4F34">
        <w:t>Secur</w:t>
      </w:r>
      <w:r>
        <w:t xml:space="preserve">ity NED, ONR Board Chair and CE/CNI by the EDR or </w:t>
      </w:r>
      <w:proofErr w:type="spellStart"/>
      <w:r>
        <w:t>DoR</w:t>
      </w:r>
      <w:proofErr w:type="spellEnd"/>
      <w:r>
        <w:t xml:space="preserve"> </w:t>
      </w:r>
      <w:r w:rsidR="00BA08E4">
        <w:t xml:space="preserve">- </w:t>
      </w:r>
      <w:r w:rsidRPr="00FA4F34">
        <w:t>CNSS.</w:t>
      </w:r>
    </w:p>
    <w:p w14:paraId="44B32114" w14:textId="76F083F1" w:rsidR="00F8128B" w:rsidRPr="00FA4F34" w:rsidRDefault="00F8128B" w:rsidP="005B555D">
      <w:pPr>
        <w:pStyle w:val="NumList2"/>
        <w:numPr>
          <w:ilvl w:val="1"/>
          <w:numId w:val="25"/>
        </w:numPr>
        <w:ind w:left="1276"/>
      </w:pPr>
      <w:r w:rsidRPr="00FA4F34">
        <w:t>ARAC T</w:t>
      </w:r>
      <w:r>
        <w:t xml:space="preserve">erms of </w:t>
      </w:r>
      <w:r w:rsidRPr="00FA4F34">
        <w:t>R</w:t>
      </w:r>
      <w:r>
        <w:t xml:space="preserve">eference </w:t>
      </w:r>
      <w:r w:rsidRPr="00963886">
        <w:rPr>
          <w:color w:val="000000"/>
        </w:rPr>
        <w:t>to explicitly reference the Security NED as a member of ARAC. ARAC</w:t>
      </w:r>
      <w:r w:rsidRPr="00FA4F34">
        <w:t xml:space="preserve"> will continue to receive audit and risk assurance, including deep dives, on security matters alongside those for all other purposes.</w:t>
      </w:r>
    </w:p>
    <w:p w14:paraId="2708CBEB" w14:textId="777D54C3" w:rsidR="00F8128B" w:rsidRPr="008924D9" w:rsidRDefault="00F8128B" w:rsidP="005B555D">
      <w:pPr>
        <w:pStyle w:val="NumList2"/>
        <w:numPr>
          <w:ilvl w:val="1"/>
          <w:numId w:val="25"/>
        </w:numPr>
        <w:ind w:left="1276"/>
      </w:pPr>
      <w:r w:rsidRPr="00FA4F34">
        <w:t xml:space="preserve">The Security NED is to be provided with appropriate background documents prior to Board/ARAC meetings such as the CNSS Risk Register and the annual </w:t>
      </w:r>
      <w:r w:rsidR="007D3AA3">
        <w:t>d</w:t>
      </w:r>
      <w:r w:rsidRPr="00FA4F34">
        <w:t xml:space="preserve">ivisional plan, </w:t>
      </w:r>
      <w:r w:rsidRPr="008924D9">
        <w:t xml:space="preserve">and any security-specific audits or regulatory assurance reporting. </w:t>
      </w:r>
    </w:p>
    <w:p w14:paraId="69DCF721" w14:textId="19287142" w:rsidR="00F8128B" w:rsidRDefault="00F8128B" w:rsidP="004E0EF3"/>
    <w:p w14:paraId="3F8DA414" w14:textId="37DC6876" w:rsidR="00F8128B" w:rsidRDefault="00F8128B" w:rsidP="004E0EF3"/>
    <w:p w14:paraId="1DA03E80" w14:textId="278A80DB" w:rsidR="00F8128B" w:rsidRDefault="00F8128B" w:rsidP="004E0EF3"/>
    <w:p w14:paraId="077E088F" w14:textId="091B15DE" w:rsidR="00F8128B" w:rsidRDefault="00F8128B" w:rsidP="004E0EF3"/>
    <w:p w14:paraId="6F2296CD" w14:textId="1D00164F" w:rsidR="00F8128B" w:rsidRDefault="00F8128B" w:rsidP="004E0EF3"/>
    <w:p w14:paraId="27649477" w14:textId="58A062CF" w:rsidR="00F8128B" w:rsidRDefault="00F8128B" w:rsidP="004E0EF3"/>
    <w:p w14:paraId="1BFB8747" w14:textId="1B816DBC" w:rsidR="00F8128B" w:rsidRDefault="00F8128B" w:rsidP="004E0EF3"/>
    <w:p w14:paraId="4F5B8EF3" w14:textId="0687EF53" w:rsidR="00F8128B" w:rsidRDefault="00F8128B" w:rsidP="004E0EF3"/>
    <w:p w14:paraId="27F4FDF9" w14:textId="7CC0037C" w:rsidR="00F8128B" w:rsidRDefault="00F8128B" w:rsidP="004E0EF3"/>
    <w:p w14:paraId="6D529791" w14:textId="148D88B2" w:rsidR="00F8128B" w:rsidRDefault="00F8128B" w:rsidP="004E0EF3"/>
    <w:p w14:paraId="14C1C140" w14:textId="681F6AA5" w:rsidR="00F8128B" w:rsidRDefault="00F8128B" w:rsidP="004E0EF3"/>
    <w:p w14:paraId="184B3734" w14:textId="189171A7" w:rsidR="00F8128B" w:rsidRDefault="00F8128B" w:rsidP="004E0EF3"/>
    <w:p w14:paraId="1EC1CA25" w14:textId="0B74A2F2" w:rsidR="00F8128B" w:rsidRDefault="00F8128B" w:rsidP="004E0EF3"/>
    <w:p w14:paraId="149BC58E" w14:textId="36F68F6F" w:rsidR="00F8128B" w:rsidRDefault="00F8128B" w:rsidP="004E0EF3"/>
    <w:p w14:paraId="2BE96DAB" w14:textId="3520F284" w:rsidR="00F8128B" w:rsidRDefault="00F8128B" w:rsidP="004E0EF3"/>
    <w:p w14:paraId="4C049109" w14:textId="663CF35D" w:rsidR="00F8128B" w:rsidRDefault="00F8128B" w:rsidP="004E0EF3"/>
    <w:p w14:paraId="4B51229B" w14:textId="02A97CC3" w:rsidR="00F8128B" w:rsidRDefault="00F8128B" w:rsidP="004E0EF3"/>
    <w:p w14:paraId="3B240042" w14:textId="6F2ABF64" w:rsidR="00F8128B" w:rsidRDefault="00F8128B" w:rsidP="004E0EF3"/>
    <w:p w14:paraId="2FF51592" w14:textId="77777777" w:rsidR="00D847E5" w:rsidRDefault="00D847E5" w:rsidP="00EE252C">
      <w:pPr>
        <w:pStyle w:val="Heading1"/>
        <w:rPr>
          <w:lang w:bidi="ar-SA"/>
        </w:rPr>
        <w:sectPr w:rsidR="00D847E5" w:rsidSect="00B82646">
          <w:pgSz w:w="11906" w:h="16838" w:code="9"/>
          <w:pgMar w:top="1440" w:right="1080" w:bottom="1440" w:left="1080" w:header="397" w:footer="397" w:gutter="0"/>
          <w:cols w:space="312"/>
          <w:docGrid w:linePitch="360"/>
        </w:sectPr>
      </w:pPr>
    </w:p>
    <w:p w14:paraId="098BF162" w14:textId="1E29B69A" w:rsidR="00F8128B" w:rsidRPr="003B6BA1" w:rsidRDefault="00F8128B" w:rsidP="00EE252C">
      <w:pPr>
        <w:pStyle w:val="Heading1"/>
        <w:rPr>
          <w:lang w:bidi="ar-SA"/>
        </w:rPr>
      </w:pPr>
      <w:bookmarkStart w:id="151" w:name="_Appendix_I_–"/>
      <w:bookmarkStart w:id="152" w:name="_Toc145949155"/>
      <w:bookmarkEnd w:id="151"/>
      <w:r w:rsidRPr="003B6BA1">
        <w:rPr>
          <w:lang w:bidi="ar-SA"/>
        </w:rPr>
        <w:lastRenderedPageBreak/>
        <w:t xml:space="preserve">Appendix I </w:t>
      </w:r>
      <w:r w:rsidRPr="00B8027B">
        <w:t>– Executive</w:t>
      </w:r>
      <w:r w:rsidRPr="003B6BA1">
        <w:rPr>
          <w:lang w:bidi="ar-SA"/>
        </w:rPr>
        <w:t xml:space="preserve"> </w:t>
      </w:r>
      <w:r w:rsidR="007D3AA3">
        <w:rPr>
          <w:lang w:bidi="ar-SA"/>
        </w:rPr>
        <w:t>g</w:t>
      </w:r>
      <w:r w:rsidRPr="003B6BA1">
        <w:rPr>
          <w:lang w:bidi="ar-SA"/>
        </w:rPr>
        <w:t>overnance</w:t>
      </w:r>
      <w:bookmarkEnd w:id="152"/>
    </w:p>
    <w:p w14:paraId="37555B00" w14:textId="77777777" w:rsidR="00D847E5" w:rsidRPr="00D847E5" w:rsidRDefault="00F8128B" w:rsidP="00E702FD">
      <w:pPr>
        <w:pStyle w:val="Heading3"/>
      </w:pPr>
      <w:r w:rsidRPr="00D847E5">
        <w:rPr>
          <w:rStyle w:val="Heading3Char"/>
        </w:rPr>
        <w:t>ONR Executive Team (OET)</w:t>
      </w:r>
      <w:r w:rsidRPr="00D847E5">
        <w:t xml:space="preserve"> </w:t>
      </w:r>
    </w:p>
    <w:p w14:paraId="0E9FB34B" w14:textId="0D6F5B2B" w:rsidR="00923266" w:rsidRDefault="00D847E5" w:rsidP="005B555D">
      <w:pPr>
        <w:pStyle w:val="ListParagraph"/>
        <w:numPr>
          <w:ilvl w:val="0"/>
          <w:numId w:val="26"/>
        </w:numPr>
        <w:ind w:left="851" w:hanging="851"/>
        <w:rPr>
          <w:lang w:bidi="ar-SA"/>
        </w:rPr>
      </w:pPr>
      <w:r>
        <w:rPr>
          <w:lang w:bidi="ar-SA"/>
        </w:rPr>
        <w:t>R</w:t>
      </w:r>
      <w:r w:rsidR="00F8128B" w:rsidRPr="003B6BA1">
        <w:rPr>
          <w:lang w:bidi="ar-SA"/>
        </w:rPr>
        <w:t xml:space="preserve">esponsible for providing the strategic leadership and top-level governance intent of ONR. It is the strategic executive decision-making body, supporting the </w:t>
      </w:r>
      <w:r w:rsidR="00622592">
        <w:rPr>
          <w:lang w:bidi="ar-SA"/>
        </w:rPr>
        <w:t>B</w:t>
      </w:r>
      <w:r w:rsidR="00F8128B" w:rsidRPr="003B6BA1">
        <w:rPr>
          <w:lang w:bidi="ar-SA"/>
        </w:rPr>
        <w:t xml:space="preserve">oard to carry out the legislative, policy, operational and administrative functions and requirements. </w:t>
      </w:r>
    </w:p>
    <w:p w14:paraId="58B7F4B9" w14:textId="601D41DB" w:rsidR="00F8128B" w:rsidRPr="003B6BA1" w:rsidRDefault="00000000" w:rsidP="00923266">
      <w:pPr>
        <w:pStyle w:val="Bulletlist1"/>
        <w:rPr>
          <w:lang w:bidi="ar-SA"/>
        </w:rPr>
      </w:pPr>
      <w:hyperlink r:id="rId29" w:history="1">
        <w:r w:rsidR="00F8128B" w:rsidRPr="00D847E5">
          <w:rPr>
            <w:color w:val="0563C1"/>
            <w:u w:val="single"/>
            <w:lang w:bidi="ar-SA"/>
          </w:rPr>
          <w:t>OET Terms of Reference</w:t>
        </w:r>
      </w:hyperlink>
      <w:r w:rsidR="00923266">
        <w:rPr>
          <w:color w:val="0563C1"/>
          <w:u w:val="single"/>
          <w:lang w:bidi="ar-SA"/>
        </w:rPr>
        <w:t xml:space="preserve"> </w:t>
      </w:r>
      <w:sdt>
        <w:sdtPr>
          <w:rPr>
            <w:u w:val="single"/>
            <w:lang w:bidi="ar-SA"/>
          </w:rPr>
          <w:id w:val="-1455949464"/>
          <w:citation/>
        </w:sdtPr>
        <w:sdtContent>
          <w:r w:rsidR="00923266" w:rsidRPr="00E27DA0">
            <w:rPr>
              <w:u w:val="single"/>
              <w:lang w:bidi="ar-SA"/>
            </w:rPr>
            <w:fldChar w:fldCharType="begin"/>
          </w:r>
          <w:r w:rsidR="00923266" w:rsidRPr="00E27DA0">
            <w:rPr>
              <w:u w:val="single"/>
              <w:lang w:bidi="ar-SA"/>
            </w:rPr>
            <w:instrText xml:space="preserve"> CITATION ONR385 \l 2057 </w:instrText>
          </w:r>
          <w:r w:rsidR="00923266" w:rsidRPr="00E27DA0">
            <w:rPr>
              <w:u w:val="single"/>
              <w:lang w:bidi="ar-SA"/>
            </w:rPr>
            <w:fldChar w:fldCharType="separate"/>
          </w:r>
          <w:r w:rsidR="00446232" w:rsidRPr="00446232">
            <w:rPr>
              <w:lang w:bidi="ar-SA"/>
            </w:rPr>
            <w:t>[10]</w:t>
          </w:r>
          <w:r w:rsidR="00923266" w:rsidRPr="00E27DA0">
            <w:rPr>
              <w:u w:val="single"/>
              <w:lang w:bidi="ar-SA"/>
            </w:rPr>
            <w:fldChar w:fldCharType="end"/>
          </w:r>
        </w:sdtContent>
      </w:sdt>
    </w:p>
    <w:p w14:paraId="32FB4064" w14:textId="77777777" w:rsidR="00D847E5" w:rsidRPr="00D847E5" w:rsidRDefault="00F8128B" w:rsidP="00E702FD">
      <w:pPr>
        <w:pStyle w:val="Heading3"/>
        <w:ind w:left="0" w:firstLine="0"/>
        <w:rPr>
          <w:rStyle w:val="Heading2Char"/>
          <w:sz w:val="28"/>
          <w:szCs w:val="18"/>
        </w:rPr>
      </w:pPr>
      <w:r w:rsidRPr="00D847E5">
        <w:rPr>
          <w:rStyle w:val="Heading3Char"/>
        </w:rPr>
        <w:t>Regulatory Leadership Team (RLT) and Corporate Services Leadership</w:t>
      </w:r>
      <w:r w:rsidR="00B8027B" w:rsidRPr="00D847E5">
        <w:rPr>
          <w:rStyle w:val="Heading3Char"/>
        </w:rPr>
        <w:t xml:space="preserve"> </w:t>
      </w:r>
      <w:r w:rsidRPr="00D847E5">
        <w:rPr>
          <w:rStyle w:val="Heading3Char"/>
        </w:rPr>
        <w:t>Team (CSLT)</w:t>
      </w:r>
      <w:r w:rsidRPr="00D847E5">
        <w:rPr>
          <w:rStyle w:val="Heading2Char"/>
          <w:sz w:val="28"/>
          <w:szCs w:val="18"/>
        </w:rPr>
        <w:t xml:space="preserve"> </w:t>
      </w:r>
    </w:p>
    <w:p w14:paraId="243438EC" w14:textId="6EEEB16C" w:rsidR="00F8128B" w:rsidRPr="00B8027B" w:rsidRDefault="00D847E5" w:rsidP="00D847E5">
      <w:pPr>
        <w:pStyle w:val="ListParagraph"/>
        <w:rPr>
          <w:color w:val="22413A"/>
          <w:sz w:val="28"/>
          <w:szCs w:val="18"/>
        </w:rPr>
      </w:pPr>
      <w:r>
        <w:rPr>
          <w:lang w:bidi="ar-SA"/>
        </w:rPr>
        <w:t>R</w:t>
      </w:r>
      <w:r w:rsidRPr="003B6BA1">
        <w:rPr>
          <w:lang w:bidi="ar-SA"/>
        </w:rPr>
        <w:t xml:space="preserve">esponsible for </w:t>
      </w:r>
      <w:r w:rsidR="00F8128B" w:rsidRPr="003B6BA1">
        <w:rPr>
          <w:lang w:bidi="ar-SA"/>
        </w:rPr>
        <w:t xml:space="preserve">providing leadership, management and governance for ONR’s Regulatory and Corporate Services Directorates respectively. </w:t>
      </w:r>
    </w:p>
    <w:p w14:paraId="027875CD" w14:textId="7630F45C" w:rsidR="00F8128B" w:rsidRPr="003B6BA1" w:rsidRDefault="00000000" w:rsidP="00D847E5">
      <w:pPr>
        <w:pStyle w:val="Bulletlist1"/>
        <w:rPr>
          <w:szCs w:val="24"/>
          <w:lang w:bidi="ar-SA"/>
        </w:rPr>
      </w:pPr>
      <w:hyperlink r:id="rId30" w:history="1">
        <w:r w:rsidR="00F8128B" w:rsidRPr="003B6BA1">
          <w:rPr>
            <w:color w:val="0563C1"/>
            <w:szCs w:val="24"/>
            <w:u w:val="single"/>
            <w:lang w:bidi="ar-SA"/>
          </w:rPr>
          <w:t>RLT Terms of Reference</w:t>
        </w:r>
      </w:hyperlink>
      <w:r w:rsidR="00566833">
        <w:rPr>
          <w:color w:val="0563C1"/>
          <w:szCs w:val="24"/>
          <w:u w:val="single"/>
          <w:lang w:bidi="ar-SA"/>
        </w:rPr>
        <w:t xml:space="preserve"> </w:t>
      </w:r>
      <w:sdt>
        <w:sdtPr>
          <w:rPr>
            <w:szCs w:val="24"/>
            <w:u w:val="single"/>
            <w:lang w:bidi="ar-SA"/>
          </w:rPr>
          <w:id w:val="-152370621"/>
          <w:citation/>
        </w:sdtPr>
        <w:sdtContent>
          <w:r w:rsidR="00566833" w:rsidRPr="00E27DA0">
            <w:rPr>
              <w:szCs w:val="24"/>
              <w:u w:val="single"/>
              <w:lang w:bidi="ar-SA"/>
            </w:rPr>
            <w:fldChar w:fldCharType="begin"/>
          </w:r>
          <w:r w:rsidR="00566833" w:rsidRPr="00E27DA0">
            <w:rPr>
              <w:szCs w:val="24"/>
              <w:u w:val="single"/>
              <w:lang w:bidi="ar-SA"/>
            </w:rPr>
            <w:instrText xml:space="preserve"> CITATION ONR383 \l 2057 </w:instrText>
          </w:r>
          <w:r w:rsidR="00566833" w:rsidRPr="00E27DA0">
            <w:rPr>
              <w:szCs w:val="24"/>
              <w:u w:val="single"/>
              <w:lang w:bidi="ar-SA"/>
            </w:rPr>
            <w:fldChar w:fldCharType="separate"/>
          </w:r>
          <w:r w:rsidR="00446232" w:rsidRPr="00446232">
            <w:rPr>
              <w:szCs w:val="24"/>
              <w:lang w:bidi="ar-SA"/>
            </w:rPr>
            <w:t>[11]</w:t>
          </w:r>
          <w:r w:rsidR="00566833" w:rsidRPr="00E27DA0">
            <w:rPr>
              <w:szCs w:val="24"/>
              <w:u w:val="single"/>
              <w:lang w:bidi="ar-SA"/>
            </w:rPr>
            <w:fldChar w:fldCharType="end"/>
          </w:r>
        </w:sdtContent>
      </w:sdt>
    </w:p>
    <w:p w14:paraId="624BF88F" w14:textId="77201A6D" w:rsidR="00F8128B" w:rsidRPr="003B6BA1" w:rsidRDefault="00000000" w:rsidP="00D847E5">
      <w:pPr>
        <w:pStyle w:val="Bulletlist1"/>
        <w:rPr>
          <w:szCs w:val="24"/>
          <w:lang w:bidi="ar-SA"/>
        </w:rPr>
      </w:pPr>
      <w:hyperlink r:id="rId31" w:history="1">
        <w:r w:rsidR="00F8128B" w:rsidRPr="003B6BA1">
          <w:rPr>
            <w:color w:val="0563C1"/>
            <w:szCs w:val="24"/>
            <w:u w:val="single"/>
            <w:lang w:bidi="ar-SA"/>
          </w:rPr>
          <w:t>CSLT Terms of Reference</w:t>
        </w:r>
      </w:hyperlink>
      <w:r w:rsidR="00873992">
        <w:rPr>
          <w:color w:val="0563C1"/>
          <w:szCs w:val="24"/>
          <w:u w:val="single"/>
          <w:lang w:bidi="ar-SA"/>
        </w:rPr>
        <w:t xml:space="preserve"> </w:t>
      </w:r>
      <w:sdt>
        <w:sdtPr>
          <w:rPr>
            <w:szCs w:val="24"/>
            <w:u w:val="single"/>
            <w:lang w:bidi="ar-SA"/>
          </w:rPr>
          <w:id w:val="1803800681"/>
          <w:citation/>
        </w:sdtPr>
        <w:sdtContent>
          <w:r w:rsidR="00873992" w:rsidRPr="00E27DA0">
            <w:rPr>
              <w:szCs w:val="24"/>
              <w:u w:val="single"/>
              <w:lang w:bidi="ar-SA"/>
            </w:rPr>
            <w:fldChar w:fldCharType="begin"/>
          </w:r>
          <w:r w:rsidR="00873992" w:rsidRPr="00E27DA0">
            <w:rPr>
              <w:szCs w:val="24"/>
              <w:u w:val="single"/>
              <w:lang w:bidi="ar-SA"/>
            </w:rPr>
            <w:instrText xml:space="preserve"> CITATION ONR384 \l 2057 </w:instrText>
          </w:r>
          <w:r w:rsidR="00873992" w:rsidRPr="00E27DA0">
            <w:rPr>
              <w:szCs w:val="24"/>
              <w:u w:val="single"/>
              <w:lang w:bidi="ar-SA"/>
            </w:rPr>
            <w:fldChar w:fldCharType="separate"/>
          </w:r>
          <w:r w:rsidR="00446232" w:rsidRPr="00446232">
            <w:rPr>
              <w:szCs w:val="24"/>
              <w:lang w:bidi="ar-SA"/>
            </w:rPr>
            <w:t>[12]</w:t>
          </w:r>
          <w:r w:rsidR="00873992" w:rsidRPr="00E27DA0">
            <w:rPr>
              <w:szCs w:val="24"/>
              <w:u w:val="single"/>
              <w:lang w:bidi="ar-SA"/>
            </w:rPr>
            <w:fldChar w:fldCharType="end"/>
          </w:r>
        </w:sdtContent>
      </w:sdt>
    </w:p>
    <w:p w14:paraId="26C8547A" w14:textId="77777777" w:rsidR="00D847E5" w:rsidRPr="00D847E5" w:rsidRDefault="00F8128B" w:rsidP="00E702FD">
      <w:pPr>
        <w:pStyle w:val="Heading3"/>
        <w:rPr>
          <w:rStyle w:val="Heading3Char"/>
          <w:lang w:bidi="ar-SA"/>
        </w:rPr>
      </w:pPr>
      <w:r w:rsidRPr="00D847E5">
        <w:rPr>
          <w:rStyle w:val="Heading3Char"/>
        </w:rPr>
        <w:t xml:space="preserve">Directorate and Divisional Management Teams (DMTs) </w:t>
      </w:r>
    </w:p>
    <w:p w14:paraId="178B83E9" w14:textId="366E867B" w:rsidR="00F8128B" w:rsidRPr="003B6BA1" w:rsidRDefault="00D847E5" w:rsidP="00D847E5">
      <w:pPr>
        <w:pStyle w:val="ListParagraph"/>
        <w:rPr>
          <w:lang w:bidi="ar-SA"/>
        </w:rPr>
      </w:pPr>
      <w:r>
        <w:rPr>
          <w:lang w:bidi="ar-SA"/>
        </w:rPr>
        <w:t>R</w:t>
      </w:r>
      <w:r w:rsidRPr="003B6BA1">
        <w:rPr>
          <w:lang w:bidi="ar-SA"/>
        </w:rPr>
        <w:t xml:space="preserve">esponsible for </w:t>
      </w:r>
      <w:r w:rsidR="00F8128B" w:rsidRPr="003B6BA1">
        <w:rPr>
          <w:lang w:bidi="ar-SA"/>
        </w:rPr>
        <w:t>leading and managing specific areas of ONR’s regulation and corporate service functions, reporting up to RLT and CSLT as appropriate.</w:t>
      </w:r>
    </w:p>
    <w:p w14:paraId="50CB50E7" w14:textId="6966E7DF" w:rsidR="00F8128B" w:rsidRDefault="00F8128B" w:rsidP="004E0EF3"/>
    <w:p w14:paraId="2BDA4FEC" w14:textId="7138D883" w:rsidR="00B8027B" w:rsidRDefault="00B8027B" w:rsidP="004E0EF3"/>
    <w:p w14:paraId="2CD71A3E" w14:textId="531691B7" w:rsidR="00B8027B" w:rsidRDefault="00B8027B" w:rsidP="004E0EF3"/>
    <w:p w14:paraId="23E1077A" w14:textId="0AE89FAD" w:rsidR="00B8027B" w:rsidRDefault="00B8027B" w:rsidP="004E0EF3"/>
    <w:p w14:paraId="194266D9" w14:textId="237052BF" w:rsidR="00B8027B" w:rsidRDefault="00B8027B" w:rsidP="004E0EF3"/>
    <w:p w14:paraId="272340E8" w14:textId="0E7DBDC1" w:rsidR="00B8027B" w:rsidRDefault="00B8027B" w:rsidP="004E0EF3"/>
    <w:p w14:paraId="08E554CE" w14:textId="60F32572" w:rsidR="00B8027B" w:rsidRDefault="00B8027B" w:rsidP="004E0EF3"/>
    <w:p w14:paraId="6AF0729C" w14:textId="2569AF9A" w:rsidR="00B8027B" w:rsidRDefault="00B8027B" w:rsidP="004E0EF3"/>
    <w:p w14:paraId="62827432" w14:textId="41B0866B" w:rsidR="00B8027B" w:rsidRDefault="00B8027B" w:rsidP="004E0EF3"/>
    <w:p w14:paraId="2C21920F" w14:textId="1EED2577" w:rsidR="00B8027B" w:rsidRDefault="00B8027B" w:rsidP="004E0EF3"/>
    <w:p w14:paraId="0AC2FBCF" w14:textId="7542E2CD" w:rsidR="00B8027B" w:rsidRDefault="00B8027B" w:rsidP="004E0EF3"/>
    <w:p w14:paraId="0ED31C56" w14:textId="77777777" w:rsidR="00E27DA0" w:rsidRDefault="00E27DA0" w:rsidP="00EE252C">
      <w:pPr>
        <w:pStyle w:val="Heading1"/>
        <w:rPr>
          <w:lang w:bidi="ar-SA"/>
        </w:rPr>
        <w:sectPr w:rsidR="00E27DA0" w:rsidSect="00B82646">
          <w:pgSz w:w="11906" w:h="16838" w:code="9"/>
          <w:pgMar w:top="1440" w:right="1080" w:bottom="1440" w:left="1080" w:header="397" w:footer="397" w:gutter="0"/>
          <w:cols w:space="312"/>
          <w:docGrid w:linePitch="360"/>
        </w:sectPr>
      </w:pPr>
    </w:p>
    <w:p w14:paraId="7D5FA0E1" w14:textId="71A423F1" w:rsidR="00B8027B" w:rsidRPr="00FA136E" w:rsidRDefault="00B8027B" w:rsidP="00EE252C">
      <w:pPr>
        <w:pStyle w:val="Heading1"/>
        <w:rPr>
          <w:lang w:bidi="ar-SA"/>
        </w:rPr>
      </w:pPr>
      <w:bookmarkStart w:id="153" w:name="_Appendix_J_–"/>
      <w:bookmarkStart w:id="154" w:name="_Toc145949156"/>
      <w:bookmarkEnd w:id="153"/>
      <w:r w:rsidRPr="00FA136E">
        <w:rPr>
          <w:lang w:bidi="ar-SA"/>
        </w:rPr>
        <w:lastRenderedPageBreak/>
        <w:t xml:space="preserve">Appendix J – Director </w:t>
      </w:r>
      <w:r w:rsidR="00856881">
        <w:rPr>
          <w:lang w:bidi="ar-SA"/>
        </w:rPr>
        <w:t>r</w:t>
      </w:r>
      <w:r w:rsidRPr="00FA136E">
        <w:rPr>
          <w:lang w:bidi="ar-SA"/>
        </w:rPr>
        <w:t>esponsibilities</w:t>
      </w:r>
      <w:bookmarkEnd w:id="154"/>
    </w:p>
    <w:p w14:paraId="58ABC595" w14:textId="13D00EA3" w:rsidR="00B8027B" w:rsidRPr="00B8027B" w:rsidRDefault="00B8027B" w:rsidP="005B555D">
      <w:pPr>
        <w:pStyle w:val="ListParagraph"/>
        <w:numPr>
          <w:ilvl w:val="0"/>
          <w:numId w:val="29"/>
        </w:numPr>
        <w:ind w:left="851" w:hanging="851"/>
        <w:rPr>
          <w:lang w:bidi="ar-SA"/>
        </w:rPr>
      </w:pPr>
      <w:r w:rsidRPr="00B8027B">
        <w:rPr>
          <w:lang w:bidi="ar-SA"/>
        </w:rPr>
        <w:t xml:space="preserve">The responsibilities of the Chief Executive/Chief Nuclear Inspector </w:t>
      </w:r>
      <w:r w:rsidR="00434AA9">
        <w:rPr>
          <w:lang w:bidi="ar-SA"/>
        </w:rPr>
        <w:t>(CE/CNI</w:t>
      </w:r>
      <w:r w:rsidR="001471D3">
        <w:rPr>
          <w:lang w:bidi="ar-SA"/>
        </w:rPr>
        <w:t xml:space="preserve">) </w:t>
      </w:r>
      <w:r w:rsidRPr="00B8027B">
        <w:rPr>
          <w:lang w:bidi="ar-SA"/>
        </w:rPr>
        <w:t xml:space="preserve">are set out in the </w:t>
      </w:r>
      <w:hyperlink r:id="rId32" w:history="1">
        <w:r w:rsidRPr="00FE4A5D">
          <w:rPr>
            <w:color w:val="0563C1"/>
            <w:u w:val="single"/>
            <w:lang w:bidi="ar-SA"/>
          </w:rPr>
          <w:t>DWP/ONR Framework Document</w:t>
        </w:r>
      </w:hyperlink>
      <w:r w:rsidRPr="00B8027B">
        <w:rPr>
          <w:lang w:bidi="ar-SA"/>
        </w:rPr>
        <w:t xml:space="preserve"> </w:t>
      </w:r>
      <w:sdt>
        <w:sdtPr>
          <w:rPr>
            <w:lang w:bidi="ar-SA"/>
          </w:rPr>
          <w:id w:val="-2141714252"/>
          <w:citation/>
        </w:sdtPr>
        <w:sdtContent>
          <w:r w:rsidR="00E27DA0">
            <w:rPr>
              <w:lang w:bidi="ar-SA"/>
            </w:rPr>
            <w:fldChar w:fldCharType="begin"/>
          </w:r>
          <w:r w:rsidR="00E27DA0">
            <w:rPr>
              <w:lang w:bidi="ar-SA"/>
            </w:rPr>
            <w:instrText xml:space="preserve"> CITATION ONR1812 \l 2057 </w:instrText>
          </w:r>
          <w:r w:rsidR="00E27DA0">
            <w:rPr>
              <w:lang w:bidi="ar-SA"/>
            </w:rPr>
            <w:fldChar w:fldCharType="separate"/>
          </w:r>
          <w:r w:rsidR="00446232" w:rsidRPr="00446232">
            <w:rPr>
              <w:noProof/>
              <w:lang w:bidi="ar-SA"/>
            </w:rPr>
            <w:t>[2]</w:t>
          </w:r>
          <w:r w:rsidR="00E27DA0">
            <w:rPr>
              <w:lang w:bidi="ar-SA"/>
            </w:rPr>
            <w:fldChar w:fldCharType="end"/>
          </w:r>
        </w:sdtContent>
      </w:sdt>
      <w:r w:rsidR="00E27DA0">
        <w:rPr>
          <w:lang w:bidi="ar-SA"/>
        </w:rPr>
        <w:t xml:space="preserve"> </w:t>
      </w:r>
      <w:r w:rsidRPr="00B8027B">
        <w:rPr>
          <w:lang w:bidi="ar-SA"/>
        </w:rPr>
        <w:t xml:space="preserve">and </w:t>
      </w:r>
      <w:hyperlink r:id="rId33" w:history="1">
        <w:r w:rsidRPr="00FE4A5D">
          <w:rPr>
            <w:color w:val="0563C1"/>
            <w:u w:val="single"/>
            <w:lang w:bidi="ar-SA"/>
          </w:rPr>
          <w:t>ONR’s Scheme of Delegation</w:t>
        </w:r>
      </w:hyperlink>
      <w:r w:rsidR="00E27DA0" w:rsidRPr="00FE4A5D">
        <w:rPr>
          <w:color w:val="0563C1"/>
          <w:u w:val="single"/>
          <w:lang w:bidi="ar-SA"/>
        </w:rPr>
        <w:t xml:space="preserve"> </w:t>
      </w:r>
      <w:sdt>
        <w:sdtPr>
          <w:rPr>
            <w:lang w:bidi="ar-SA"/>
          </w:rPr>
          <w:id w:val="588042754"/>
          <w:citation/>
        </w:sdtPr>
        <w:sdtContent>
          <w:r w:rsidR="00E27DA0" w:rsidRPr="00E27DA0">
            <w:rPr>
              <w:lang w:bidi="ar-SA"/>
            </w:rPr>
            <w:fldChar w:fldCharType="begin"/>
          </w:r>
          <w:r w:rsidR="00E27DA0" w:rsidRPr="00E27DA0">
            <w:rPr>
              <w:lang w:bidi="ar-SA"/>
            </w:rPr>
            <w:instrText xml:space="preserve"> CITATION ONR181 \l 2057 </w:instrText>
          </w:r>
          <w:r w:rsidR="00E27DA0" w:rsidRPr="00E27DA0">
            <w:rPr>
              <w:lang w:bidi="ar-SA"/>
            </w:rPr>
            <w:fldChar w:fldCharType="separate"/>
          </w:r>
          <w:r w:rsidR="00446232" w:rsidRPr="00446232">
            <w:rPr>
              <w:noProof/>
              <w:lang w:bidi="ar-SA"/>
            </w:rPr>
            <w:t>[5]</w:t>
          </w:r>
          <w:r w:rsidR="00E27DA0" w:rsidRPr="00E27DA0">
            <w:rPr>
              <w:lang w:bidi="ar-SA"/>
            </w:rPr>
            <w:fldChar w:fldCharType="end"/>
          </w:r>
        </w:sdtContent>
      </w:sdt>
      <w:r w:rsidR="00E27DA0" w:rsidRPr="00E27DA0">
        <w:rPr>
          <w:lang w:bidi="ar-SA"/>
        </w:rPr>
        <w:t>.</w:t>
      </w:r>
    </w:p>
    <w:p w14:paraId="711D573E" w14:textId="1E66328B" w:rsidR="00B8027B" w:rsidRPr="00B8027B" w:rsidRDefault="00B8027B" w:rsidP="00E27DA0">
      <w:pPr>
        <w:pStyle w:val="ListParagraph"/>
        <w:rPr>
          <w:lang w:bidi="ar-SA"/>
        </w:rPr>
      </w:pPr>
      <w:r w:rsidRPr="00B8027B">
        <w:rPr>
          <w:lang w:bidi="ar-SA"/>
        </w:rPr>
        <w:t>The responsibilities of the Deputy Chief Executive and the Executive Director of</w:t>
      </w:r>
      <w:r>
        <w:rPr>
          <w:lang w:bidi="ar-SA"/>
        </w:rPr>
        <w:t xml:space="preserve"> </w:t>
      </w:r>
      <w:r w:rsidRPr="00B8027B">
        <w:rPr>
          <w:lang w:bidi="ar-SA"/>
        </w:rPr>
        <w:t xml:space="preserve">Regulation are set out in ONR’s Scheme of Delegation. </w:t>
      </w:r>
    </w:p>
    <w:p w14:paraId="1B9F6EA1" w14:textId="22B9E89E" w:rsidR="00B8027B" w:rsidRPr="00B8027B" w:rsidRDefault="00E63164" w:rsidP="00E27DA0">
      <w:pPr>
        <w:pStyle w:val="ListParagraph"/>
        <w:rPr>
          <w:lang w:bidi="ar-SA"/>
        </w:rPr>
      </w:pPr>
      <w:r>
        <w:rPr>
          <w:lang w:bidi="ar-SA"/>
        </w:rPr>
        <w:t xml:space="preserve">The responsibilities of </w:t>
      </w:r>
      <w:r w:rsidR="00B8027B" w:rsidRPr="00B8027B">
        <w:rPr>
          <w:lang w:bidi="ar-SA"/>
        </w:rPr>
        <w:t xml:space="preserve">a </w:t>
      </w:r>
      <w:r w:rsidR="00C91B26">
        <w:rPr>
          <w:lang w:bidi="ar-SA"/>
        </w:rPr>
        <w:t>d</w:t>
      </w:r>
      <w:r w:rsidR="00B8027B" w:rsidRPr="00B8027B">
        <w:rPr>
          <w:lang w:bidi="ar-SA"/>
        </w:rPr>
        <w:t>irector</w:t>
      </w:r>
      <w:r w:rsidR="00672B52">
        <w:rPr>
          <w:lang w:bidi="ar-SA"/>
        </w:rPr>
        <w:t xml:space="preserve"> </w:t>
      </w:r>
      <w:r w:rsidR="007F1369">
        <w:rPr>
          <w:lang w:bidi="ar-SA"/>
        </w:rPr>
        <w:t xml:space="preserve">of ONR </w:t>
      </w:r>
      <w:r w:rsidR="00672B52">
        <w:rPr>
          <w:lang w:bidi="ar-SA"/>
        </w:rPr>
        <w:t>(</w:t>
      </w:r>
      <w:r w:rsidR="00B8466D">
        <w:rPr>
          <w:lang w:bidi="ar-SA"/>
        </w:rPr>
        <w:t xml:space="preserve">to be discharged alongside </w:t>
      </w:r>
      <w:r w:rsidR="00C91B26">
        <w:rPr>
          <w:lang w:bidi="ar-SA"/>
        </w:rPr>
        <w:t>d</w:t>
      </w:r>
      <w:r w:rsidR="00B8466D">
        <w:rPr>
          <w:lang w:bidi="ar-SA"/>
        </w:rPr>
        <w:t>irectors’ R2A2</w:t>
      </w:r>
      <w:r w:rsidR="00892273">
        <w:rPr>
          <w:lang w:bidi="ar-SA"/>
        </w:rPr>
        <w:t xml:space="preserve"> - </w:t>
      </w:r>
      <w:r w:rsidR="00892273" w:rsidRPr="00892273">
        <w:rPr>
          <w:lang w:bidi="ar-SA"/>
        </w:rPr>
        <w:t>Roles, Responsibilities, Accountabilities and Authorisations</w:t>
      </w:r>
      <w:r w:rsidR="00B8466D">
        <w:rPr>
          <w:lang w:bidi="ar-SA"/>
        </w:rPr>
        <w:t>)</w:t>
      </w:r>
      <w:r w:rsidR="00B8027B" w:rsidRPr="00B8027B">
        <w:rPr>
          <w:lang w:bidi="ar-SA"/>
        </w:rPr>
        <w:t xml:space="preserve"> </w:t>
      </w:r>
      <w:r>
        <w:rPr>
          <w:lang w:bidi="ar-SA"/>
        </w:rPr>
        <w:t>are</w:t>
      </w:r>
      <w:r w:rsidR="00B8027B" w:rsidRPr="00B8027B">
        <w:rPr>
          <w:lang w:bidi="ar-SA"/>
        </w:rPr>
        <w:t>:</w:t>
      </w:r>
    </w:p>
    <w:p w14:paraId="4E63CD69" w14:textId="511DB131" w:rsidR="00B8027B" w:rsidRPr="00FA136E" w:rsidRDefault="00B8027B" w:rsidP="00E27DA0">
      <w:pPr>
        <w:pStyle w:val="Bulletlist1"/>
        <w:rPr>
          <w:lang w:bidi="ar-SA"/>
        </w:rPr>
      </w:pPr>
      <w:r w:rsidRPr="00FA136E">
        <w:rPr>
          <w:lang w:bidi="ar-SA"/>
        </w:rPr>
        <w:t>Strategic leadership, working collegiately and corporately to deliver key organisational priorities</w:t>
      </w:r>
      <w:r w:rsidR="00C3575C">
        <w:rPr>
          <w:lang w:bidi="ar-SA"/>
        </w:rPr>
        <w:t xml:space="preserve">, and </w:t>
      </w:r>
      <w:r w:rsidR="00E1577C">
        <w:rPr>
          <w:lang w:bidi="ar-SA"/>
        </w:rPr>
        <w:t>strategic objectives</w:t>
      </w:r>
      <w:r w:rsidR="00444577">
        <w:rPr>
          <w:lang w:bidi="ar-SA"/>
        </w:rPr>
        <w:t>;</w:t>
      </w:r>
      <w:r w:rsidRPr="00FA136E">
        <w:rPr>
          <w:lang w:bidi="ar-SA"/>
        </w:rPr>
        <w:t xml:space="preserve"> </w:t>
      </w:r>
    </w:p>
    <w:p w14:paraId="65CC1474" w14:textId="7B237CB0" w:rsidR="00B8027B" w:rsidRPr="00FA136E" w:rsidRDefault="00B8027B" w:rsidP="00E27DA0">
      <w:pPr>
        <w:pStyle w:val="Bulletlist1"/>
        <w:rPr>
          <w:lang w:bidi="ar-SA"/>
        </w:rPr>
      </w:pPr>
      <w:r w:rsidRPr="00FA136E">
        <w:rPr>
          <w:lang w:bidi="ar-SA"/>
        </w:rPr>
        <w:t>Demonstrating corporate behaviours and ‘living the values’ all the time, advocating equality, diversity and inclusion and holding others to account</w:t>
      </w:r>
      <w:r w:rsidR="00444577">
        <w:rPr>
          <w:lang w:bidi="ar-SA"/>
        </w:rPr>
        <w:t>;</w:t>
      </w:r>
    </w:p>
    <w:p w14:paraId="613981C7" w14:textId="1B736E9D" w:rsidR="00B8027B" w:rsidRPr="00FA136E" w:rsidRDefault="00B8027B" w:rsidP="00E27DA0">
      <w:pPr>
        <w:pStyle w:val="Bulletlist1"/>
        <w:rPr>
          <w:lang w:bidi="ar-SA"/>
        </w:rPr>
      </w:pPr>
      <w:r w:rsidRPr="00FA136E">
        <w:rPr>
          <w:lang w:bidi="ar-SA"/>
        </w:rPr>
        <w:t>Creating a culture that is more inclusive, collaborative and embraces change</w:t>
      </w:r>
      <w:r w:rsidR="00444577">
        <w:rPr>
          <w:lang w:bidi="ar-SA"/>
        </w:rPr>
        <w:t>;</w:t>
      </w:r>
    </w:p>
    <w:p w14:paraId="76348EC0" w14:textId="36674E7C" w:rsidR="00B8027B" w:rsidRPr="00FA136E" w:rsidRDefault="00B8027B" w:rsidP="00E27DA0">
      <w:pPr>
        <w:pStyle w:val="Bulletlist1"/>
        <w:rPr>
          <w:lang w:bidi="ar-SA"/>
        </w:rPr>
      </w:pPr>
      <w:r w:rsidRPr="00FA136E">
        <w:rPr>
          <w:lang w:bidi="ar-SA"/>
        </w:rPr>
        <w:t>Building confidence and credibility with stakeholders</w:t>
      </w:r>
      <w:r w:rsidR="00444577">
        <w:rPr>
          <w:lang w:bidi="ar-SA"/>
        </w:rPr>
        <w:t>;</w:t>
      </w:r>
    </w:p>
    <w:p w14:paraId="59554553" w14:textId="5E569CDB" w:rsidR="00B8027B" w:rsidRPr="00FA136E" w:rsidRDefault="00B8027B" w:rsidP="00E27DA0">
      <w:pPr>
        <w:pStyle w:val="Bulletlist1"/>
        <w:rPr>
          <w:lang w:bidi="ar-SA"/>
        </w:rPr>
      </w:pPr>
      <w:r w:rsidRPr="00FA136E">
        <w:rPr>
          <w:lang w:bidi="ar-SA"/>
        </w:rPr>
        <w:t xml:space="preserve">Leading effective and efficient delivery of the </w:t>
      </w:r>
      <w:r w:rsidR="00830943">
        <w:rPr>
          <w:lang w:bidi="ar-SA"/>
        </w:rPr>
        <w:t>d</w:t>
      </w:r>
      <w:r w:rsidRPr="00FA136E">
        <w:rPr>
          <w:lang w:bidi="ar-SA"/>
        </w:rPr>
        <w:t>irectorate/</w:t>
      </w:r>
      <w:r w:rsidR="00830943">
        <w:rPr>
          <w:lang w:bidi="ar-SA"/>
        </w:rPr>
        <w:t>d</w:t>
      </w:r>
      <w:r w:rsidRPr="00FA136E">
        <w:rPr>
          <w:lang w:bidi="ar-SA"/>
        </w:rPr>
        <w:t xml:space="preserve">ivisional </w:t>
      </w:r>
      <w:r w:rsidR="00830943">
        <w:rPr>
          <w:lang w:bidi="ar-SA"/>
        </w:rPr>
        <w:t>b</w:t>
      </w:r>
      <w:r w:rsidRPr="00FA136E">
        <w:rPr>
          <w:lang w:bidi="ar-SA"/>
        </w:rPr>
        <w:t xml:space="preserve">usiness </w:t>
      </w:r>
      <w:r w:rsidR="00830943">
        <w:rPr>
          <w:lang w:bidi="ar-SA"/>
        </w:rPr>
        <w:t>p</w:t>
      </w:r>
      <w:r w:rsidRPr="00FA136E">
        <w:rPr>
          <w:lang w:bidi="ar-SA"/>
        </w:rPr>
        <w:t>lan, the respective contribution to the Corporate Plan and any relevant activities in ONR’s Strategic Change Portfolio</w:t>
      </w:r>
      <w:r w:rsidR="00830943">
        <w:rPr>
          <w:lang w:bidi="ar-SA"/>
        </w:rPr>
        <w:t>;</w:t>
      </w:r>
    </w:p>
    <w:p w14:paraId="37515872" w14:textId="3BCC72D2" w:rsidR="00B8027B" w:rsidRPr="00FA136E" w:rsidRDefault="00EB20C4" w:rsidP="00E27DA0">
      <w:pPr>
        <w:pStyle w:val="Bulletlist1"/>
        <w:rPr>
          <w:lang w:bidi="ar-SA"/>
        </w:rPr>
      </w:pPr>
      <w:r>
        <w:rPr>
          <w:lang w:bidi="ar-SA"/>
        </w:rPr>
        <w:t>Provide advocacy and ef</w:t>
      </w:r>
      <w:r w:rsidR="004C5ABC">
        <w:rPr>
          <w:lang w:bidi="ar-SA"/>
        </w:rPr>
        <w:t>f</w:t>
      </w:r>
      <w:r>
        <w:rPr>
          <w:lang w:bidi="ar-SA"/>
        </w:rPr>
        <w:t>ective leadership to enable delivery of Cor</w:t>
      </w:r>
      <w:r w:rsidR="004C5ABC">
        <w:rPr>
          <w:lang w:bidi="ar-SA"/>
        </w:rPr>
        <w:t>porate Plan priorities and ambitions</w:t>
      </w:r>
      <w:r w:rsidR="00830943">
        <w:rPr>
          <w:lang w:bidi="ar-SA"/>
        </w:rPr>
        <w:t>;</w:t>
      </w:r>
    </w:p>
    <w:p w14:paraId="46BAD858" w14:textId="2D9F4ACE" w:rsidR="00B8027B" w:rsidRPr="00FA136E" w:rsidRDefault="00B8027B" w:rsidP="00E27DA0">
      <w:pPr>
        <w:pStyle w:val="Bulletlist1"/>
        <w:rPr>
          <w:lang w:bidi="ar-SA"/>
        </w:rPr>
      </w:pPr>
      <w:r w:rsidRPr="00FA136E">
        <w:rPr>
          <w:lang w:bidi="ar-SA"/>
        </w:rPr>
        <w:t xml:space="preserve">Ensuring risks are identified, assessed and proactively managed in line with the </w:t>
      </w:r>
      <w:r w:rsidR="00830943">
        <w:rPr>
          <w:lang w:bidi="ar-SA"/>
        </w:rPr>
        <w:t>d</w:t>
      </w:r>
      <w:r w:rsidRPr="00FA136E">
        <w:rPr>
          <w:lang w:bidi="ar-SA"/>
        </w:rPr>
        <w:t xml:space="preserve">irector </w:t>
      </w:r>
      <w:r w:rsidR="00830943">
        <w:rPr>
          <w:lang w:bidi="ar-SA"/>
        </w:rPr>
        <w:t>r</w:t>
      </w:r>
      <w:r w:rsidRPr="00FA136E">
        <w:rPr>
          <w:lang w:bidi="ar-SA"/>
        </w:rPr>
        <w:t>esponsibilities set out in ONR’s Risk Management Framework</w:t>
      </w:r>
      <w:r w:rsidR="00830943">
        <w:rPr>
          <w:lang w:bidi="ar-SA"/>
        </w:rPr>
        <w:t>;</w:t>
      </w:r>
    </w:p>
    <w:p w14:paraId="090A7406" w14:textId="53059C06" w:rsidR="00B8027B" w:rsidRPr="00FA136E" w:rsidRDefault="00B8027B" w:rsidP="00E27DA0">
      <w:pPr>
        <w:pStyle w:val="Bulletlist1"/>
        <w:rPr>
          <w:lang w:bidi="ar-SA"/>
        </w:rPr>
      </w:pPr>
      <w:r w:rsidRPr="00FA136E">
        <w:rPr>
          <w:lang w:bidi="ar-SA"/>
        </w:rPr>
        <w:t>Developing organisational capability</w:t>
      </w:r>
      <w:r w:rsidR="00830943">
        <w:rPr>
          <w:lang w:bidi="ar-SA"/>
        </w:rPr>
        <w:t>;</w:t>
      </w:r>
    </w:p>
    <w:p w14:paraId="7111CBAA" w14:textId="1A62E861" w:rsidR="00B8027B" w:rsidRPr="00FA136E" w:rsidRDefault="00B8027B" w:rsidP="00E27DA0">
      <w:pPr>
        <w:pStyle w:val="Bulletlist1"/>
        <w:rPr>
          <w:lang w:bidi="ar-SA"/>
        </w:rPr>
      </w:pPr>
      <w:r w:rsidRPr="00FA136E">
        <w:rPr>
          <w:lang w:bidi="ar-SA"/>
        </w:rPr>
        <w:t>Ensuring sound financial management and effective use of resources that demonstrate value for money</w:t>
      </w:r>
      <w:r w:rsidR="007914FB">
        <w:rPr>
          <w:lang w:bidi="ar-SA"/>
        </w:rPr>
        <w:t xml:space="preserve"> and drive demonst</w:t>
      </w:r>
      <w:r w:rsidR="0085180A">
        <w:rPr>
          <w:lang w:bidi="ar-SA"/>
        </w:rPr>
        <w:t>r</w:t>
      </w:r>
      <w:r w:rsidR="007914FB">
        <w:rPr>
          <w:lang w:bidi="ar-SA"/>
        </w:rPr>
        <w:t>able efficiency</w:t>
      </w:r>
      <w:r w:rsidR="007243C7">
        <w:rPr>
          <w:lang w:bidi="ar-SA"/>
        </w:rPr>
        <w:t>;</w:t>
      </w:r>
      <w:r w:rsidR="00EE252C">
        <w:rPr>
          <w:lang w:bidi="ar-SA"/>
        </w:rPr>
        <w:t xml:space="preserve"> </w:t>
      </w:r>
    </w:p>
    <w:p w14:paraId="52BF2F85" w14:textId="494C1AE9" w:rsidR="00B8027B" w:rsidRPr="00FA136E" w:rsidRDefault="00B8027B" w:rsidP="00E27DA0">
      <w:pPr>
        <w:pStyle w:val="Bulletlist1"/>
        <w:rPr>
          <w:lang w:bidi="ar-SA"/>
        </w:rPr>
      </w:pPr>
      <w:r w:rsidRPr="00FA136E">
        <w:rPr>
          <w:lang w:bidi="ar-SA"/>
        </w:rPr>
        <w:t xml:space="preserve">Ensuring effective </w:t>
      </w:r>
      <w:r w:rsidR="00830943">
        <w:rPr>
          <w:lang w:bidi="ar-SA"/>
        </w:rPr>
        <w:t>d</w:t>
      </w:r>
      <w:r w:rsidRPr="00FA136E">
        <w:rPr>
          <w:lang w:bidi="ar-SA"/>
        </w:rPr>
        <w:t>irectorate/</w:t>
      </w:r>
      <w:r w:rsidR="00830943">
        <w:rPr>
          <w:lang w:bidi="ar-SA"/>
        </w:rPr>
        <w:t>d</w:t>
      </w:r>
      <w:r w:rsidRPr="00FA136E">
        <w:rPr>
          <w:lang w:bidi="ar-SA"/>
        </w:rPr>
        <w:t>ivisional governance and reporting arrangements</w:t>
      </w:r>
      <w:r w:rsidR="00830943">
        <w:rPr>
          <w:lang w:bidi="ar-SA"/>
        </w:rPr>
        <w:t>;</w:t>
      </w:r>
      <w:r w:rsidRPr="00FA136E">
        <w:rPr>
          <w:lang w:bidi="ar-SA"/>
        </w:rPr>
        <w:t xml:space="preserve"> </w:t>
      </w:r>
    </w:p>
    <w:p w14:paraId="01EAA5AC" w14:textId="5F797F78" w:rsidR="00B8027B" w:rsidRDefault="00B8027B" w:rsidP="00E27DA0">
      <w:pPr>
        <w:pStyle w:val="Bulletlist1"/>
        <w:rPr>
          <w:lang w:bidi="ar-SA"/>
        </w:rPr>
      </w:pPr>
      <w:r w:rsidRPr="00FA136E">
        <w:rPr>
          <w:lang w:bidi="ar-SA"/>
        </w:rPr>
        <w:t>Providing assurance that staff are compliant with all ONR’s key policies, procedures and guidance</w:t>
      </w:r>
      <w:r w:rsidR="003A6709">
        <w:rPr>
          <w:lang w:bidi="ar-SA"/>
        </w:rPr>
        <w:t xml:space="preserve"> (</w:t>
      </w:r>
      <w:r w:rsidR="00B74E19">
        <w:rPr>
          <w:lang w:bidi="ar-SA"/>
        </w:rPr>
        <w:t>e.g.</w:t>
      </w:r>
      <w:r w:rsidR="003A6709">
        <w:rPr>
          <w:lang w:bidi="ar-SA"/>
        </w:rPr>
        <w:t xml:space="preserve"> the </w:t>
      </w:r>
      <w:r w:rsidR="00974F06">
        <w:rPr>
          <w:lang w:bidi="ar-SA"/>
        </w:rPr>
        <w:t>Commercial Governance Framework, Anti-Bribery</w:t>
      </w:r>
      <w:r w:rsidR="006564C9">
        <w:rPr>
          <w:lang w:bidi="ar-SA"/>
        </w:rPr>
        <w:t>,</w:t>
      </w:r>
      <w:r w:rsidR="00974F06">
        <w:rPr>
          <w:lang w:bidi="ar-SA"/>
        </w:rPr>
        <w:t xml:space="preserve"> Corruption and Fraud </w:t>
      </w:r>
      <w:r w:rsidR="00274319">
        <w:rPr>
          <w:lang w:bidi="ar-SA"/>
        </w:rPr>
        <w:t>policies, ONR</w:t>
      </w:r>
      <w:r w:rsidR="001471D3">
        <w:rPr>
          <w:lang w:bidi="ar-SA"/>
        </w:rPr>
        <w:t>’s</w:t>
      </w:r>
      <w:r w:rsidR="00274319">
        <w:rPr>
          <w:lang w:bidi="ar-SA"/>
        </w:rPr>
        <w:t xml:space="preserve"> security standards and General Data Protection Regulations)</w:t>
      </w:r>
      <w:r w:rsidR="006564C9">
        <w:rPr>
          <w:lang w:bidi="ar-SA"/>
        </w:rPr>
        <w:t xml:space="preserve"> including </w:t>
      </w:r>
      <w:r w:rsidR="0004084C">
        <w:rPr>
          <w:lang w:bidi="ar-SA"/>
        </w:rPr>
        <w:t xml:space="preserve">the </w:t>
      </w:r>
      <w:r w:rsidR="006564C9">
        <w:rPr>
          <w:lang w:bidi="ar-SA"/>
        </w:rPr>
        <w:t>completion of mandatory training requirements</w:t>
      </w:r>
      <w:r w:rsidR="004872DA">
        <w:rPr>
          <w:lang w:bidi="ar-SA"/>
        </w:rPr>
        <w:t xml:space="preserve"> and</w:t>
      </w:r>
      <w:r w:rsidRPr="00FA136E">
        <w:rPr>
          <w:lang w:bidi="ar-SA"/>
        </w:rPr>
        <w:t xml:space="preserve"> </w:t>
      </w:r>
    </w:p>
    <w:p w14:paraId="531BFB34" w14:textId="77777777" w:rsidR="007243C7" w:rsidRDefault="007243C7" w:rsidP="007243C7">
      <w:pPr>
        <w:pStyle w:val="Bulletlist1"/>
        <w:numPr>
          <w:ilvl w:val="0"/>
          <w:numId w:val="0"/>
        </w:numPr>
        <w:ind w:left="1418"/>
        <w:rPr>
          <w:lang w:bidi="ar-SA"/>
        </w:rPr>
      </w:pPr>
    </w:p>
    <w:p w14:paraId="7490D4C8" w14:textId="77667B5C" w:rsidR="0011162E" w:rsidRDefault="0011162E" w:rsidP="00E27DA0">
      <w:pPr>
        <w:pStyle w:val="Bulletlist1"/>
        <w:rPr>
          <w:lang w:bidi="ar-SA"/>
        </w:rPr>
      </w:pPr>
      <w:r>
        <w:rPr>
          <w:lang w:bidi="ar-SA"/>
        </w:rPr>
        <w:lastRenderedPageBreak/>
        <w:t xml:space="preserve">Ensuring they and their teams </w:t>
      </w:r>
      <w:r w:rsidR="0036567F">
        <w:rPr>
          <w:lang w:bidi="ar-SA"/>
        </w:rPr>
        <w:t>a</w:t>
      </w:r>
      <w:r>
        <w:rPr>
          <w:lang w:bidi="ar-SA"/>
        </w:rPr>
        <w:t>ctively role model and advocate good practice in health, safety and wellbeing at work</w:t>
      </w:r>
      <w:r w:rsidR="00CE632C">
        <w:rPr>
          <w:lang w:bidi="ar-SA"/>
        </w:rPr>
        <w:t xml:space="preserve"> (HSW)</w:t>
      </w:r>
      <w:r w:rsidR="0036567F">
        <w:rPr>
          <w:lang w:bidi="ar-SA"/>
        </w:rPr>
        <w:t xml:space="preserve">, and support </w:t>
      </w:r>
      <w:r>
        <w:rPr>
          <w:lang w:bidi="ar-SA"/>
        </w:rPr>
        <w:t xml:space="preserve">the implementation of the </w:t>
      </w:r>
      <w:hyperlink r:id="rId34" w:history="1">
        <w:r w:rsidRPr="00A25693">
          <w:rPr>
            <w:rStyle w:val="Hyperlink"/>
            <w:lang w:bidi="ar-SA"/>
          </w:rPr>
          <w:t xml:space="preserve">HSW </w:t>
        </w:r>
        <w:r w:rsidR="00A25693" w:rsidRPr="00A25693">
          <w:rPr>
            <w:rStyle w:val="Hyperlink"/>
            <w:lang w:bidi="ar-SA"/>
          </w:rPr>
          <w:t>Manual</w:t>
        </w:r>
      </w:hyperlink>
      <w:r>
        <w:rPr>
          <w:lang w:bidi="ar-SA"/>
        </w:rPr>
        <w:t xml:space="preserve"> </w:t>
      </w:r>
      <w:sdt>
        <w:sdtPr>
          <w:rPr>
            <w:lang w:bidi="ar-SA"/>
          </w:rPr>
          <w:id w:val="-75522491"/>
          <w:citation/>
        </w:sdtPr>
        <w:sdtContent>
          <w:r w:rsidR="00FD51E1">
            <w:rPr>
              <w:lang w:bidi="ar-SA"/>
            </w:rPr>
            <w:fldChar w:fldCharType="begin"/>
          </w:r>
          <w:r w:rsidR="00FD51E1">
            <w:rPr>
              <w:lang w:bidi="ar-SA"/>
            </w:rPr>
            <w:instrText xml:space="preserve"> CITATION ONR386 \l 2057 </w:instrText>
          </w:r>
          <w:r w:rsidR="00FD51E1">
            <w:rPr>
              <w:lang w:bidi="ar-SA"/>
            </w:rPr>
            <w:fldChar w:fldCharType="separate"/>
          </w:r>
          <w:r w:rsidR="00446232" w:rsidRPr="00446232">
            <w:rPr>
              <w:lang w:bidi="ar-SA"/>
            </w:rPr>
            <w:t>[13]</w:t>
          </w:r>
          <w:r w:rsidR="00FD51E1">
            <w:rPr>
              <w:lang w:bidi="ar-SA"/>
            </w:rPr>
            <w:fldChar w:fldCharType="end"/>
          </w:r>
        </w:sdtContent>
      </w:sdt>
      <w:r w:rsidR="00FD51E1">
        <w:rPr>
          <w:lang w:bidi="ar-SA"/>
        </w:rPr>
        <w:t xml:space="preserve"> </w:t>
      </w:r>
      <w:r>
        <w:rPr>
          <w:lang w:bidi="ar-SA"/>
        </w:rPr>
        <w:t>through personal leadership and commitment in HSW that demonstrates our desired safety culture</w:t>
      </w:r>
      <w:r w:rsidR="00CE632C">
        <w:rPr>
          <w:lang w:bidi="ar-SA"/>
        </w:rPr>
        <w:t>.</w:t>
      </w:r>
    </w:p>
    <w:p w14:paraId="02BCDFD5" w14:textId="3332DCFB" w:rsidR="00537690" w:rsidRDefault="00B8027B" w:rsidP="00FD51E1">
      <w:pPr>
        <w:pStyle w:val="ListParagraph"/>
        <w:rPr>
          <w:lang w:bidi="ar-SA"/>
        </w:rPr>
      </w:pPr>
      <w:r w:rsidRPr="00F660D2">
        <w:rPr>
          <w:lang w:bidi="ar-SA"/>
        </w:rPr>
        <w:t xml:space="preserve">Directors should establish and maintain systems of internal management and control within their respective </w:t>
      </w:r>
      <w:r w:rsidR="004872DA">
        <w:rPr>
          <w:lang w:bidi="ar-SA"/>
        </w:rPr>
        <w:t>d</w:t>
      </w:r>
      <w:r w:rsidRPr="00F660D2">
        <w:rPr>
          <w:lang w:bidi="ar-SA"/>
        </w:rPr>
        <w:t xml:space="preserve">irectorates and </w:t>
      </w:r>
      <w:r w:rsidR="004872DA">
        <w:rPr>
          <w:lang w:bidi="ar-SA"/>
        </w:rPr>
        <w:t>d</w:t>
      </w:r>
      <w:r w:rsidRPr="00F660D2">
        <w:rPr>
          <w:lang w:bidi="ar-SA"/>
        </w:rPr>
        <w:t xml:space="preserve">ivisions, to ensure robust governance of the effectiveness and efficiency of planning, day to day delivery, financial management, quality and risk management for their defined area of responsibility. </w:t>
      </w:r>
    </w:p>
    <w:p w14:paraId="21E278C0" w14:textId="3E45F410" w:rsidR="00B8027B" w:rsidRDefault="00537690" w:rsidP="00FD51E1">
      <w:pPr>
        <w:pStyle w:val="ListParagraph"/>
        <w:rPr>
          <w:lang w:bidi="ar-SA"/>
        </w:rPr>
      </w:pPr>
      <w:r>
        <w:rPr>
          <w:lang w:bidi="ar-SA"/>
        </w:rPr>
        <w:t>G</w:t>
      </w:r>
      <w:r w:rsidR="00B8027B" w:rsidRPr="00EC1F34">
        <w:rPr>
          <w:lang w:bidi="ar-SA"/>
        </w:rPr>
        <w:t>overnance and oversight should be through D</w:t>
      </w:r>
      <w:r w:rsidR="00723BE8">
        <w:rPr>
          <w:lang w:bidi="ar-SA"/>
        </w:rPr>
        <w:t xml:space="preserve">irectorate </w:t>
      </w:r>
      <w:r w:rsidR="00B8027B" w:rsidRPr="00EC1F34">
        <w:rPr>
          <w:lang w:bidi="ar-SA"/>
        </w:rPr>
        <w:t>M</w:t>
      </w:r>
      <w:r w:rsidR="00723BE8">
        <w:rPr>
          <w:lang w:bidi="ar-SA"/>
        </w:rPr>
        <w:t xml:space="preserve">anagement </w:t>
      </w:r>
      <w:r w:rsidR="00B8027B" w:rsidRPr="00EC1F34">
        <w:rPr>
          <w:lang w:bidi="ar-SA"/>
        </w:rPr>
        <w:t>T</w:t>
      </w:r>
      <w:r w:rsidR="00723BE8">
        <w:rPr>
          <w:lang w:bidi="ar-SA"/>
        </w:rPr>
        <w:t>eams</w:t>
      </w:r>
      <w:r w:rsidR="00B8027B" w:rsidRPr="00EC1F34">
        <w:rPr>
          <w:lang w:bidi="ar-SA"/>
        </w:rPr>
        <w:t>, which should meet regularly and make use of relevant management information to inform decisions and the need for any escalation. </w:t>
      </w:r>
    </w:p>
    <w:p w14:paraId="73D4C9B1" w14:textId="4154656C" w:rsidR="00C41837" w:rsidRDefault="00C41837" w:rsidP="00FD51E1">
      <w:pPr>
        <w:pStyle w:val="ListParagraph"/>
        <w:rPr>
          <w:lang w:bidi="ar-SA"/>
        </w:rPr>
      </w:pPr>
      <w:r w:rsidRPr="00C41837">
        <w:rPr>
          <w:lang w:bidi="ar-SA"/>
        </w:rPr>
        <w:t>As a nominated Information Asset Owner (IAO)</w:t>
      </w:r>
      <w:r w:rsidR="00F7655C">
        <w:rPr>
          <w:lang w:bidi="ar-SA"/>
        </w:rPr>
        <w:t>,</w:t>
      </w:r>
      <w:r w:rsidRPr="00C41837">
        <w:rPr>
          <w:lang w:bidi="ar-SA"/>
        </w:rPr>
        <w:t xml:space="preserve"> </w:t>
      </w:r>
      <w:r w:rsidR="00F7655C">
        <w:rPr>
          <w:lang w:bidi="ar-SA"/>
        </w:rPr>
        <w:t>d</w:t>
      </w:r>
      <w:r>
        <w:rPr>
          <w:lang w:bidi="ar-SA"/>
        </w:rPr>
        <w:t xml:space="preserve">irectors </w:t>
      </w:r>
      <w:r w:rsidRPr="00C41837">
        <w:rPr>
          <w:lang w:bidi="ar-SA"/>
        </w:rPr>
        <w:t xml:space="preserve">are responsible for identifying risks and threats to ONR’s information within </w:t>
      </w:r>
      <w:r>
        <w:rPr>
          <w:lang w:bidi="ar-SA"/>
        </w:rPr>
        <w:t xml:space="preserve">their </w:t>
      </w:r>
      <w:r w:rsidRPr="00C41837">
        <w:rPr>
          <w:lang w:bidi="ar-SA"/>
        </w:rPr>
        <w:t>business area and for ensuring that appropriate and proportionate mitigations and risk management strategies are being designed, developed, and implemented.</w:t>
      </w:r>
      <w:r w:rsidR="00EE252C">
        <w:rPr>
          <w:lang w:bidi="ar-SA"/>
        </w:rPr>
        <w:t xml:space="preserve"> </w:t>
      </w:r>
    </w:p>
    <w:p w14:paraId="4DE7377F" w14:textId="5DC3AAB6" w:rsidR="00B8027B" w:rsidRPr="00C41D92" w:rsidRDefault="00F660D2" w:rsidP="00FD51E1">
      <w:pPr>
        <w:pStyle w:val="ListParagraph"/>
        <w:rPr>
          <w:lang w:bidi="ar-SA"/>
        </w:rPr>
      </w:pPr>
      <w:r w:rsidRPr="00A77501">
        <w:rPr>
          <w:lang w:bidi="ar-SA"/>
        </w:rPr>
        <w:t xml:space="preserve">To manage risks effectively, </w:t>
      </w:r>
      <w:r w:rsidR="00F7655C">
        <w:rPr>
          <w:lang w:bidi="ar-SA"/>
        </w:rPr>
        <w:t>d</w:t>
      </w:r>
      <w:r w:rsidRPr="00A77501">
        <w:rPr>
          <w:lang w:bidi="ar-SA"/>
        </w:rPr>
        <w:t>irectors should ensure that they adhere to the arrangements defined in ONR</w:t>
      </w:r>
      <w:r w:rsidR="00723BE8">
        <w:rPr>
          <w:lang w:bidi="ar-SA"/>
        </w:rPr>
        <w:t>’</w:t>
      </w:r>
      <w:r w:rsidRPr="00A77501">
        <w:rPr>
          <w:lang w:bidi="ar-SA"/>
        </w:rPr>
        <w:t xml:space="preserve">s Risk Management Framework, which </w:t>
      </w:r>
      <w:r>
        <w:t>sets out the components required to deliver a</w:t>
      </w:r>
      <w:r w:rsidR="00101557">
        <w:t xml:space="preserve"> </w:t>
      </w:r>
      <w:r>
        <w:t xml:space="preserve">comprehensive </w:t>
      </w:r>
      <w:r w:rsidR="00101557">
        <w:t xml:space="preserve">and effective </w:t>
      </w:r>
      <w:r>
        <w:t>risk management process</w:t>
      </w:r>
      <w:r w:rsidR="00A77501">
        <w:t>,</w:t>
      </w:r>
      <w:r w:rsidRPr="00A77501">
        <w:rPr>
          <w:lang w:bidi="ar-SA"/>
        </w:rPr>
        <w:t xml:space="preserve"> </w:t>
      </w:r>
      <w:r w:rsidR="00A77501" w:rsidRPr="00A77501">
        <w:rPr>
          <w:lang w:bidi="ar-SA"/>
        </w:rPr>
        <w:t>including</w:t>
      </w:r>
      <w:r w:rsidRPr="00A77501">
        <w:rPr>
          <w:lang w:bidi="ar-SA"/>
        </w:rPr>
        <w:t xml:space="preserve"> </w:t>
      </w:r>
      <w:r w:rsidR="00101557">
        <w:t>r</w:t>
      </w:r>
      <w:r>
        <w:t>isk</w:t>
      </w:r>
      <w:r w:rsidR="00101557">
        <w:t xml:space="preserve"> identification, </w:t>
      </w:r>
      <w:r w:rsidR="00337EC2">
        <w:t>escalation/</w:t>
      </w:r>
      <w:r w:rsidR="00A976B1">
        <w:t>de-escalation,</w:t>
      </w:r>
      <w:r w:rsidR="00337EC2">
        <w:t xml:space="preserve"> retirement, </w:t>
      </w:r>
      <w:r w:rsidR="00911070">
        <w:t>establishing</w:t>
      </w:r>
      <w:r w:rsidR="00DF427D">
        <w:t xml:space="preserve"> and maintaining </w:t>
      </w:r>
      <w:r w:rsidR="00911070">
        <w:t xml:space="preserve">critical controls and </w:t>
      </w:r>
      <w:r w:rsidR="0018659D">
        <w:t>arrangements</w:t>
      </w:r>
      <w:r w:rsidR="00911070">
        <w:t xml:space="preserve"> to test the effectiveness of those controls. </w:t>
      </w:r>
      <w:r w:rsidR="00874943">
        <w:t xml:space="preserve">Directors </w:t>
      </w:r>
      <w:r w:rsidR="00874943" w:rsidRPr="00874943">
        <w:t xml:space="preserve">should also ensure that risk management is at the core of decision making in </w:t>
      </w:r>
      <w:r w:rsidR="00874943">
        <w:t xml:space="preserve">their </w:t>
      </w:r>
      <w:r w:rsidR="00F01296">
        <w:t>directorate</w:t>
      </w:r>
      <w:r w:rsidR="00874943" w:rsidRPr="00874943">
        <w:t>, accurately reflecting ONR</w:t>
      </w:r>
      <w:r w:rsidR="00874943">
        <w:t>’</w:t>
      </w:r>
      <w:r w:rsidR="00874943" w:rsidRPr="00874943">
        <w:t>s risk appetite, set by the Board.</w:t>
      </w:r>
    </w:p>
    <w:p w14:paraId="25D4444A" w14:textId="62C15067" w:rsidR="00C41D92" w:rsidRPr="00A77501" w:rsidRDefault="00C41D92" w:rsidP="00FD51E1">
      <w:pPr>
        <w:pStyle w:val="ListParagraph"/>
        <w:rPr>
          <w:lang w:bidi="ar-SA"/>
        </w:rPr>
      </w:pPr>
      <w:r>
        <w:rPr>
          <w:lang w:bidi="ar-SA"/>
        </w:rPr>
        <w:t xml:space="preserve">Directors </w:t>
      </w:r>
      <w:r w:rsidRPr="00C41D92">
        <w:rPr>
          <w:lang w:bidi="ar-SA"/>
        </w:rPr>
        <w:t>should ensure relevant findings from ONR</w:t>
      </w:r>
      <w:r w:rsidR="00AA608A">
        <w:rPr>
          <w:lang w:bidi="ar-SA"/>
        </w:rPr>
        <w:t>’</w:t>
      </w:r>
      <w:r w:rsidRPr="00C41D92">
        <w:rPr>
          <w:lang w:bidi="ar-SA"/>
        </w:rPr>
        <w:t xml:space="preserve">s tiered audit and assurance governance activity </w:t>
      </w:r>
      <w:r>
        <w:rPr>
          <w:lang w:bidi="ar-SA"/>
        </w:rPr>
        <w:t xml:space="preserve">are addressed </w:t>
      </w:r>
      <w:r w:rsidRPr="00C41D92">
        <w:rPr>
          <w:lang w:bidi="ar-SA"/>
        </w:rPr>
        <w:t xml:space="preserve">and their recommendations </w:t>
      </w:r>
      <w:r w:rsidR="00263668">
        <w:rPr>
          <w:lang w:bidi="ar-SA"/>
        </w:rPr>
        <w:t xml:space="preserve">implemented </w:t>
      </w:r>
      <w:r w:rsidRPr="00C41D92">
        <w:rPr>
          <w:lang w:bidi="ar-SA"/>
        </w:rPr>
        <w:t xml:space="preserve">within the agreed timescales. Any extensions will need formal approval from </w:t>
      </w:r>
      <w:r w:rsidR="00263668">
        <w:rPr>
          <w:lang w:bidi="ar-SA"/>
        </w:rPr>
        <w:t>the CE/CNI</w:t>
      </w:r>
      <w:r w:rsidRPr="00C41D92">
        <w:rPr>
          <w:lang w:bidi="ar-SA"/>
        </w:rPr>
        <w:t>, sought by the action owner, in advance of the agreed completion date.</w:t>
      </w:r>
    </w:p>
    <w:p w14:paraId="264E285F" w14:textId="714666D3" w:rsidR="005A68C4" w:rsidRDefault="005A68C4">
      <w:pPr>
        <w:spacing w:after="0" w:line="240" w:lineRule="auto"/>
        <w:rPr>
          <w:szCs w:val="24"/>
          <w:lang w:bidi="ar-SA"/>
        </w:rPr>
      </w:pPr>
      <w:r>
        <w:rPr>
          <w:szCs w:val="24"/>
          <w:lang w:bidi="ar-SA"/>
        </w:rPr>
        <w:br w:type="page"/>
      </w:r>
    </w:p>
    <w:p w14:paraId="49E4F63C" w14:textId="77777777" w:rsidR="00B8027B" w:rsidRDefault="00B8027B" w:rsidP="00EE252C">
      <w:pPr>
        <w:pStyle w:val="Heading1"/>
      </w:pPr>
      <w:bookmarkStart w:id="155" w:name="_Appendix_K_–"/>
      <w:bookmarkStart w:id="156" w:name="_Toc142907487"/>
      <w:bookmarkStart w:id="157" w:name="_Toc145949157"/>
      <w:bookmarkEnd w:id="155"/>
      <w:r>
        <w:lastRenderedPageBreak/>
        <w:t>Appendix K – Code of Conduct</w:t>
      </w:r>
      <w:bookmarkEnd w:id="156"/>
      <w:bookmarkEnd w:id="157"/>
    </w:p>
    <w:p w14:paraId="6FC74A2A" w14:textId="07D89C4B" w:rsidR="00B8027B" w:rsidRPr="00FD51E1" w:rsidRDefault="00B8027B" w:rsidP="00FD51E1">
      <w:pPr>
        <w:spacing w:before="240" w:after="120"/>
        <w:rPr>
          <w:b/>
          <w:bCs/>
          <w:szCs w:val="24"/>
        </w:rPr>
      </w:pPr>
      <w:r w:rsidRPr="00FD51E1">
        <w:rPr>
          <w:b/>
          <w:bCs/>
          <w:szCs w:val="24"/>
        </w:rPr>
        <w:t>Adopted June 2021</w:t>
      </w:r>
      <w:r w:rsidR="00FD51E1">
        <w:rPr>
          <w:b/>
          <w:bCs/>
          <w:szCs w:val="24"/>
        </w:rPr>
        <w:t xml:space="preserve">, </w:t>
      </w:r>
      <w:r w:rsidRPr="00FD51E1">
        <w:rPr>
          <w:b/>
          <w:bCs/>
          <w:szCs w:val="24"/>
        </w:rPr>
        <w:t>updated September 2022</w:t>
      </w:r>
    </w:p>
    <w:p w14:paraId="66D156E5" w14:textId="31EB7C68" w:rsidR="00B8027B" w:rsidRPr="00FD51E1" w:rsidRDefault="00B8027B" w:rsidP="005B555D">
      <w:pPr>
        <w:pStyle w:val="ListParagraph"/>
        <w:numPr>
          <w:ilvl w:val="0"/>
          <w:numId w:val="27"/>
        </w:numPr>
        <w:ind w:left="851" w:hanging="851"/>
        <w:rPr>
          <w:szCs w:val="24"/>
        </w:rPr>
      </w:pPr>
      <w:r w:rsidRPr="00FD51E1">
        <w:rPr>
          <w:szCs w:val="24"/>
        </w:rPr>
        <w:t>Th</w:t>
      </w:r>
      <w:r w:rsidR="00BA08E4" w:rsidRPr="00FD51E1">
        <w:rPr>
          <w:szCs w:val="24"/>
        </w:rPr>
        <w:t>e</w:t>
      </w:r>
      <w:r w:rsidRPr="00FD51E1">
        <w:rPr>
          <w:szCs w:val="24"/>
        </w:rPr>
        <w:t xml:space="preserve"> principles of this code have been adapted from the </w:t>
      </w:r>
      <w:hyperlink r:id="rId35" w:history="1">
        <w:r w:rsidRPr="00FD51E1">
          <w:rPr>
            <w:rStyle w:val="Hyperlink"/>
            <w:szCs w:val="24"/>
          </w:rPr>
          <w:t>Code of Conduct for Board Members of Public Bodies</w:t>
        </w:r>
      </w:hyperlink>
      <w:r w:rsidRPr="00FD51E1">
        <w:rPr>
          <w:szCs w:val="24"/>
        </w:rPr>
        <w:t xml:space="preserve"> </w:t>
      </w:r>
      <w:sdt>
        <w:sdtPr>
          <w:rPr>
            <w:szCs w:val="24"/>
          </w:rPr>
          <w:id w:val="-1474206539"/>
          <w:citation/>
        </w:sdtPr>
        <w:sdtContent>
          <w:r w:rsidR="0040222E">
            <w:rPr>
              <w:szCs w:val="24"/>
            </w:rPr>
            <w:fldChar w:fldCharType="begin"/>
          </w:r>
          <w:r w:rsidR="0040222E">
            <w:rPr>
              <w:szCs w:val="24"/>
            </w:rPr>
            <w:instrText xml:space="preserve"> CITATION Cab19 \l 2057 </w:instrText>
          </w:r>
          <w:r w:rsidR="0040222E">
            <w:rPr>
              <w:szCs w:val="24"/>
            </w:rPr>
            <w:fldChar w:fldCharType="separate"/>
          </w:r>
          <w:r w:rsidR="00446232" w:rsidRPr="00446232">
            <w:rPr>
              <w:noProof/>
              <w:szCs w:val="24"/>
            </w:rPr>
            <w:t>[14]</w:t>
          </w:r>
          <w:r w:rsidR="0040222E">
            <w:rPr>
              <w:szCs w:val="24"/>
            </w:rPr>
            <w:fldChar w:fldCharType="end"/>
          </w:r>
        </w:sdtContent>
      </w:sdt>
      <w:r w:rsidR="0040222E">
        <w:rPr>
          <w:szCs w:val="24"/>
        </w:rPr>
        <w:t xml:space="preserve"> </w:t>
      </w:r>
      <w:r w:rsidRPr="00FD51E1">
        <w:rPr>
          <w:szCs w:val="24"/>
        </w:rPr>
        <w:t xml:space="preserve">and applies to all </w:t>
      </w:r>
      <w:r w:rsidR="00EC43D3">
        <w:rPr>
          <w:szCs w:val="24"/>
        </w:rPr>
        <w:t>n</w:t>
      </w:r>
      <w:r w:rsidRPr="00FD51E1">
        <w:rPr>
          <w:szCs w:val="24"/>
        </w:rPr>
        <w:t>on-</w:t>
      </w:r>
      <w:r w:rsidR="00EC43D3">
        <w:rPr>
          <w:szCs w:val="24"/>
        </w:rPr>
        <w:t>e</w:t>
      </w:r>
      <w:r w:rsidRPr="00FD51E1">
        <w:rPr>
          <w:szCs w:val="24"/>
        </w:rPr>
        <w:t xml:space="preserve">xecutive </w:t>
      </w:r>
      <w:r w:rsidR="00EC43D3">
        <w:rPr>
          <w:szCs w:val="24"/>
        </w:rPr>
        <w:t>d</w:t>
      </w:r>
      <w:r w:rsidRPr="00FD51E1">
        <w:rPr>
          <w:szCs w:val="24"/>
        </w:rPr>
        <w:t xml:space="preserve">irectors. </w:t>
      </w:r>
      <w:r w:rsidR="0040222E">
        <w:rPr>
          <w:szCs w:val="24"/>
        </w:rPr>
        <w:br/>
      </w:r>
      <w:r w:rsidRPr="00FD51E1">
        <w:rPr>
          <w:szCs w:val="24"/>
        </w:rPr>
        <w:t xml:space="preserve">The Code complements ONR’s other governing documents and the requirements must be observed alongside the provisions sets out in these documents. </w:t>
      </w:r>
    </w:p>
    <w:p w14:paraId="07FF7758" w14:textId="116F44F4" w:rsidR="00B8027B" w:rsidRPr="00B43399" w:rsidRDefault="00B8027B" w:rsidP="00E702FD">
      <w:pPr>
        <w:pStyle w:val="Heading3"/>
      </w:pPr>
      <w:bookmarkStart w:id="158" w:name="_Toc142918499"/>
      <w:bookmarkStart w:id="159" w:name="_Toc142921239"/>
      <w:bookmarkStart w:id="160" w:name="_Toc143073552"/>
      <w:r w:rsidRPr="00B43399">
        <w:t>Introduction</w:t>
      </w:r>
      <w:bookmarkEnd w:id="158"/>
      <w:bookmarkEnd w:id="159"/>
      <w:bookmarkEnd w:id="160"/>
    </w:p>
    <w:p w14:paraId="6E9230E0" w14:textId="1FB8B673" w:rsidR="00B8027B" w:rsidRPr="00B8027B" w:rsidRDefault="00B8027B" w:rsidP="00F27F9F">
      <w:pPr>
        <w:pStyle w:val="ListParagraph"/>
      </w:pPr>
      <w:r w:rsidRPr="00B8027B">
        <w:t xml:space="preserve">As an ONR Board Member, your behaviour and actions must be governed by the principles set out in this Code of Conduct. It is your responsibility to ensure that you are familiar with, and comply with, all the relevant provisions. </w:t>
      </w:r>
    </w:p>
    <w:p w14:paraId="6FC05F7B" w14:textId="457393B3" w:rsidR="00B8027B" w:rsidRPr="00B43399" w:rsidRDefault="00B8027B" w:rsidP="00E702FD">
      <w:pPr>
        <w:pStyle w:val="Heading3"/>
      </w:pPr>
      <w:bookmarkStart w:id="161" w:name="_Toc142918500"/>
      <w:bookmarkStart w:id="162" w:name="_Toc142921240"/>
      <w:bookmarkStart w:id="163" w:name="_Toc143073553"/>
      <w:r w:rsidRPr="00B43399">
        <w:t>Key Principle</w:t>
      </w:r>
      <w:r>
        <w:t>s</w:t>
      </w:r>
      <w:r w:rsidRPr="00B43399">
        <w:t xml:space="preserve"> of Public Life</w:t>
      </w:r>
      <w:bookmarkEnd w:id="161"/>
      <w:bookmarkEnd w:id="162"/>
      <w:bookmarkEnd w:id="163"/>
    </w:p>
    <w:p w14:paraId="421BF5C8" w14:textId="227FD36C" w:rsidR="00B8027B" w:rsidRPr="00B8027B" w:rsidRDefault="00B8027B" w:rsidP="00F27F9F">
      <w:pPr>
        <w:pStyle w:val="ListParagraph"/>
      </w:pPr>
      <w:r w:rsidRPr="00B8027B">
        <w:t xml:space="preserve">The key principles upon which this Code of Conduct is based are the </w:t>
      </w:r>
      <w:hyperlink r:id="rId36" w:history="1">
        <w:r w:rsidRPr="00B8027B">
          <w:rPr>
            <w:rStyle w:val="Hyperlink"/>
            <w:szCs w:val="24"/>
          </w:rPr>
          <w:t>Seven Principles of Public Life</w:t>
        </w:r>
      </w:hyperlink>
      <w:r w:rsidR="00FF2822">
        <w:t xml:space="preserve"> </w:t>
      </w:r>
      <w:sdt>
        <w:sdtPr>
          <w:id w:val="1192344664"/>
          <w:citation/>
        </w:sdtPr>
        <w:sdtContent>
          <w:r w:rsidR="00F27F9F">
            <w:fldChar w:fldCharType="begin"/>
          </w:r>
          <w:r w:rsidR="00F27F9F">
            <w:instrText xml:space="preserve"> CITATION Com95 \l 2057 </w:instrText>
          </w:r>
          <w:r w:rsidR="00F27F9F">
            <w:fldChar w:fldCharType="separate"/>
          </w:r>
          <w:r w:rsidR="00446232" w:rsidRPr="00446232">
            <w:rPr>
              <w:noProof/>
            </w:rPr>
            <w:t>[6]</w:t>
          </w:r>
          <w:r w:rsidR="00F27F9F">
            <w:fldChar w:fldCharType="end"/>
          </w:r>
        </w:sdtContent>
      </w:sdt>
      <w:r w:rsidR="00FF2822">
        <w:t xml:space="preserve">. </w:t>
      </w:r>
      <w:r w:rsidRPr="00B8027B">
        <w:t>These are:</w:t>
      </w:r>
    </w:p>
    <w:p w14:paraId="2D07714A" w14:textId="77777777" w:rsidR="00B8027B" w:rsidRPr="00B43399" w:rsidRDefault="00B8027B" w:rsidP="005B555D">
      <w:pPr>
        <w:pStyle w:val="NumList2"/>
        <w:numPr>
          <w:ilvl w:val="1"/>
          <w:numId w:val="28"/>
        </w:numPr>
        <w:ind w:left="1276"/>
      </w:pPr>
      <w:r w:rsidRPr="00B43399">
        <w:t>Selflessness</w:t>
      </w:r>
    </w:p>
    <w:p w14:paraId="11920179" w14:textId="77777777" w:rsidR="00B8027B" w:rsidRPr="00B43399" w:rsidRDefault="00B8027B" w:rsidP="005B555D">
      <w:pPr>
        <w:pStyle w:val="NumList2"/>
        <w:numPr>
          <w:ilvl w:val="1"/>
          <w:numId w:val="28"/>
        </w:numPr>
        <w:ind w:left="1276"/>
      </w:pPr>
      <w:r w:rsidRPr="00B43399">
        <w:t>Integrity</w:t>
      </w:r>
    </w:p>
    <w:p w14:paraId="294F2D6A" w14:textId="77777777" w:rsidR="00B8027B" w:rsidRPr="00B43399" w:rsidRDefault="00B8027B" w:rsidP="005B555D">
      <w:pPr>
        <w:pStyle w:val="NumList2"/>
        <w:numPr>
          <w:ilvl w:val="1"/>
          <w:numId w:val="28"/>
        </w:numPr>
        <w:ind w:left="1276"/>
      </w:pPr>
      <w:r w:rsidRPr="00B43399">
        <w:t>Objectivity</w:t>
      </w:r>
    </w:p>
    <w:p w14:paraId="5D8E06A9" w14:textId="77777777" w:rsidR="00B8027B" w:rsidRPr="00B43399" w:rsidRDefault="00B8027B" w:rsidP="005B555D">
      <w:pPr>
        <w:pStyle w:val="NumList2"/>
        <w:numPr>
          <w:ilvl w:val="1"/>
          <w:numId w:val="28"/>
        </w:numPr>
        <w:ind w:left="1276"/>
      </w:pPr>
      <w:r w:rsidRPr="00B43399">
        <w:t>Accountability</w:t>
      </w:r>
    </w:p>
    <w:p w14:paraId="2CA2625A" w14:textId="77777777" w:rsidR="00B8027B" w:rsidRPr="00B43399" w:rsidRDefault="00B8027B" w:rsidP="005B555D">
      <w:pPr>
        <w:pStyle w:val="NumList2"/>
        <w:numPr>
          <w:ilvl w:val="1"/>
          <w:numId w:val="28"/>
        </w:numPr>
        <w:ind w:left="1276"/>
      </w:pPr>
      <w:r w:rsidRPr="00B43399">
        <w:t>Openness</w:t>
      </w:r>
    </w:p>
    <w:p w14:paraId="6CA3F22E" w14:textId="77777777" w:rsidR="00B8027B" w:rsidRPr="00B43399" w:rsidRDefault="00B8027B" w:rsidP="005B555D">
      <w:pPr>
        <w:pStyle w:val="NumList2"/>
        <w:numPr>
          <w:ilvl w:val="1"/>
          <w:numId w:val="28"/>
        </w:numPr>
        <w:ind w:left="1276"/>
      </w:pPr>
      <w:r w:rsidRPr="00B43399">
        <w:t xml:space="preserve">Honesty </w:t>
      </w:r>
    </w:p>
    <w:p w14:paraId="688EC698" w14:textId="77777777" w:rsidR="00B8027B" w:rsidRPr="00B43399" w:rsidRDefault="00B8027B" w:rsidP="005B555D">
      <w:pPr>
        <w:pStyle w:val="NumList2"/>
        <w:numPr>
          <w:ilvl w:val="1"/>
          <w:numId w:val="28"/>
        </w:numPr>
        <w:ind w:left="1276"/>
      </w:pPr>
      <w:r w:rsidRPr="00B43399">
        <w:t>Leadership</w:t>
      </w:r>
    </w:p>
    <w:p w14:paraId="7EC5DABC" w14:textId="4B473B1A" w:rsidR="00B8027B" w:rsidRPr="00B8027B" w:rsidRDefault="00B8027B" w:rsidP="00FF2822">
      <w:pPr>
        <w:pStyle w:val="ListParagraph"/>
      </w:pPr>
      <w:r w:rsidRPr="00B8027B">
        <w:t xml:space="preserve">These principles should inform your actions and decisions as a Board member. </w:t>
      </w:r>
    </w:p>
    <w:p w14:paraId="323D38E5" w14:textId="32106691" w:rsidR="00B8027B" w:rsidRPr="00B8027B" w:rsidRDefault="00B8027B" w:rsidP="00E702FD">
      <w:pPr>
        <w:pStyle w:val="Heading3"/>
      </w:pPr>
      <w:bookmarkStart w:id="164" w:name="_Toc142918501"/>
      <w:bookmarkStart w:id="165" w:name="_Toc142921241"/>
      <w:bookmarkStart w:id="166" w:name="_Toc143073554"/>
      <w:r w:rsidRPr="00B43399">
        <w:t xml:space="preserve">General </w:t>
      </w:r>
      <w:r w:rsidR="001769A5">
        <w:t>c</w:t>
      </w:r>
      <w:r w:rsidRPr="00B43399">
        <w:t>onduct</w:t>
      </w:r>
      <w:bookmarkEnd w:id="164"/>
      <w:bookmarkEnd w:id="165"/>
      <w:bookmarkEnd w:id="166"/>
    </w:p>
    <w:p w14:paraId="71BC75D7" w14:textId="47B45F5F" w:rsidR="00B8027B" w:rsidRPr="00B43399" w:rsidRDefault="00B8027B" w:rsidP="00E702FD">
      <w:pPr>
        <w:pStyle w:val="Heading4"/>
      </w:pPr>
      <w:r w:rsidRPr="00B43399">
        <w:t xml:space="preserve">Use of </w:t>
      </w:r>
      <w:r w:rsidR="001769A5">
        <w:t>p</w:t>
      </w:r>
      <w:r w:rsidRPr="00B43399">
        <w:t xml:space="preserve">ublic </w:t>
      </w:r>
      <w:r w:rsidR="001769A5">
        <w:t>f</w:t>
      </w:r>
      <w:r w:rsidRPr="00B43399">
        <w:t>unds</w:t>
      </w:r>
    </w:p>
    <w:p w14:paraId="6A23898C" w14:textId="39593E95" w:rsidR="00B8027B" w:rsidRDefault="00B8027B" w:rsidP="00FF2822">
      <w:pPr>
        <w:pStyle w:val="ListParagraph"/>
      </w:pPr>
      <w:r w:rsidRPr="00B8027B">
        <w:t xml:space="preserve">You have a duty to ensure the safeguarding of public funds and the proper custody of assets which have been publicly funded. </w:t>
      </w:r>
    </w:p>
    <w:p w14:paraId="46EC4311" w14:textId="656E1174" w:rsidR="00B8027B" w:rsidRDefault="00B8027B" w:rsidP="00FF2822">
      <w:pPr>
        <w:pStyle w:val="ListParagraph"/>
      </w:pPr>
      <w:r w:rsidRPr="00B8027B">
        <w:t xml:space="preserve">You must carry out these obligations responsibly – that is, take appropriate measures to ensure that ONR uses resources efficiently, economically and effectively, avoiding waste and extravagance. It will always be an improper use of public funds to employ consultants or other companies to lobby Parliament, Government or political parties. </w:t>
      </w:r>
    </w:p>
    <w:p w14:paraId="70D5C45B" w14:textId="00A4CE46" w:rsidR="00B8027B" w:rsidRPr="00BE59FB" w:rsidRDefault="00B8027B" w:rsidP="00E702FD">
      <w:pPr>
        <w:pStyle w:val="Heading4"/>
      </w:pPr>
      <w:r w:rsidRPr="00BE59FB">
        <w:lastRenderedPageBreak/>
        <w:t>Allowances</w:t>
      </w:r>
    </w:p>
    <w:p w14:paraId="4387C08D" w14:textId="6DBB930E" w:rsidR="00B8027B" w:rsidRPr="00B8027B" w:rsidRDefault="00B8027B" w:rsidP="00FF2822">
      <w:pPr>
        <w:pStyle w:val="ListParagraph"/>
      </w:pPr>
      <w:r w:rsidRPr="00B8027B">
        <w:t xml:space="preserve">You must comply with the rules set out regarding remuneration, allowances and expenses. It is your responsibility to ensure compliance with all relevant HM Revenue and Customs’ requirements concerning payments, including expenses. Further information on expenses can be found </w:t>
      </w:r>
      <w:r w:rsidR="00ED6521">
        <w:t xml:space="preserve">in </w:t>
      </w:r>
      <w:hyperlink r:id="rId37" w:history="1">
        <w:r w:rsidR="00ED6521" w:rsidRPr="00ED6521">
          <w:rPr>
            <w:rStyle w:val="Hyperlink"/>
          </w:rPr>
          <w:t>ONR’s Business Expense Manual</w:t>
        </w:r>
      </w:hyperlink>
      <w:r w:rsidR="00ED6521">
        <w:t xml:space="preserve"> </w:t>
      </w:r>
      <w:sdt>
        <w:sdtPr>
          <w:id w:val="-855121479"/>
          <w:citation/>
        </w:sdtPr>
        <w:sdtContent>
          <w:r w:rsidR="00ED6521">
            <w:fldChar w:fldCharType="begin"/>
          </w:r>
          <w:r w:rsidR="00ED6521">
            <w:instrText xml:space="preserve"> CITATION ONR72 \l 2057 </w:instrText>
          </w:r>
          <w:r w:rsidR="00ED6521">
            <w:fldChar w:fldCharType="separate"/>
          </w:r>
          <w:r w:rsidR="00446232" w:rsidRPr="00446232">
            <w:rPr>
              <w:noProof/>
            </w:rPr>
            <w:t>[15]</w:t>
          </w:r>
          <w:r w:rsidR="00ED6521">
            <w:fldChar w:fldCharType="end"/>
          </w:r>
        </w:sdtContent>
      </w:sdt>
      <w:r w:rsidR="00ED6521">
        <w:t>.</w:t>
      </w:r>
    </w:p>
    <w:p w14:paraId="49F2AD20" w14:textId="77777777" w:rsidR="00B8027B" w:rsidRPr="00BE59FB" w:rsidRDefault="00B8027B" w:rsidP="00E702FD">
      <w:pPr>
        <w:pStyle w:val="Heading4"/>
      </w:pPr>
      <w:r w:rsidRPr="00BE59FB">
        <w:t>Gifts and Hospitality</w:t>
      </w:r>
    </w:p>
    <w:p w14:paraId="5B4B4CC6" w14:textId="6E9BDE1D" w:rsidR="00B8027B" w:rsidRDefault="00B8027B" w:rsidP="00FF2822">
      <w:pPr>
        <w:pStyle w:val="ListParagraph"/>
      </w:pPr>
      <w:r w:rsidRPr="00B8027B">
        <w:t xml:space="preserve">You must not accept any gifts or hospitality which might, or might reasonably appear to, compromise your personal judgement or integrity or place you under an improper obligation. </w:t>
      </w:r>
    </w:p>
    <w:p w14:paraId="1827D352" w14:textId="77777777" w:rsidR="00B8027B" w:rsidRDefault="00B8027B" w:rsidP="00FF2822">
      <w:pPr>
        <w:pStyle w:val="ListParagraph"/>
      </w:pPr>
      <w:r w:rsidRPr="00B8027B">
        <w:t xml:space="preserve">You must never canvass or seek gifts or hospitality. </w:t>
      </w:r>
    </w:p>
    <w:p w14:paraId="2212C006" w14:textId="6715AC19" w:rsidR="00B8027B" w:rsidRPr="00B8027B" w:rsidRDefault="00B8027B" w:rsidP="00FF2822">
      <w:pPr>
        <w:pStyle w:val="ListParagraph"/>
        <w:rPr>
          <w:szCs w:val="24"/>
        </w:rPr>
      </w:pPr>
      <w:r w:rsidRPr="00B8027B">
        <w:rPr>
          <w:szCs w:val="24"/>
        </w:rPr>
        <w:t xml:space="preserve">You must comply with the rules set out by ONR in the </w:t>
      </w:r>
      <w:hyperlink r:id="rId38" w:history="1">
        <w:r w:rsidRPr="00B8027B">
          <w:rPr>
            <w:rStyle w:val="Hyperlink"/>
            <w:szCs w:val="24"/>
          </w:rPr>
          <w:t>Gifts and Hospitality Policy</w:t>
        </w:r>
      </w:hyperlink>
      <w:r w:rsidR="00377B99">
        <w:rPr>
          <w:szCs w:val="24"/>
        </w:rPr>
        <w:t xml:space="preserve"> </w:t>
      </w:r>
      <w:sdt>
        <w:sdtPr>
          <w:rPr>
            <w:szCs w:val="24"/>
          </w:rPr>
          <w:id w:val="-552923490"/>
          <w:citation/>
        </w:sdtPr>
        <w:sdtContent>
          <w:r w:rsidR="00377B99">
            <w:rPr>
              <w:szCs w:val="24"/>
            </w:rPr>
            <w:fldChar w:fldCharType="begin"/>
          </w:r>
          <w:r w:rsidR="00377B99">
            <w:rPr>
              <w:szCs w:val="24"/>
            </w:rPr>
            <w:instrText xml:space="preserve"> CITATION ONR253 \l 2057 </w:instrText>
          </w:r>
          <w:r w:rsidR="00377B99">
            <w:rPr>
              <w:szCs w:val="24"/>
            </w:rPr>
            <w:fldChar w:fldCharType="separate"/>
          </w:r>
          <w:r w:rsidR="00446232" w:rsidRPr="00446232">
            <w:rPr>
              <w:noProof/>
              <w:szCs w:val="24"/>
            </w:rPr>
            <w:t>[16]</w:t>
          </w:r>
          <w:r w:rsidR="00377B99">
            <w:rPr>
              <w:szCs w:val="24"/>
            </w:rPr>
            <w:fldChar w:fldCharType="end"/>
          </w:r>
        </w:sdtContent>
      </w:sdt>
      <w:r w:rsidR="00ED6521">
        <w:rPr>
          <w:szCs w:val="24"/>
        </w:rPr>
        <w:t>.</w:t>
      </w:r>
      <w:r w:rsidRPr="00B8027B">
        <w:rPr>
          <w:szCs w:val="24"/>
        </w:rPr>
        <w:t xml:space="preserve"> You should inform the Head of Corporate Governance</w:t>
      </w:r>
      <w:r w:rsidR="005B3AE4">
        <w:rPr>
          <w:szCs w:val="24"/>
        </w:rPr>
        <w:t xml:space="preserve"> and Compliance</w:t>
      </w:r>
      <w:r w:rsidRPr="00B8027B">
        <w:rPr>
          <w:szCs w:val="24"/>
        </w:rPr>
        <w:t xml:space="preserve"> of any offer of gifts and hospitality within two weeks of making or receiving an offer. A register is maintained by the Governance, Organisational Resilience and </w:t>
      </w:r>
      <w:r w:rsidR="002071F2" w:rsidRPr="00B8027B">
        <w:rPr>
          <w:szCs w:val="24"/>
        </w:rPr>
        <w:t>Compliance Office</w:t>
      </w:r>
      <w:r w:rsidRPr="00B8027B">
        <w:rPr>
          <w:szCs w:val="24"/>
        </w:rPr>
        <w:t xml:space="preserve"> for </w:t>
      </w:r>
      <w:r w:rsidR="00F26AD8">
        <w:rPr>
          <w:szCs w:val="24"/>
        </w:rPr>
        <w:t>n</w:t>
      </w:r>
      <w:r w:rsidRPr="00B8027B">
        <w:rPr>
          <w:szCs w:val="24"/>
        </w:rPr>
        <w:t>on-</w:t>
      </w:r>
      <w:r w:rsidR="00F26AD8">
        <w:rPr>
          <w:szCs w:val="24"/>
        </w:rPr>
        <w:t>e</w:t>
      </w:r>
      <w:r w:rsidRPr="00B8027B">
        <w:rPr>
          <w:szCs w:val="24"/>
        </w:rPr>
        <w:t xml:space="preserve">xecutive </w:t>
      </w:r>
      <w:r w:rsidR="00F26AD8">
        <w:rPr>
          <w:szCs w:val="24"/>
        </w:rPr>
        <w:t>d</w:t>
      </w:r>
      <w:r w:rsidRPr="00B8027B">
        <w:rPr>
          <w:szCs w:val="24"/>
        </w:rPr>
        <w:t xml:space="preserve">irectors and the Finance Directorate for </w:t>
      </w:r>
      <w:r w:rsidR="00F26AD8">
        <w:rPr>
          <w:szCs w:val="24"/>
        </w:rPr>
        <w:t>e</w:t>
      </w:r>
      <w:r w:rsidRPr="00B8027B">
        <w:rPr>
          <w:szCs w:val="24"/>
        </w:rPr>
        <w:t xml:space="preserve">xecutive </w:t>
      </w:r>
      <w:r w:rsidR="00F26AD8">
        <w:rPr>
          <w:szCs w:val="24"/>
        </w:rPr>
        <w:t>d</w:t>
      </w:r>
      <w:r w:rsidRPr="00B8027B">
        <w:rPr>
          <w:szCs w:val="24"/>
        </w:rPr>
        <w:t>irectors. Both are retained for three years.</w:t>
      </w:r>
      <w:r w:rsidR="00EE252C">
        <w:rPr>
          <w:szCs w:val="24"/>
        </w:rPr>
        <w:t xml:space="preserve"> </w:t>
      </w:r>
    </w:p>
    <w:p w14:paraId="5197D667" w14:textId="3E11132C" w:rsidR="00B8027B" w:rsidRPr="00B8027B" w:rsidRDefault="00B8027B" w:rsidP="00FF2822">
      <w:pPr>
        <w:pStyle w:val="ListParagraph"/>
      </w:pPr>
      <w:r w:rsidRPr="00B8027B">
        <w:t xml:space="preserve">You are responsible for your decisions on the acceptance of gifts and hospitality and for ensuring that any gifts and hospitality accepted can stand up to public scrutiny and do not bring your public office and ONR into disrepute. </w:t>
      </w:r>
    </w:p>
    <w:p w14:paraId="490909F4" w14:textId="4BE6F077" w:rsidR="00B8027B" w:rsidRPr="00BE59FB" w:rsidRDefault="00B8027B" w:rsidP="00E702FD">
      <w:pPr>
        <w:pStyle w:val="Heading4"/>
      </w:pPr>
      <w:r w:rsidRPr="00BE59FB">
        <w:t xml:space="preserve">Use of </w:t>
      </w:r>
      <w:r w:rsidR="004E7D6D">
        <w:t>o</w:t>
      </w:r>
      <w:r w:rsidRPr="00BE59FB">
        <w:t xml:space="preserve">fficial </w:t>
      </w:r>
      <w:r w:rsidR="004E7D6D">
        <w:t>r</w:t>
      </w:r>
      <w:r w:rsidRPr="00BE59FB">
        <w:t>esources</w:t>
      </w:r>
    </w:p>
    <w:p w14:paraId="0E6BDDC3" w14:textId="20E7587B" w:rsidR="00B8027B" w:rsidRPr="00B8027B" w:rsidRDefault="00B8027B" w:rsidP="00FF2822">
      <w:pPr>
        <w:pStyle w:val="ListParagraph"/>
      </w:pPr>
      <w:r w:rsidRPr="00B8027B">
        <w:t xml:space="preserve">You must not misuse official resources (facilities, equipment, stationery, telephony and other services) for personal gain or political purposes. Deployment of such resources must be in line with ONR’s rules and guidelines. </w:t>
      </w:r>
    </w:p>
    <w:p w14:paraId="5B273743" w14:textId="2CF06D59" w:rsidR="00B8027B" w:rsidRPr="00BE59FB" w:rsidRDefault="00B8027B" w:rsidP="00E702FD">
      <w:pPr>
        <w:pStyle w:val="Heading4"/>
      </w:pPr>
      <w:r w:rsidRPr="00BE59FB">
        <w:t xml:space="preserve">Use of </w:t>
      </w:r>
      <w:r w:rsidR="004E7D6D">
        <w:t>o</w:t>
      </w:r>
      <w:r w:rsidRPr="00BE59FB">
        <w:t xml:space="preserve">fficial </w:t>
      </w:r>
      <w:r w:rsidR="004E7D6D">
        <w:t>i</w:t>
      </w:r>
      <w:r w:rsidRPr="00BE59FB">
        <w:t>nformation</w:t>
      </w:r>
    </w:p>
    <w:p w14:paraId="698FF7A0" w14:textId="7A3BBA8F" w:rsidR="00B8027B" w:rsidRDefault="00B8027B" w:rsidP="00FF2822">
      <w:pPr>
        <w:pStyle w:val="ListParagraph"/>
      </w:pPr>
      <w:r w:rsidRPr="00B8027B">
        <w:t xml:space="preserve">You must not misuse information gained in the course of your public service for personal gain or political purpose. </w:t>
      </w:r>
    </w:p>
    <w:p w14:paraId="68C04C6B" w14:textId="32F9E133" w:rsidR="00B8027B" w:rsidRPr="00B8027B" w:rsidRDefault="00B8027B" w:rsidP="00FF2822">
      <w:pPr>
        <w:pStyle w:val="ListParagraph"/>
      </w:pPr>
      <w:r w:rsidRPr="00B8027B">
        <w:t xml:space="preserve">You must not disclose any information, without authority, which is confidential in </w:t>
      </w:r>
      <w:r w:rsidR="00377B99" w:rsidRPr="00B8027B">
        <w:t>nature,</w:t>
      </w:r>
      <w:r w:rsidRPr="00B8027B">
        <w:t xml:space="preserve"> or which is provided in confidence. This duty continues to apply after you have left the Board. </w:t>
      </w:r>
    </w:p>
    <w:p w14:paraId="34409890" w14:textId="1E9FB64B" w:rsidR="00B8027B" w:rsidRPr="00BE59FB" w:rsidRDefault="00B8027B" w:rsidP="00E702FD">
      <w:pPr>
        <w:pStyle w:val="Heading4"/>
      </w:pPr>
      <w:r w:rsidRPr="00BE59FB">
        <w:t xml:space="preserve">Political </w:t>
      </w:r>
      <w:r w:rsidR="00A42C13">
        <w:t>a</w:t>
      </w:r>
      <w:r w:rsidRPr="00BE59FB">
        <w:t>ctivity</w:t>
      </w:r>
    </w:p>
    <w:p w14:paraId="2D29912C" w14:textId="5D4376E0" w:rsidR="00B8027B" w:rsidRDefault="00B8027B" w:rsidP="00FF2822">
      <w:pPr>
        <w:pStyle w:val="ListParagraph"/>
      </w:pPr>
      <w:r w:rsidRPr="00B8027B">
        <w:t xml:space="preserve">In your public role, you should be, and be seen to be, politically impartial. </w:t>
      </w:r>
      <w:r w:rsidR="00FE4A5D">
        <w:br/>
      </w:r>
      <w:r w:rsidRPr="00B8027B">
        <w:t xml:space="preserve">You should not occupy a paid party-political post or hold a particularly sensitive or high-profile role in a political party. You should abstain from all controversial political activity and comply with the principles set out in </w:t>
      </w:r>
      <w:hyperlink r:id="rId39" w:history="1">
        <w:r w:rsidRPr="00B8027B">
          <w:rPr>
            <w:rStyle w:val="Hyperlink"/>
            <w:szCs w:val="24"/>
          </w:rPr>
          <w:t>Cabinet Office rules on attendance at party conferences</w:t>
        </w:r>
      </w:hyperlink>
      <w:r w:rsidRPr="00B8027B">
        <w:t xml:space="preserve"> </w:t>
      </w:r>
      <w:sdt>
        <w:sdtPr>
          <w:id w:val="-1369137387"/>
          <w:citation/>
        </w:sdtPr>
        <w:sdtContent>
          <w:r w:rsidR="003636FF">
            <w:fldChar w:fldCharType="begin"/>
          </w:r>
          <w:r w:rsidR="003636FF">
            <w:instrText xml:space="preserve"> CITATION Cab23 \l 2057 </w:instrText>
          </w:r>
          <w:r w:rsidR="003636FF">
            <w:fldChar w:fldCharType="separate"/>
          </w:r>
          <w:r w:rsidR="00446232" w:rsidRPr="00446232">
            <w:rPr>
              <w:noProof/>
            </w:rPr>
            <w:t>[17]</w:t>
          </w:r>
          <w:r w:rsidR="003636FF">
            <w:fldChar w:fldCharType="end"/>
          </w:r>
        </w:sdtContent>
      </w:sdt>
      <w:r w:rsidR="003636FF">
        <w:t xml:space="preserve"> </w:t>
      </w:r>
      <w:r w:rsidRPr="00B8027B">
        <w:t xml:space="preserve">and </w:t>
      </w:r>
      <w:hyperlink r:id="rId40" w:history="1">
        <w:r w:rsidRPr="00B8027B">
          <w:rPr>
            <w:rStyle w:val="Hyperlink"/>
            <w:szCs w:val="24"/>
          </w:rPr>
          <w:t>conduct during the period prior to elections and referendums</w:t>
        </w:r>
      </w:hyperlink>
      <w:r w:rsidR="00F200C1">
        <w:t xml:space="preserve"> </w:t>
      </w:r>
      <w:sdt>
        <w:sdtPr>
          <w:id w:val="-14154915"/>
          <w:citation/>
        </w:sdtPr>
        <w:sdtContent>
          <w:r w:rsidR="00F200C1">
            <w:fldChar w:fldCharType="begin"/>
          </w:r>
          <w:r w:rsidR="00F200C1">
            <w:instrText xml:space="preserve"> CITATION Cab231 \l 2057 </w:instrText>
          </w:r>
          <w:r w:rsidR="00F200C1">
            <w:fldChar w:fldCharType="separate"/>
          </w:r>
          <w:r w:rsidR="00446232" w:rsidRPr="00446232">
            <w:rPr>
              <w:noProof/>
            </w:rPr>
            <w:t>[18]</w:t>
          </w:r>
          <w:r w:rsidR="00F200C1">
            <w:fldChar w:fldCharType="end"/>
          </w:r>
        </w:sdtContent>
      </w:sdt>
      <w:r w:rsidRPr="00B8027B">
        <w:t xml:space="preserve"> whether local or national. </w:t>
      </w:r>
    </w:p>
    <w:p w14:paraId="7A397FF6" w14:textId="6208D630" w:rsidR="00B8027B" w:rsidRPr="004F6053" w:rsidRDefault="00B8027B" w:rsidP="00FF2822">
      <w:pPr>
        <w:pStyle w:val="ListParagraph"/>
      </w:pPr>
      <w:r w:rsidRPr="00B8027B">
        <w:lastRenderedPageBreak/>
        <w:t>On matters directly related to the work of ONR, you should not make political statements</w:t>
      </w:r>
      <w:r>
        <w:t xml:space="preserve"> </w:t>
      </w:r>
      <w:r w:rsidRPr="00B8027B">
        <w:t xml:space="preserve">or engage in any other political activity. </w:t>
      </w:r>
    </w:p>
    <w:p w14:paraId="5564EFF9" w14:textId="70210F3E" w:rsidR="00B8027B" w:rsidRDefault="00B8027B" w:rsidP="00FF2822">
      <w:pPr>
        <w:pStyle w:val="ListParagraph"/>
      </w:pPr>
      <w:r w:rsidRPr="00B8027B">
        <w:t xml:space="preserve">You should inform the Chair, Chief Executive/Chief Nuclear Inspector and/ the appointing </w:t>
      </w:r>
      <w:r w:rsidR="00420D3F">
        <w:t>d</w:t>
      </w:r>
      <w:r w:rsidRPr="00B8027B">
        <w:t xml:space="preserve">epartment before undertaking any significant political activity. Subject to the above, you may engage in political activity but should, at all times, remain conscious of your responsibilities as a Board member and exercise proper discretion. </w:t>
      </w:r>
    </w:p>
    <w:p w14:paraId="4894B9FA" w14:textId="43B1164A" w:rsidR="00B8027B" w:rsidRPr="004F6053" w:rsidRDefault="00B8027B" w:rsidP="00FF2822">
      <w:pPr>
        <w:pStyle w:val="ListParagraph"/>
      </w:pPr>
      <w:r w:rsidRPr="00B8027B">
        <w:t xml:space="preserve">If you are an MP, member of the House of Lords, member of devolved legislature, directly elected mayor, local councillor or police and crime commissioner, you are exempt from these requirements. There is no bar on such representatives taking a political party whip relating to their political role. You must exercise proper discretion on matters directly related to the work of the body and recognise that certain political activities may be incompatible with your role as a Board member. You should not allow yourself to become embroiled in matters of political controversy. </w:t>
      </w:r>
    </w:p>
    <w:p w14:paraId="7D9869B7" w14:textId="4CD00123" w:rsidR="00B8027B" w:rsidRPr="00B8027B" w:rsidRDefault="00B8027B" w:rsidP="00FF2822">
      <w:pPr>
        <w:pStyle w:val="ListParagraph"/>
      </w:pPr>
      <w:r w:rsidRPr="00B8027B">
        <w:t xml:space="preserve">In your official capacity, you should be even-handed in all dealings with political parties. </w:t>
      </w:r>
    </w:p>
    <w:p w14:paraId="5B1C7A74" w14:textId="3F52BFF9" w:rsidR="00B8027B" w:rsidRPr="00BE59FB" w:rsidRDefault="00B8027B" w:rsidP="00E702FD">
      <w:pPr>
        <w:pStyle w:val="Heading4"/>
      </w:pPr>
      <w:r w:rsidRPr="00BE59FB">
        <w:t xml:space="preserve">Employment and </w:t>
      </w:r>
      <w:r w:rsidR="000A78E3">
        <w:t>a</w:t>
      </w:r>
      <w:r w:rsidRPr="00BE59FB">
        <w:t>ppointments</w:t>
      </w:r>
    </w:p>
    <w:p w14:paraId="0A20C80B" w14:textId="3FE71E81" w:rsidR="00B8027B" w:rsidRDefault="00B8027B" w:rsidP="00FF2822">
      <w:pPr>
        <w:pStyle w:val="ListParagraph"/>
      </w:pPr>
      <w:r w:rsidRPr="00B8027B">
        <w:t xml:space="preserve">If you wish to take up additional employment or appointments during your term of office, you must inform the Chair in advance and seek their agreement before </w:t>
      </w:r>
      <w:r w:rsidR="002071F2" w:rsidRPr="00B8027B">
        <w:t>accepting</w:t>
      </w:r>
      <w:r w:rsidR="002071F2">
        <w:t>.</w:t>
      </w:r>
      <w:r w:rsidR="002071F2" w:rsidRPr="00B8027B">
        <w:t xml:space="preserve"> This</w:t>
      </w:r>
      <w:r w:rsidRPr="00B8027B">
        <w:t xml:space="preserve"> is to discuss and document any potential or actual conflicts of interest. They can then advise the </w:t>
      </w:r>
      <w:r w:rsidR="000E2768">
        <w:t>s</w:t>
      </w:r>
      <w:r w:rsidRPr="00B8027B">
        <w:t xml:space="preserve">ponsoring </w:t>
      </w:r>
      <w:r w:rsidR="000E2768">
        <w:t>d</w:t>
      </w:r>
      <w:r w:rsidRPr="00B8027B">
        <w:t xml:space="preserve">epartment there are no potential conflicts of interest which cause any concern. Care should be taken if you accept additional public appointments to ensure that you are not being paid twice from the public purse </w:t>
      </w:r>
      <w:r w:rsidR="00FF18FB">
        <w:t xml:space="preserve">for </w:t>
      </w:r>
      <w:r w:rsidRPr="00B8027B">
        <w:t xml:space="preserve">the same time. </w:t>
      </w:r>
    </w:p>
    <w:p w14:paraId="732C2B61" w14:textId="3B706AD9" w:rsidR="00B8027B" w:rsidRPr="004F6053" w:rsidRDefault="00B8027B" w:rsidP="00FF2822">
      <w:pPr>
        <w:pStyle w:val="ListParagraph"/>
      </w:pPr>
      <w:r w:rsidRPr="00B8027B">
        <w:t xml:space="preserve">On leaving office, you must comply with the any ONR rules on the acceptance of future employment or appointments. </w:t>
      </w:r>
    </w:p>
    <w:p w14:paraId="00892A65" w14:textId="208A1035" w:rsidR="00B8027B" w:rsidRPr="00B43399" w:rsidRDefault="00B8027B" w:rsidP="00E702FD">
      <w:pPr>
        <w:pStyle w:val="Heading3"/>
      </w:pPr>
      <w:bookmarkStart w:id="167" w:name="_Toc142918502"/>
      <w:bookmarkStart w:id="168" w:name="_Toc142921242"/>
      <w:bookmarkStart w:id="169" w:name="_Toc143073555"/>
      <w:r w:rsidRPr="00B43399">
        <w:t xml:space="preserve">Conflicts of </w:t>
      </w:r>
      <w:r w:rsidR="000E2768">
        <w:t>i</w:t>
      </w:r>
      <w:r w:rsidRPr="00B43399">
        <w:t>nterest</w:t>
      </w:r>
      <w:bookmarkEnd w:id="167"/>
      <w:bookmarkEnd w:id="168"/>
      <w:bookmarkEnd w:id="169"/>
      <w:r w:rsidRPr="00B43399">
        <w:t xml:space="preserve"> </w:t>
      </w:r>
    </w:p>
    <w:p w14:paraId="1B858F22" w14:textId="210EEB06" w:rsidR="004F6053" w:rsidRDefault="00B8027B" w:rsidP="00FF2822">
      <w:pPr>
        <w:pStyle w:val="ListParagraph"/>
      </w:pPr>
      <w:r w:rsidRPr="004F6053">
        <w:t xml:space="preserve">When accepting an appointment to ONR, you should consider if any conflicts arise from your private interests or by virtue of any other roles you hold. You should consider, with advice from the appointing </w:t>
      </w:r>
      <w:r w:rsidR="0061213B">
        <w:t>d</w:t>
      </w:r>
      <w:r w:rsidRPr="004F6053">
        <w:t xml:space="preserve">epartment, how these should best be managed, and agree these with ONR. </w:t>
      </w:r>
    </w:p>
    <w:p w14:paraId="72123236" w14:textId="61EA1F41" w:rsidR="004F6053" w:rsidRPr="004F6053" w:rsidRDefault="00B8027B" w:rsidP="00FF2822">
      <w:pPr>
        <w:pStyle w:val="ListParagraph"/>
      </w:pPr>
      <w:r w:rsidRPr="004F6053">
        <w:t>You must ensure that no conflict arises, or could reasonably be perceived to arise, between your public duties and your private interests, financial or otherwise.</w:t>
      </w:r>
    </w:p>
    <w:p w14:paraId="441382BC" w14:textId="0D8B7893" w:rsidR="00B8027B" w:rsidRPr="004F6053" w:rsidRDefault="00B8027B" w:rsidP="00FF2822">
      <w:pPr>
        <w:pStyle w:val="ListParagraph"/>
      </w:pPr>
      <w:r w:rsidRPr="004F6053">
        <w:t xml:space="preserve">You must comply with ONR’s rules on handling conflicts of interest as set out in the Standing Orders. As a minimum these will require you to declare publicly via the ONR website, any private financial or non-financial interests of your own, or of close family members, which may, or may be perceived to, conflict with your public </w:t>
      </w:r>
      <w:r w:rsidRPr="004F6053">
        <w:lastRenderedPageBreak/>
        <w:t xml:space="preserve">duties. You will be prompted annually to review your declared interests, but you should declare any changes when they arise throughout the year. </w:t>
      </w:r>
    </w:p>
    <w:p w14:paraId="1B30D8B4" w14:textId="5076E03C" w:rsidR="004F6053" w:rsidRDefault="00B8027B" w:rsidP="00FF2822">
      <w:pPr>
        <w:pStyle w:val="ListParagraph"/>
      </w:pPr>
      <w:r w:rsidRPr="004F6053">
        <w:t xml:space="preserve">The Standing Orders stipulate that a Board member shall not take part in any deliberation or decision with respect to a declared interest if the other members determine that the nature of the matter, the extent of the Board member’s interest, and any prejudicial effect of them joining in consideration of that matter, are such that the Board member should not take part. </w:t>
      </w:r>
    </w:p>
    <w:p w14:paraId="2205A209" w14:textId="0ACE2929" w:rsidR="00B8027B" w:rsidRPr="004F6053" w:rsidRDefault="00B8027B" w:rsidP="00FF2822">
      <w:pPr>
        <w:pStyle w:val="ListParagraph"/>
      </w:pPr>
      <w:r w:rsidRPr="004F6053">
        <w:t xml:space="preserve">It is your responsibility to ensure you are familiar with ONR’s rules on handling conflicts of interest, that you comply with these rules and that your entry in the public register of interests is accurate and up to date. </w:t>
      </w:r>
    </w:p>
    <w:p w14:paraId="4D260910" w14:textId="7B853CA7" w:rsidR="00B8027B" w:rsidRPr="00E702FD" w:rsidRDefault="00B8027B" w:rsidP="00E702FD">
      <w:pPr>
        <w:pStyle w:val="Heading3"/>
      </w:pPr>
      <w:bookmarkStart w:id="170" w:name="_Toc142918503"/>
      <w:bookmarkStart w:id="171" w:name="_Toc142921243"/>
      <w:bookmarkStart w:id="172" w:name="_Toc143073556"/>
      <w:r w:rsidRPr="00E702FD">
        <w:rPr>
          <w:rStyle w:val="Heading4Char"/>
          <w:b w:val="0"/>
          <w:bCs w:val="0"/>
          <w:sz w:val="28"/>
          <w:szCs w:val="18"/>
        </w:rPr>
        <w:t>Responsibilities as a Board member</w:t>
      </w:r>
      <w:bookmarkEnd w:id="170"/>
      <w:bookmarkEnd w:id="171"/>
      <w:bookmarkEnd w:id="172"/>
    </w:p>
    <w:p w14:paraId="116C2DC4" w14:textId="09D18E3B" w:rsidR="00B8027B" w:rsidRDefault="00B8027B" w:rsidP="00FF2822">
      <w:pPr>
        <w:pStyle w:val="ListParagraph"/>
      </w:pPr>
      <w:r w:rsidRPr="004F6053">
        <w:t xml:space="preserve">You should play a full and active role in the work of ONR. You should fulfil your duties and responsibilities responsibly and, at all times, act in good faith and in the best interests of ONR. </w:t>
      </w:r>
    </w:p>
    <w:p w14:paraId="21D50C38" w14:textId="324FCB61" w:rsidR="004F6053" w:rsidRPr="004F6053" w:rsidRDefault="00B8027B" w:rsidP="00FF2822">
      <w:pPr>
        <w:pStyle w:val="ListParagraph"/>
      </w:pPr>
      <w:r w:rsidRPr="004F6053">
        <w:t>You should promote an inclusive and diverse culture in ONR, and your actions should help create an environment where different perspectives and backgrounds are encouraged and valued.</w:t>
      </w:r>
    </w:p>
    <w:p w14:paraId="485F6782" w14:textId="73125966" w:rsidR="00B8027B" w:rsidRDefault="00B8027B" w:rsidP="00FF2822">
      <w:pPr>
        <w:pStyle w:val="ListParagraph"/>
      </w:pPr>
      <w:r w:rsidRPr="004F6053">
        <w:t xml:space="preserve">You should deal with the public and their affairs fairly, efficiently, promptly, effectively and sensitively, to the best of your ability. You must not act in a way that unjustifiably favours or discriminates against particular individuals or interests. </w:t>
      </w:r>
    </w:p>
    <w:p w14:paraId="41B258AB" w14:textId="4174D139" w:rsidR="004F6053" w:rsidRPr="004F6053" w:rsidRDefault="00B8027B" w:rsidP="00FF2822">
      <w:pPr>
        <w:pStyle w:val="ListParagraph"/>
      </w:pPr>
      <w:r w:rsidRPr="004F6053">
        <w:t xml:space="preserve">You must not harass, bully or act inappropriately towards or discriminate against others. Such behaviour is not consistent with what is expected of you as a Board member and will not be tolerated. </w:t>
      </w:r>
    </w:p>
    <w:p w14:paraId="6FE1BBE5" w14:textId="63A729E0" w:rsidR="00B8027B" w:rsidRDefault="00B8027B" w:rsidP="00FF2822">
      <w:pPr>
        <w:pStyle w:val="ListParagraph"/>
      </w:pPr>
      <w:r w:rsidRPr="004F6053">
        <w:t xml:space="preserve">You must comply with any statutory or administrative requirements relating to your post. </w:t>
      </w:r>
    </w:p>
    <w:p w14:paraId="5408BA71" w14:textId="398B499B" w:rsidR="004F6053" w:rsidRPr="004F6053" w:rsidRDefault="00B8027B" w:rsidP="00FF2822">
      <w:pPr>
        <w:pStyle w:val="ListParagraph"/>
      </w:pPr>
      <w:r w:rsidRPr="004F6053">
        <w:t xml:space="preserve">You should respect the principle of collective decision-making and corporate responsibility. This means that, once the Board has made a decision, you support that decision. </w:t>
      </w:r>
    </w:p>
    <w:p w14:paraId="7FE4ADC6" w14:textId="3CE3C71A" w:rsidR="004F6053" w:rsidRPr="004F6053" w:rsidRDefault="00B8027B" w:rsidP="00FF2822">
      <w:pPr>
        <w:pStyle w:val="ListParagraph"/>
      </w:pPr>
      <w:r w:rsidRPr="004F6053">
        <w:t xml:space="preserve">You must not use, or attempt to use, the opportunity of public service to promote your personal interest or those of any connected person, firm, business or other organisation. </w:t>
      </w:r>
    </w:p>
    <w:p w14:paraId="479F5231" w14:textId="545AFEA7" w:rsidR="004F6053" w:rsidRPr="004F6053" w:rsidRDefault="00B8027B" w:rsidP="00FF2822">
      <w:pPr>
        <w:pStyle w:val="ListParagraph"/>
      </w:pPr>
      <w:r w:rsidRPr="004F6053">
        <w:t xml:space="preserve">You must inform the appointing </w:t>
      </w:r>
      <w:r w:rsidR="00416714">
        <w:t>d</w:t>
      </w:r>
      <w:r w:rsidRPr="004F6053">
        <w:t>epartment of any bankruptcy, current police investigation, unspent criminal conviction or disqualification as a company director in advance of appointment</w:t>
      </w:r>
      <w:r w:rsidR="004F6053">
        <w:t xml:space="preserve">. </w:t>
      </w:r>
    </w:p>
    <w:p w14:paraId="2F33F0B2" w14:textId="41E8235C" w:rsidR="004F6053" w:rsidRPr="004F6053" w:rsidRDefault="00B8027B" w:rsidP="00FF2822">
      <w:pPr>
        <w:pStyle w:val="ListParagraph"/>
      </w:pPr>
      <w:r w:rsidRPr="004F6053">
        <w:t xml:space="preserve">You must also inform the Chair and appointing </w:t>
      </w:r>
      <w:r w:rsidR="00416714">
        <w:t>d</w:t>
      </w:r>
      <w:r w:rsidRPr="004F6053">
        <w:t xml:space="preserve">epartment of any change in your circumstances which results in you becoming bankrupt, subject to police investigation, convicted of a criminal offence or disqualified from being a company director. </w:t>
      </w:r>
    </w:p>
    <w:p w14:paraId="6DB10961" w14:textId="752FF1D0" w:rsidR="00B8027B" w:rsidRPr="004F6053" w:rsidRDefault="00B8027B" w:rsidP="00FF2822">
      <w:pPr>
        <w:pStyle w:val="ListParagraph"/>
      </w:pPr>
      <w:r w:rsidRPr="004F6053">
        <w:lastRenderedPageBreak/>
        <w:t xml:space="preserve">The Chair of the Board has additional responsibilities in leading the Board and ensuring that the principles covered in this code are upheld. </w:t>
      </w:r>
    </w:p>
    <w:p w14:paraId="14D1BA1C" w14:textId="26F9638A" w:rsidR="00B8027B" w:rsidRPr="00B43399" w:rsidRDefault="00B8027B" w:rsidP="00E702FD">
      <w:pPr>
        <w:pStyle w:val="Heading3"/>
      </w:pPr>
      <w:bookmarkStart w:id="173" w:name="_Toc142918504"/>
      <w:bookmarkStart w:id="174" w:name="_Toc142921244"/>
      <w:bookmarkStart w:id="175" w:name="_Toc143073557"/>
      <w:r w:rsidRPr="00B43399">
        <w:t xml:space="preserve">Responsibilities </w:t>
      </w:r>
      <w:r w:rsidR="00783565">
        <w:t>t</w:t>
      </w:r>
      <w:r w:rsidRPr="00B43399">
        <w:t xml:space="preserve">owards </w:t>
      </w:r>
      <w:r w:rsidR="00783565">
        <w:t>e</w:t>
      </w:r>
      <w:r w:rsidRPr="00B43399">
        <w:t>mployees</w:t>
      </w:r>
      <w:bookmarkEnd w:id="173"/>
      <w:bookmarkEnd w:id="174"/>
      <w:bookmarkEnd w:id="175"/>
      <w:r w:rsidRPr="00B43399">
        <w:t xml:space="preserve"> </w:t>
      </w:r>
    </w:p>
    <w:p w14:paraId="5690E062" w14:textId="07A3B944" w:rsidR="004F6053" w:rsidRDefault="00B8027B" w:rsidP="00FF2822">
      <w:pPr>
        <w:pStyle w:val="ListParagraph"/>
      </w:pPr>
      <w:r w:rsidRPr="004F6053">
        <w:t xml:space="preserve">You will treat any colleagues employed by ONR with courtesy and respect. It is expected that employees with show you the same consideration in return. </w:t>
      </w:r>
    </w:p>
    <w:p w14:paraId="677A8A84" w14:textId="1AED25E0" w:rsidR="00B8027B" w:rsidRPr="004F6053" w:rsidRDefault="00B8027B" w:rsidP="00FF2822">
      <w:pPr>
        <w:pStyle w:val="ListParagraph"/>
      </w:pPr>
      <w:r w:rsidRPr="004F6053">
        <w:t xml:space="preserve">You will not ask or encourage employees to act in any way which could conflict with their own Code of Conduct. </w:t>
      </w:r>
    </w:p>
    <w:p w14:paraId="6320E821" w14:textId="19B06CE0" w:rsidR="00B8027B" w:rsidRPr="00B43399" w:rsidRDefault="00B8027B" w:rsidP="00E702FD">
      <w:pPr>
        <w:pStyle w:val="Heading3"/>
      </w:pPr>
      <w:bookmarkStart w:id="176" w:name="_Toc142918505"/>
      <w:bookmarkStart w:id="177" w:name="_Toc142921245"/>
      <w:bookmarkStart w:id="178" w:name="_Toc143073558"/>
      <w:r w:rsidRPr="00B43399">
        <w:t xml:space="preserve">Social </w:t>
      </w:r>
      <w:r w:rsidR="00783565">
        <w:t>m</w:t>
      </w:r>
      <w:r w:rsidRPr="00B43399">
        <w:t>edia</w:t>
      </w:r>
      <w:bookmarkEnd w:id="176"/>
      <w:bookmarkEnd w:id="177"/>
      <w:bookmarkEnd w:id="178"/>
    </w:p>
    <w:p w14:paraId="51F6C33B" w14:textId="23C1EF45" w:rsidR="00B8027B" w:rsidRDefault="00B8027B" w:rsidP="00FF2822">
      <w:pPr>
        <w:pStyle w:val="ListParagraph"/>
      </w:pPr>
      <w:r w:rsidRPr="004F6053">
        <w:t xml:space="preserve">Social media is a public forum and the same considerations, including the provisions in this Code, apply as if speaking in public or writing something for publication, either officially or in a personal capacity. When engaging with social media you should at all times respect confidentiality, financial, legal and personal information. </w:t>
      </w:r>
    </w:p>
    <w:p w14:paraId="13DBBE5F" w14:textId="51856AC1" w:rsidR="004F6053" w:rsidRPr="004F6053" w:rsidRDefault="00B8027B" w:rsidP="00FF2822">
      <w:pPr>
        <w:pStyle w:val="ListParagraph"/>
      </w:pPr>
      <w:r w:rsidRPr="004F6053">
        <w:t xml:space="preserve">Where any personal social media accounts used by you or link to your public role, you should take care to ensure that it is clear what capacity you are acting in. </w:t>
      </w:r>
    </w:p>
    <w:p w14:paraId="7CE8D9C6" w14:textId="2F693F33" w:rsidR="00B8027B" w:rsidRPr="004F6053" w:rsidRDefault="00B8027B" w:rsidP="00FF2822">
      <w:pPr>
        <w:pStyle w:val="ListParagraph"/>
        <w:rPr>
          <w:szCs w:val="24"/>
        </w:rPr>
      </w:pPr>
      <w:r w:rsidRPr="004F6053">
        <w:rPr>
          <w:szCs w:val="24"/>
        </w:rPr>
        <w:t xml:space="preserve">Further guidance on the use of social media can be found </w:t>
      </w:r>
      <w:hyperlink r:id="rId41" w:history="1">
        <w:r w:rsidR="00377B99" w:rsidRPr="00377B99">
          <w:rPr>
            <w:rStyle w:val="Hyperlink"/>
            <w:szCs w:val="24"/>
          </w:rPr>
          <w:t>on Nucleus</w:t>
        </w:r>
      </w:hyperlink>
      <w:r w:rsidRPr="004F6053">
        <w:rPr>
          <w:szCs w:val="24"/>
        </w:rPr>
        <w:t xml:space="preserve">. </w:t>
      </w:r>
    </w:p>
    <w:p w14:paraId="0BF78242" w14:textId="5DC8F59D" w:rsidR="00B8027B" w:rsidRPr="00B43399" w:rsidRDefault="00B8027B" w:rsidP="00E702FD">
      <w:pPr>
        <w:pStyle w:val="Heading3"/>
      </w:pPr>
      <w:bookmarkStart w:id="179" w:name="_Toc142918506"/>
      <w:bookmarkStart w:id="180" w:name="_Toc142921246"/>
      <w:bookmarkStart w:id="181" w:name="_Toc143073559"/>
      <w:r w:rsidRPr="00B43399">
        <w:t xml:space="preserve">Raising </w:t>
      </w:r>
      <w:r w:rsidR="005260C8">
        <w:t>c</w:t>
      </w:r>
      <w:r w:rsidRPr="00B43399">
        <w:t>oncerns</w:t>
      </w:r>
      <w:bookmarkEnd w:id="179"/>
      <w:bookmarkEnd w:id="180"/>
      <w:bookmarkEnd w:id="181"/>
    </w:p>
    <w:p w14:paraId="6E02FEAB" w14:textId="55827769" w:rsidR="00B8027B" w:rsidRDefault="00B8027B" w:rsidP="00FF2822">
      <w:pPr>
        <w:pStyle w:val="ListParagraph"/>
      </w:pPr>
      <w:r w:rsidRPr="004F6053">
        <w:t xml:space="preserve">You should ensure that ONR has an open, transparent and safe working environment where employees feel able to speak up and raise concerns, and complaints procedures are clearly communicated to them. </w:t>
      </w:r>
    </w:p>
    <w:p w14:paraId="03F0D817" w14:textId="57550F11" w:rsidR="00B8027B" w:rsidRPr="004F6053" w:rsidRDefault="00B8027B" w:rsidP="00FF2822">
      <w:pPr>
        <w:pStyle w:val="ListParagraph"/>
      </w:pPr>
      <w:r w:rsidRPr="004F6053">
        <w:t xml:space="preserve">If you have a concern about a possible breach of this Code, a concern that you or any employee of ONR are being asked to act in contravention of their code of conduct, or a concern about misconduct/wrongdoing in any </w:t>
      </w:r>
      <w:r w:rsidR="002071F2" w:rsidRPr="004F6053">
        <w:t>other</w:t>
      </w:r>
      <w:r w:rsidRPr="004F6053">
        <w:t xml:space="preserve"> areas, then you have a responsibility to raise that internally with the Chair.</w:t>
      </w:r>
    </w:p>
    <w:p w14:paraId="499EA879" w14:textId="77777777" w:rsidR="00B8027B" w:rsidRDefault="00B8027B" w:rsidP="00B8027B">
      <w:pPr>
        <w:spacing w:line="240" w:lineRule="auto"/>
        <w:ind w:left="720" w:hanging="720"/>
        <w:contextualSpacing/>
        <w:rPr>
          <w:szCs w:val="24"/>
        </w:rPr>
      </w:pPr>
    </w:p>
    <w:p w14:paraId="66B1F3AF" w14:textId="77777777" w:rsidR="00B8027B" w:rsidRDefault="00B8027B" w:rsidP="00B8027B">
      <w:pPr>
        <w:spacing w:line="240" w:lineRule="auto"/>
        <w:ind w:left="720" w:hanging="720"/>
        <w:contextualSpacing/>
        <w:rPr>
          <w:szCs w:val="24"/>
        </w:rPr>
      </w:pPr>
    </w:p>
    <w:p w14:paraId="53DE7696" w14:textId="77777777" w:rsidR="00B8027B" w:rsidRDefault="00B8027B" w:rsidP="00B8027B">
      <w:pPr>
        <w:spacing w:line="240" w:lineRule="auto"/>
        <w:ind w:left="720" w:hanging="720"/>
        <w:contextualSpacing/>
        <w:rPr>
          <w:szCs w:val="24"/>
        </w:rPr>
      </w:pPr>
    </w:p>
    <w:p w14:paraId="5B4D6DF4" w14:textId="77777777" w:rsidR="00FF2822" w:rsidRDefault="00FF2822" w:rsidP="00EE252C">
      <w:pPr>
        <w:pStyle w:val="Heading1"/>
        <w:sectPr w:rsidR="00FF2822" w:rsidSect="00B82646">
          <w:pgSz w:w="11906" w:h="16838" w:code="9"/>
          <w:pgMar w:top="1440" w:right="1080" w:bottom="1440" w:left="1080" w:header="397" w:footer="397" w:gutter="0"/>
          <w:cols w:space="312"/>
          <w:docGrid w:linePitch="360"/>
        </w:sectPr>
      </w:pPr>
    </w:p>
    <w:bookmarkStart w:id="182" w:name="_Toc145949158" w:displacedByCustomXml="next"/>
    <w:sdt>
      <w:sdtPr>
        <w:rPr>
          <w:color w:val="auto"/>
          <w:sz w:val="24"/>
        </w:rPr>
        <w:id w:val="968246970"/>
        <w:docPartObj>
          <w:docPartGallery w:val="Bibliographies"/>
          <w:docPartUnique/>
        </w:docPartObj>
      </w:sdtPr>
      <w:sdtContent>
        <w:p w14:paraId="4C0D7B4C" w14:textId="77777777" w:rsidR="00EE252C" w:rsidRDefault="00EE252C" w:rsidP="00EE252C">
          <w:pPr>
            <w:pStyle w:val="Heading1"/>
          </w:pPr>
          <w:r>
            <w:t>References</w:t>
          </w:r>
          <w:bookmarkEnd w:id="182"/>
        </w:p>
        <w:sdt>
          <w:sdtPr>
            <w:id w:val="-573587230"/>
            <w:bibliography/>
          </w:sdtPr>
          <w:sdtContent>
            <w:p w14:paraId="775FEDB8" w14:textId="77777777" w:rsidR="00E702FD" w:rsidRDefault="00EE252C" w:rsidP="00EE252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9"/>
                <w:gridCol w:w="9037"/>
              </w:tblGrid>
              <w:tr w:rsidR="00E702FD" w14:paraId="0DE8F760" w14:textId="77777777" w:rsidTr="00E702FD">
                <w:trPr>
                  <w:divId w:val="1344473506"/>
                  <w:tblCellSpacing w:w="15" w:type="dxa"/>
                </w:trPr>
                <w:tc>
                  <w:tcPr>
                    <w:tcW w:w="341" w:type="pct"/>
                    <w:hideMark/>
                  </w:tcPr>
                  <w:p w14:paraId="178DA23A" w14:textId="0B7089B7" w:rsidR="00E702FD" w:rsidRDefault="00E702FD" w:rsidP="00E702FD">
                    <w:pPr>
                      <w:pStyle w:val="Bibliography"/>
                      <w:spacing w:after="120"/>
                      <w:rPr>
                        <w:noProof/>
                        <w:szCs w:val="24"/>
                      </w:rPr>
                    </w:pPr>
                    <w:r>
                      <w:rPr>
                        <w:noProof/>
                      </w:rPr>
                      <w:t xml:space="preserve">[1] </w:t>
                    </w:r>
                  </w:p>
                </w:tc>
                <w:tc>
                  <w:tcPr>
                    <w:tcW w:w="4613" w:type="pct"/>
                    <w:hideMark/>
                  </w:tcPr>
                  <w:p w14:paraId="2F954E48" w14:textId="77777777" w:rsidR="00E702FD" w:rsidRDefault="00E702FD" w:rsidP="00E702FD">
                    <w:pPr>
                      <w:pStyle w:val="Bibliography"/>
                      <w:spacing w:after="120"/>
                      <w:rPr>
                        <w:noProof/>
                      </w:rPr>
                    </w:pPr>
                    <w:r>
                      <w:rPr>
                        <w:noProof/>
                      </w:rPr>
                      <w:t>HM Treasury and Cabinet Office, “Corporate governance in central government departments: code of good practice,” April 2017. [Online]. Available: https://www.gov.uk/government/publications/corporate-governance-code-for-central-government-departments-2017.</w:t>
                    </w:r>
                  </w:p>
                </w:tc>
              </w:tr>
              <w:tr w:rsidR="00E702FD" w14:paraId="2CC75E7C" w14:textId="77777777" w:rsidTr="00E702FD">
                <w:trPr>
                  <w:divId w:val="1344473506"/>
                  <w:tblCellSpacing w:w="15" w:type="dxa"/>
                </w:trPr>
                <w:tc>
                  <w:tcPr>
                    <w:tcW w:w="341" w:type="pct"/>
                    <w:hideMark/>
                  </w:tcPr>
                  <w:p w14:paraId="3D66E1D6" w14:textId="77777777" w:rsidR="00E702FD" w:rsidRDefault="00E702FD" w:rsidP="00E702FD">
                    <w:pPr>
                      <w:pStyle w:val="Bibliography"/>
                      <w:spacing w:after="120"/>
                      <w:rPr>
                        <w:noProof/>
                      </w:rPr>
                    </w:pPr>
                    <w:r>
                      <w:rPr>
                        <w:noProof/>
                      </w:rPr>
                      <w:t xml:space="preserve">[2] </w:t>
                    </w:r>
                  </w:p>
                </w:tc>
                <w:tc>
                  <w:tcPr>
                    <w:tcW w:w="4613" w:type="pct"/>
                    <w:hideMark/>
                  </w:tcPr>
                  <w:p w14:paraId="2EF29EEB" w14:textId="77777777" w:rsidR="00E702FD" w:rsidRDefault="00E702FD" w:rsidP="00E702FD">
                    <w:pPr>
                      <w:pStyle w:val="Bibliography"/>
                      <w:spacing w:after="120"/>
                      <w:rPr>
                        <w:noProof/>
                      </w:rPr>
                    </w:pPr>
                    <w:r>
                      <w:rPr>
                        <w:noProof/>
                      </w:rPr>
                      <w:t>ONR/DWP, “Framework Document between DWP and ONR,” October 2018. [Online]. Available: https://www.onr.org.uk/documents/2018/onr-dwp-framework-document-oct18.pdf.</w:t>
                    </w:r>
                  </w:p>
                </w:tc>
              </w:tr>
              <w:tr w:rsidR="00E702FD" w14:paraId="14575CD2" w14:textId="77777777" w:rsidTr="00E702FD">
                <w:trPr>
                  <w:divId w:val="1344473506"/>
                  <w:tblCellSpacing w:w="15" w:type="dxa"/>
                </w:trPr>
                <w:tc>
                  <w:tcPr>
                    <w:tcW w:w="341" w:type="pct"/>
                    <w:hideMark/>
                  </w:tcPr>
                  <w:p w14:paraId="77808EF7" w14:textId="77777777" w:rsidR="00E702FD" w:rsidRDefault="00E702FD" w:rsidP="00E702FD">
                    <w:pPr>
                      <w:pStyle w:val="Bibliography"/>
                      <w:spacing w:after="120"/>
                      <w:rPr>
                        <w:noProof/>
                      </w:rPr>
                    </w:pPr>
                    <w:r>
                      <w:rPr>
                        <w:noProof/>
                      </w:rPr>
                      <w:t xml:space="preserve">[3] </w:t>
                    </w:r>
                  </w:p>
                </w:tc>
                <w:tc>
                  <w:tcPr>
                    <w:tcW w:w="4613" w:type="pct"/>
                    <w:hideMark/>
                  </w:tcPr>
                  <w:p w14:paraId="19F9845B" w14:textId="77777777" w:rsidR="00E702FD" w:rsidRDefault="00E702FD" w:rsidP="00E702FD">
                    <w:pPr>
                      <w:pStyle w:val="Bibliography"/>
                      <w:spacing w:after="120"/>
                      <w:rPr>
                        <w:noProof/>
                      </w:rPr>
                    </w:pPr>
                    <w:r>
                      <w:rPr>
                        <w:noProof/>
                      </w:rPr>
                      <w:t>HM Treasury, “Managing Public Money,” May 2023. [Online]. Available: https://www.gov.uk/government/publications/managing-public-money.</w:t>
                    </w:r>
                  </w:p>
                </w:tc>
              </w:tr>
              <w:tr w:rsidR="00E702FD" w14:paraId="6DC429D3" w14:textId="77777777" w:rsidTr="00E702FD">
                <w:trPr>
                  <w:divId w:val="1344473506"/>
                  <w:tblCellSpacing w:w="15" w:type="dxa"/>
                </w:trPr>
                <w:tc>
                  <w:tcPr>
                    <w:tcW w:w="341" w:type="pct"/>
                    <w:hideMark/>
                  </w:tcPr>
                  <w:p w14:paraId="76909BE2" w14:textId="77777777" w:rsidR="00E702FD" w:rsidRDefault="00E702FD" w:rsidP="00E702FD">
                    <w:pPr>
                      <w:pStyle w:val="Bibliography"/>
                      <w:spacing w:after="120"/>
                      <w:rPr>
                        <w:noProof/>
                      </w:rPr>
                    </w:pPr>
                    <w:r>
                      <w:rPr>
                        <w:noProof/>
                      </w:rPr>
                      <w:t xml:space="preserve">[4] </w:t>
                    </w:r>
                  </w:p>
                </w:tc>
                <w:tc>
                  <w:tcPr>
                    <w:tcW w:w="4613" w:type="pct"/>
                    <w:hideMark/>
                  </w:tcPr>
                  <w:p w14:paraId="24B924C4" w14:textId="77777777" w:rsidR="00E702FD" w:rsidRDefault="00E702FD" w:rsidP="00E702FD">
                    <w:pPr>
                      <w:pStyle w:val="Bibliography"/>
                      <w:spacing w:after="120"/>
                      <w:rPr>
                        <w:noProof/>
                      </w:rPr>
                    </w:pPr>
                    <w:r>
                      <w:rPr>
                        <w:noProof/>
                      </w:rPr>
                      <w:t>Civil Service and HM Treasury, “Guidance for approval of senior pay,” July 2023. [Online]. Available: https://www.gov.uk/government/publications/senior-civil-service-pay-and-reward.</w:t>
                    </w:r>
                  </w:p>
                </w:tc>
              </w:tr>
              <w:tr w:rsidR="00E702FD" w14:paraId="4D291584" w14:textId="77777777" w:rsidTr="00E702FD">
                <w:trPr>
                  <w:divId w:val="1344473506"/>
                  <w:tblCellSpacing w:w="15" w:type="dxa"/>
                </w:trPr>
                <w:tc>
                  <w:tcPr>
                    <w:tcW w:w="341" w:type="pct"/>
                    <w:hideMark/>
                  </w:tcPr>
                  <w:p w14:paraId="19856D74" w14:textId="77777777" w:rsidR="00E702FD" w:rsidRDefault="00E702FD" w:rsidP="00E702FD">
                    <w:pPr>
                      <w:pStyle w:val="Bibliography"/>
                      <w:spacing w:after="120"/>
                      <w:rPr>
                        <w:noProof/>
                      </w:rPr>
                    </w:pPr>
                    <w:r>
                      <w:rPr>
                        <w:noProof/>
                      </w:rPr>
                      <w:t xml:space="preserve">[5] </w:t>
                    </w:r>
                  </w:p>
                </w:tc>
                <w:tc>
                  <w:tcPr>
                    <w:tcW w:w="4613" w:type="pct"/>
                    <w:hideMark/>
                  </w:tcPr>
                  <w:p w14:paraId="2EC4C0E6" w14:textId="77777777" w:rsidR="00E702FD" w:rsidRDefault="00E702FD" w:rsidP="00E702FD">
                    <w:pPr>
                      <w:pStyle w:val="Bibliography"/>
                      <w:spacing w:after="120"/>
                      <w:rPr>
                        <w:noProof/>
                      </w:rPr>
                    </w:pPr>
                    <w:r>
                      <w:rPr>
                        <w:noProof/>
                      </w:rPr>
                      <w:t>ONR, “Scheme of Delegation”.</w:t>
                    </w:r>
                  </w:p>
                </w:tc>
              </w:tr>
              <w:tr w:rsidR="00E702FD" w14:paraId="3535B5BA" w14:textId="77777777" w:rsidTr="00E702FD">
                <w:trPr>
                  <w:divId w:val="1344473506"/>
                  <w:tblCellSpacing w:w="15" w:type="dxa"/>
                </w:trPr>
                <w:tc>
                  <w:tcPr>
                    <w:tcW w:w="341" w:type="pct"/>
                    <w:hideMark/>
                  </w:tcPr>
                  <w:p w14:paraId="3C2B3A40" w14:textId="77777777" w:rsidR="00E702FD" w:rsidRDefault="00E702FD" w:rsidP="00E702FD">
                    <w:pPr>
                      <w:pStyle w:val="Bibliography"/>
                      <w:spacing w:after="120"/>
                      <w:rPr>
                        <w:noProof/>
                      </w:rPr>
                    </w:pPr>
                    <w:r>
                      <w:rPr>
                        <w:noProof/>
                      </w:rPr>
                      <w:t xml:space="preserve">[6] </w:t>
                    </w:r>
                  </w:p>
                </w:tc>
                <w:tc>
                  <w:tcPr>
                    <w:tcW w:w="4613" w:type="pct"/>
                    <w:hideMark/>
                  </w:tcPr>
                  <w:p w14:paraId="61668629" w14:textId="77777777" w:rsidR="00E702FD" w:rsidRDefault="00E702FD" w:rsidP="00E702FD">
                    <w:pPr>
                      <w:pStyle w:val="Bibliography"/>
                      <w:spacing w:after="120"/>
                      <w:rPr>
                        <w:noProof/>
                      </w:rPr>
                    </w:pPr>
                    <w:r>
                      <w:rPr>
                        <w:noProof/>
                      </w:rPr>
                      <w:t>Committee on Standards in Public Life, “The Seven Principles of Public Life,” May 1995. [Online]. Available: https://www.gov.uk/government/publications/the-7-principles-of-public-life.</w:t>
                    </w:r>
                  </w:p>
                </w:tc>
              </w:tr>
              <w:tr w:rsidR="00E702FD" w14:paraId="09E6139C" w14:textId="77777777" w:rsidTr="00E702FD">
                <w:trPr>
                  <w:divId w:val="1344473506"/>
                  <w:tblCellSpacing w:w="15" w:type="dxa"/>
                </w:trPr>
                <w:tc>
                  <w:tcPr>
                    <w:tcW w:w="341" w:type="pct"/>
                    <w:hideMark/>
                  </w:tcPr>
                  <w:p w14:paraId="68896A73" w14:textId="77777777" w:rsidR="00E702FD" w:rsidRDefault="00E702FD" w:rsidP="00E702FD">
                    <w:pPr>
                      <w:pStyle w:val="Bibliography"/>
                      <w:spacing w:after="120"/>
                      <w:rPr>
                        <w:noProof/>
                      </w:rPr>
                    </w:pPr>
                    <w:r>
                      <w:rPr>
                        <w:noProof/>
                      </w:rPr>
                      <w:t xml:space="preserve">[7] </w:t>
                    </w:r>
                  </w:p>
                </w:tc>
                <w:tc>
                  <w:tcPr>
                    <w:tcW w:w="4613" w:type="pct"/>
                    <w:hideMark/>
                  </w:tcPr>
                  <w:p w14:paraId="7AC59B5C" w14:textId="77777777" w:rsidR="00E702FD" w:rsidRDefault="00E702FD" w:rsidP="00E702FD">
                    <w:pPr>
                      <w:pStyle w:val="Bibliography"/>
                      <w:spacing w:after="120"/>
                      <w:rPr>
                        <w:noProof/>
                      </w:rPr>
                    </w:pPr>
                    <w:r>
                      <w:rPr>
                        <w:noProof/>
                      </w:rPr>
                      <w:t>Cabinet Office, “12 Principles of Governance for all Public Body NEDs,” March 2021. [Online]. Available: https://www.gov.uk/government/publications/public-bodies-non-executive-director-principles/12-principles-of-governance-for-all-public-body-neds#expertise.</w:t>
                    </w:r>
                  </w:p>
                </w:tc>
              </w:tr>
              <w:tr w:rsidR="00E702FD" w14:paraId="39CFB924" w14:textId="77777777" w:rsidTr="00E702FD">
                <w:trPr>
                  <w:divId w:val="1344473506"/>
                  <w:tblCellSpacing w:w="15" w:type="dxa"/>
                </w:trPr>
                <w:tc>
                  <w:tcPr>
                    <w:tcW w:w="341" w:type="pct"/>
                    <w:hideMark/>
                  </w:tcPr>
                  <w:p w14:paraId="5A8AEC76" w14:textId="77777777" w:rsidR="00E702FD" w:rsidRDefault="00E702FD" w:rsidP="00E702FD">
                    <w:pPr>
                      <w:pStyle w:val="Bibliography"/>
                      <w:spacing w:after="120"/>
                      <w:rPr>
                        <w:noProof/>
                      </w:rPr>
                    </w:pPr>
                    <w:r>
                      <w:rPr>
                        <w:noProof/>
                      </w:rPr>
                      <w:t xml:space="preserve">[8] </w:t>
                    </w:r>
                  </w:p>
                </w:tc>
                <w:tc>
                  <w:tcPr>
                    <w:tcW w:w="4613" w:type="pct"/>
                    <w:hideMark/>
                  </w:tcPr>
                  <w:p w14:paraId="1E9E4BD4" w14:textId="77777777" w:rsidR="00E702FD" w:rsidRDefault="00E702FD" w:rsidP="00E702FD">
                    <w:pPr>
                      <w:pStyle w:val="Bibliography"/>
                      <w:spacing w:after="120"/>
                      <w:rPr>
                        <w:noProof/>
                      </w:rPr>
                    </w:pPr>
                    <w:r>
                      <w:rPr>
                        <w:noProof/>
                      </w:rPr>
                      <w:t>HM Treasury and Internal Audit Profession, “Audit committee handbook,” September 2021. [Online]. Available: https://www.gov.uk/government/publications/audit-committee-handbook.</w:t>
                    </w:r>
                  </w:p>
                </w:tc>
              </w:tr>
              <w:tr w:rsidR="00E702FD" w14:paraId="2BFF2599" w14:textId="77777777" w:rsidTr="00E702FD">
                <w:trPr>
                  <w:divId w:val="1344473506"/>
                  <w:tblCellSpacing w:w="15" w:type="dxa"/>
                </w:trPr>
                <w:tc>
                  <w:tcPr>
                    <w:tcW w:w="341" w:type="pct"/>
                    <w:hideMark/>
                  </w:tcPr>
                  <w:p w14:paraId="70FE6B99" w14:textId="77777777" w:rsidR="00E702FD" w:rsidRDefault="00E702FD" w:rsidP="00E702FD">
                    <w:pPr>
                      <w:pStyle w:val="Bibliography"/>
                      <w:spacing w:after="120"/>
                      <w:rPr>
                        <w:noProof/>
                      </w:rPr>
                    </w:pPr>
                    <w:r>
                      <w:rPr>
                        <w:noProof/>
                      </w:rPr>
                      <w:t xml:space="preserve">[9] </w:t>
                    </w:r>
                  </w:p>
                </w:tc>
                <w:tc>
                  <w:tcPr>
                    <w:tcW w:w="4613" w:type="pct"/>
                    <w:hideMark/>
                  </w:tcPr>
                  <w:p w14:paraId="6B72BE65" w14:textId="77777777" w:rsidR="00E702FD" w:rsidRDefault="00E702FD" w:rsidP="00E702FD">
                    <w:pPr>
                      <w:pStyle w:val="Bibliography"/>
                      <w:spacing w:after="120"/>
                      <w:rPr>
                        <w:noProof/>
                      </w:rPr>
                    </w:pPr>
                    <w:r>
                      <w:rPr>
                        <w:noProof/>
                      </w:rPr>
                      <w:t>ONR, “ONR-FIN-FW-002 - Risk Management Framework”.</w:t>
                    </w:r>
                  </w:p>
                </w:tc>
              </w:tr>
              <w:tr w:rsidR="00E702FD" w14:paraId="58039131" w14:textId="77777777" w:rsidTr="00E702FD">
                <w:trPr>
                  <w:divId w:val="1344473506"/>
                  <w:tblCellSpacing w:w="15" w:type="dxa"/>
                </w:trPr>
                <w:tc>
                  <w:tcPr>
                    <w:tcW w:w="341" w:type="pct"/>
                    <w:hideMark/>
                  </w:tcPr>
                  <w:p w14:paraId="765230A0" w14:textId="77777777" w:rsidR="00E702FD" w:rsidRDefault="00E702FD" w:rsidP="00E702FD">
                    <w:pPr>
                      <w:pStyle w:val="Bibliography"/>
                      <w:spacing w:after="120"/>
                      <w:rPr>
                        <w:noProof/>
                      </w:rPr>
                    </w:pPr>
                    <w:r>
                      <w:rPr>
                        <w:noProof/>
                      </w:rPr>
                      <w:t xml:space="preserve">[10] </w:t>
                    </w:r>
                  </w:p>
                </w:tc>
                <w:tc>
                  <w:tcPr>
                    <w:tcW w:w="4613" w:type="pct"/>
                    <w:hideMark/>
                  </w:tcPr>
                  <w:p w14:paraId="4A20665B" w14:textId="77777777" w:rsidR="00E702FD" w:rsidRDefault="00E702FD" w:rsidP="00E702FD">
                    <w:pPr>
                      <w:pStyle w:val="Bibliography"/>
                      <w:spacing w:after="120"/>
                      <w:rPr>
                        <w:noProof/>
                      </w:rPr>
                    </w:pPr>
                    <w:r>
                      <w:rPr>
                        <w:noProof/>
                      </w:rPr>
                      <w:t>ONR, “ONR-GOV-TOR-003 - ONR Executive Team (OET) Terms of Reference”.</w:t>
                    </w:r>
                  </w:p>
                </w:tc>
              </w:tr>
              <w:tr w:rsidR="00E702FD" w14:paraId="2B5EF320" w14:textId="77777777" w:rsidTr="00E702FD">
                <w:trPr>
                  <w:divId w:val="1344473506"/>
                  <w:tblCellSpacing w:w="15" w:type="dxa"/>
                </w:trPr>
                <w:tc>
                  <w:tcPr>
                    <w:tcW w:w="341" w:type="pct"/>
                    <w:hideMark/>
                  </w:tcPr>
                  <w:p w14:paraId="1BE5E05E" w14:textId="77777777" w:rsidR="00E702FD" w:rsidRDefault="00E702FD" w:rsidP="00E702FD">
                    <w:pPr>
                      <w:pStyle w:val="Bibliography"/>
                      <w:spacing w:after="120"/>
                      <w:rPr>
                        <w:noProof/>
                      </w:rPr>
                    </w:pPr>
                    <w:r>
                      <w:rPr>
                        <w:noProof/>
                      </w:rPr>
                      <w:t xml:space="preserve">[11] </w:t>
                    </w:r>
                  </w:p>
                </w:tc>
                <w:tc>
                  <w:tcPr>
                    <w:tcW w:w="4613" w:type="pct"/>
                    <w:hideMark/>
                  </w:tcPr>
                  <w:p w14:paraId="5CDD2846" w14:textId="77777777" w:rsidR="00E702FD" w:rsidRDefault="00E702FD" w:rsidP="00E702FD">
                    <w:pPr>
                      <w:pStyle w:val="Bibliography"/>
                      <w:spacing w:after="120"/>
                      <w:rPr>
                        <w:noProof/>
                      </w:rPr>
                    </w:pPr>
                    <w:r>
                      <w:rPr>
                        <w:noProof/>
                      </w:rPr>
                      <w:t>ONR, “ONR-GOV-TOR-002 - Regulatory Leadership Team (RLT) - Terms of Reference”.</w:t>
                    </w:r>
                  </w:p>
                </w:tc>
              </w:tr>
              <w:tr w:rsidR="00E702FD" w14:paraId="795385D4" w14:textId="77777777" w:rsidTr="00E702FD">
                <w:trPr>
                  <w:divId w:val="1344473506"/>
                  <w:tblCellSpacing w:w="15" w:type="dxa"/>
                </w:trPr>
                <w:tc>
                  <w:tcPr>
                    <w:tcW w:w="341" w:type="pct"/>
                    <w:hideMark/>
                  </w:tcPr>
                  <w:p w14:paraId="74A1E977" w14:textId="77777777" w:rsidR="00E702FD" w:rsidRDefault="00E702FD" w:rsidP="00E702FD">
                    <w:pPr>
                      <w:pStyle w:val="Bibliography"/>
                      <w:spacing w:after="120"/>
                      <w:rPr>
                        <w:noProof/>
                      </w:rPr>
                    </w:pPr>
                    <w:r>
                      <w:rPr>
                        <w:noProof/>
                      </w:rPr>
                      <w:t xml:space="preserve">[12] </w:t>
                    </w:r>
                  </w:p>
                </w:tc>
                <w:tc>
                  <w:tcPr>
                    <w:tcW w:w="4613" w:type="pct"/>
                    <w:hideMark/>
                  </w:tcPr>
                  <w:p w14:paraId="02866814" w14:textId="77777777" w:rsidR="00E702FD" w:rsidRDefault="00E702FD" w:rsidP="00E702FD">
                    <w:pPr>
                      <w:pStyle w:val="Bibliography"/>
                      <w:spacing w:after="120"/>
                      <w:rPr>
                        <w:noProof/>
                      </w:rPr>
                    </w:pPr>
                    <w:r>
                      <w:rPr>
                        <w:noProof/>
                      </w:rPr>
                      <w:t>ONR, “CSLT Terms of Reference”.</w:t>
                    </w:r>
                  </w:p>
                </w:tc>
              </w:tr>
              <w:tr w:rsidR="00E702FD" w14:paraId="6AE0C77C" w14:textId="77777777" w:rsidTr="00E702FD">
                <w:trPr>
                  <w:divId w:val="1344473506"/>
                  <w:tblCellSpacing w:w="15" w:type="dxa"/>
                </w:trPr>
                <w:tc>
                  <w:tcPr>
                    <w:tcW w:w="341" w:type="pct"/>
                    <w:hideMark/>
                  </w:tcPr>
                  <w:p w14:paraId="1442098F" w14:textId="77777777" w:rsidR="00E702FD" w:rsidRDefault="00E702FD" w:rsidP="00E702FD">
                    <w:pPr>
                      <w:pStyle w:val="Bibliography"/>
                      <w:spacing w:after="120"/>
                      <w:rPr>
                        <w:noProof/>
                      </w:rPr>
                    </w:pPr>
                    <w:r>
                      <w:rPr>
                        <w:noProof/>
                      </w:rPr>
                      <w:t xml:space="preserve">[13] </w:t>
                    </w:r>
                  </w:p>
                </w:tc>
                <w:tc>
                  <w:tcPr>
                    <w:tcW w:w="4613" w:type="pct"/>
                    <w:hideMark/>
                  </w:tcPr>
                  <w:p w14:paraId="447580F3" w14:textId="77777777" w:rsidR="00E702FD" w:rsidRDefault="00E702FD" w:rsidP="00E702FD">
                    <w:pPr>
                      <w:pStyle w:val="Bibliography"/>
                      <w:spacing w:after="120"/>
                      <w:rPr>
                        <w:noProof/>
                      </w:rPr>
                    </w:pPr>
                    <w:r>
                      <w:rPr>
                        <w:noProof/>
                      </w:rPr>
                      <w:t>ONR, “ONR-HSW-MAN-002 - Health, Safety and Wellbeing”.</w:t>
                    </w:r>
                  </w:p>
                </w:tc>
              </w:tr>
              <w:tr w:rsidR="00E702FD" w14:paraId="26EF792F" w14:textId="77777777" w:rsidTr="00E702FD">
                <w:trPr>
                  <w:divId w:val="1344473506"/>
                  <w:tblCellSpacing w:w="15" w:type="dxa"/>
                </w:trPr>
                <w:tc>
                  <w:tcPr>
                    <w:tcW w:w="341" w:type="pct"/>
                    <w:hideMark/>
                  </w:tcPr>
                  <w:p w14:paraId="4C51DEC0" w14:textId="77777777" w:rsidR="00E702FD" w:rsidRDefault="00E702FD" w:rsidP="00E702FD">
                    <w:pPr>
                      <w:pStyle w:val="Bibliography"/>
                      <w:spacing w:after="120"/>
                      <w:rPr>
                        <w:noProof/>
                      </w:rPr>
                    </w:pPr>
                    <w:r>
                      <w:rPr>
                        <w:noProof/>
                      </w:rPr>
                      <w:t xml:space="preserve">[14] </w:t>
                    </w:r>
                  </w:p>
                </w:tc>
                <w:tc>
                  <w:tcPr>
                    <w:tcW w:w="4613" w:type="pct"/>
                    <w:hideMark/>
                  </w:tcPr>
                  <w:p w14:paraId="7BDB4B94" w14:textId="77777777" w:rsidR="00E702FD" w:rsidRDefault="00E702FD" w:rsidP="00E702FD">
                    <w:pPr>
                      <w:pStyle w:val="Bibliography"/>
                      <w:spacing w:after="120"/>
                      <w:rPr>
                        <w:noProof/>
                      </w:rPr>
                    </w:pPr>
                    <w:r>
                      <w:rPr>
                        <w:noProof/>
                      </w:rPr>
                      <w:t>Cabinet Office, “Code of Conduct for Board Members of Public Bodies,” June 2019. [Online]. Available: https://assets.publishing.service.gov.uk/government/uploads/system/uploads/attachment_data/file/809093/Code-of-Conduct-for-Board-Members-of-Public-Bodies-2019-WEB.PDF.</w:t>
                    </w:r>
                  </w:p>
                </w:tc>
              </w:tr>
              <w:tr w:rsidR="00E702FD" w14:paraId="0C880148" w14:textId="77777777" w:rsidTr="00E702FD">
                <w:trPr>
                  <w:divId w:val="1344473506"/>
                  <w:tblCellSpacing w:w="15" w:type="dxa"/>
                </w:trPr>
                <w:tc>
                  <w:tcPr>
                    <w:tcW w:w="341" w:type="pct"/>
                    <w:hideMark/>
                  </w:tcPr>
                  <w:p w14:paraId="4C08C2D6" w14:textId="77777777" w:rsidR="00E702FD" w:rsidRDefault="00E702FD" w:rsidP="00E702FD">
                    <w:pPr>
                      <w:pStyle w:val="Bibliography"/>
                      <w:spacing w:after="120"/>
                      <w:rPr>
                        <w:noProof/>
                      </w:rPr>
                    </w:pPr>
                    <w:r>
                      <w:rPr>
                        <w:noProof/>
                      </w:rPr>
                      <w:lastRenderedPageBreak/>
                      <w:t xml:space="preserve">[15] </w:t>
                    </w:r>
                  </w:p>
                </w:tc>
                <w:tc>
                  <w:tcPr>
                    <w:tcW w:w="4613" w:type="pct"/>
                    <w:hideMark/>
                  </w:tcPr>
                  <w:p w14:paraId="07275F84" w14:textId="77777777" w:rsidR="00E702FD" w:rsidRDefault="00E702FD" w:rsidP="00E702FD">
                    <w:pPr>
                      <w:pStyle w:val="Bibliography"/>
                      <w:spacing w:after="120"/>
                      <w:rPr>
                        <w:noProof/>
                      </w:rPr>
                    </w:pPr>
                    <w:r>
                      <w:rPr>
                        <w:noProof/>
                      </w:rPr>
                      <w:t>ONR, “ONR-FIN-MAN-001 - ONR Business Expenses Manual”.</w:t>
                    </w:r>
                  </w:p>
                </w:tc>
              </w:tr>
              <w:tr w:rsidR="00E702FD" w14:paraId="2D990B75" w14:textId="77777777" w:rsidTr="00E702FD">
                <w:trPr>
                  <w:divId w:val="1344473506"/>
                  <w:tblCellSpacing w:w="15" w:type="dxa"/>
                </w:trPr>
                <w:tc>
                  <w:tcPr>
                    <w:tcW w:w="341" w:type="pct"/>
                    <w:hideMark/>
                  </w:tcPr>
                  <w:p w14:paraId="58A5CEB8" w14:textId="77777777" w:rsidR="00E702FD" w:rsidRDefault="00E702FD" w:rsidP="00E702FD">
                    <w:pPr>
                      <w:pStyle w:val="Bibliography"/>
                      <w:spacing w:after="120"/>
                      <w:rPr>
                        <w:noProof/>
                      </w:rPr>
                    </w:pPr>
                    <w:r>
                      <w:rPr>
                        <w:noProof/>
                      </w:rPr>
                      <w:t xml:space="preserve">[16] </w:t>
                    </w:r>
                  </w:p>
                </w:tc>
                <w:tc>
                  <w:tcPr>
                    <w:tcW w:w="4613" w:type="pct"/>
                    <w:hideMark/>
                  </w:tcPr>
                  <w:p w14:paraId="6BF83F15" w14:textId="77777777" w:rsidR="00E702FD" w:rsidRDefault="00E702FD" w:rsidP="00E702FD">
                    <w:pPr>
                      <w:pStyle w:val="Bibliography"/>
                      <w:spacing w:after="120"/>
                      <w:rPr>
                        <w:noProof/>
                      </w:rPr>
                    </w:pPr>
                    <w:r>
                      <w:rPr>
                        <w:noProof/>
                      </w:rPr>
                      <w:t>ONR, “ONR-FIN-POL-004 - Gifts and Hospitality Policy”.</w:t>
                    </w:r>
                  </w:p>
                </w:tc>
              </w:tr>
              <w:tr w:rsidR="00E702FD" w14:paraId="5C9B9AA3" w14:textId="77777777" w:rsidTr="00E702FD">
                <w:trPr>
                  <w:divId w:val="1344473506"/>
                  <w:tblCellSpacing w:w="15" w:type="dxa"/>
                </w:trPr>
                <w:tc>
                  <w:tcPr>
                    <w:tcW w:w="341" w:type="pct"/>
                    <w:hideMark/>
                  </w:tcPr>
                  <w:p w14:paraId="635940AC" w14:textId="77777777" w:rsidR="00E702FD" w:rsidRDefault="00E702FD" w:rsidP="00E702FD">
                    <w:pPr>
                      <w:pStyle w:val="Bibliography"/>
                      <w:spacing w:after="120"/>
                      <w:rPr>
                        <w:noProof/>
                      </w:rPr>
                    </w:pPr>
                    <w:r>
                      <w:rPr>
                        <w:noProof/>
                      </w:rPr>
                      <w:t xml:space="preserve">[17] </w:t>
                    </w:r>
                  </w:p>
                </w:tc>
                <w:tc>
                  <w:tcPr>
                    <w:tcW w:w="4613" w:type="pct"/>
                    <w:hideMark/>
                  </w:tcPr>
                  <w:p w14:paraId="7212F706" w14:textId="77777777" w:rsidR="00E702FD" w:rsidRDefault="00E702FD" w:rsidP="00E702FD">
                    <w:pPr>
                      <w:pStyle w:val="Bibliography"/>
                      <w:spacing w:after="120"/>
                      <w:rPr>
                        <w:noProof/>
                      </w:rPr>
                    </w:pPr>
                    <w:r>
                      <w:rPr>
                        <w:noProof/>
                      </w:rPr>
                      <w:t>Cabinet Office, “Civil servants and party conferences: guidance,” September 2023. [Online]. Available: https://www.gov.uk/government/publications/civil-servants-and-party-conferences-guidance.</w:t>
                    </w:r>
                  </w:p>
                </w:tc>
              </w:tr>
              <w:tr w:rsidR="00E702FD" w14:paraId="1C842A29" w14:textId="77777777" w:rsidTr="00E702FD">
                <w:trPr>
                  <w:divId w:val="1344473506"/>
                  <w:tblCellSpacing w:w="15" w:type="dxa"/>
                </w:trPr>
                <w:tc>
                  <w:tcPr>
                    <w:tcW w:w="341" w:type="pct"/>
                    <w:hideMark/>
                  </w:tcPr>
                  <w:p w14:paraId="588849FD" w14:textId="77777777" w:rsidR="00E702FD" w:rsidRDefault="00E702FD" w:rsidP="00E702FD">
                    <w:pPr>
                      <w:pStyle w:val="Bibliography"/>
                      <w:spacing w:after="120"/>
                      <w:rPr>
                        <w:noProof/>
                      </w:rPr>
                    </w:pPr>
                    <w:r>
                      <w:rPr>
                        <w:noProof/>
                      </w:rPr>
                      <w:t xml:space="preserve">[18] </w:t>
                    </w:r>
                  </w:p>
                </w:tc>
                <w:tc>
                  <w:tcPr>
                    <w:tcW w:w="4613" w:type="pct"/>
                    <w:hideMark/>
                  </w:tcPr>
                  <w:p w14:paraId="7F8B4287" w14:textId="77777777" w:rsidR="00E702FD" w:rsidRDefault="00E702FD" w:rsidP="00E702FD">
                    <w:pPr>
                      <w:pStyle w:val="Bibliography"/>
                      <w:spacing w:after="120"/>
                      <w:rPr>
                        <w:noProof/>
                      </w:rPr>
                    </w:pPr>
                    <w:r>
                      <w:rPr>
                        <w:noProof/>
                      </w:rPr>
                      <w:t>Cabinet Office and Civil Service, “Election guidance for civil servants,” March 2023. [Online]. Available: https://www.gov.uk/government/publications/election-guidance-for-civil-servants.</w:t>
                    </w:r>
                  </w:p>
                </w:tc>
              </w:tr>
            </w:tbl>
            <w:p w14:paraId="155216C7" w14:textId="77777777" w:rsidR="00E702FD" w:rsidRDefault="00E702FD">
              <w:pPr>
                <w:divId w:val="1344473506"/>
                <w:rPr>
                  <w:rFonts w:eastAsia="Times New Roman"/>
                  <w:noProof/>
                </w:rPr>
              </w:pPr>
            </w:p>
            <w:p w14:paraId="49A4C690" w14:textId="77777777" w:rsidR="00EE252C" w:rsidRDefault="00EE252C" w:rsidP="00EE252C">
              <w:r>
                <w:rPr>
                  <w:b/>
                  <w:bCs/>
                  <w:noProof/>
                </w:rPr>
                <w:fldChar w:fldCharType="end"/>
              </w:r>
            </w:p>
          </w:sdtContent>
        </w:sdt>
      </w:sdtContent>
    </w:sdt>
    <w:p w14:paraId="5162684B" w14:textId="77777777" w:rsidR="00EE252C" w:rsidRDefault="00EE252C" w:rsidP="00EE252C">
      <w:pPr>
        <w:rPr>
          <w:lang w:eastAsia="en-GB"/>
        </w:rPr>
      </w:pPr>
    </w:p>
    <w:p w14:paraId="4747D7E4" w14:textId="77777777" w:rsidR="00EE252C" w:rsidRDefault="00EE252C" w:rsidP="00EE252C"/>
    <w:p w14:paraId="31AC11A0" w14:textId="312CE385" w:rsidR="007E73F4" w:rsidRDefault="007E73F4" w:rsidP="00B8027B">
      <w:pPr>
        <w:spacing w:line="240" w:lineRule="auto"/>
        <w:ind w:left="720" w:hanging="720"/>
        <w:contextualSpacing/>
        <w:rPr>
          <w:szCs w:val="24"/>
        </w:rPr>
      </w:pPr>
    </w:p>
    <w:p w14:paraId="2221283B" w14:textId="6D111AC6" w:rsidR="007E73F4" w:rsidRDefault="007E73F4" w:rsidP="00B8027B">
      <w:pPr>
        <w:spacing w:line="240" w:lineRule="auto"/>
        <w:ind w:left="720" w:hanging="720"/>
        <w:contextualSpacing/>
        <w:rPr>
          <w:szCs w:val="24"/>
        </w:rPr>
      </w:pPr>
    </w:p>
    <w:p w14:paraId="443D18BD" w14:textId="76EAD968" w:rsidR="007E73F4" w:rsidRDefault="007E73F4" w:rsidP="00B8027B">
      <w:pPr>
        <w:spacing w:line="240" w:lineRule="auto"/>
        <w:ind w:left="720" w:hanging="720"/>
        <w:contextualSpacing/>
        <w:rPr>
          <w:szCs w:val="24"/>
        </w:rPr>
      </w:pPr>
    </w:p>
    <w:p w14:paraId="2AA36750" w14:textId="59BF3DB4" w:rsidR="007E73F4" w:rsidRDefault="007E73F4" w:rsidP="00B8027B">
      <w:pPr>
        <w:spacing w:line="240" w:lineRule="auto"/>
        <w:ind w:left="720" w:hanging="720"/>
        <w:contextualSpacing/>
        <w:rPr>
          <w:szCs w:val="24"/>
        </w:rPr>
      </w:pPr>
    </w:p>
    <w:p w14:paraId="18AF13D6" w14:textId="77777777" w:rsidR="007E73F4" w:rsidRDefault="007E73F4" w:rsidP="00B8027B">
      <w:pPr>
        <w:spacing w:line="240" w:lineRule="auto"/>
        <w:ind w:left="720" w:hanging="720"/>
        <w:contextualSpacing/>
        <w:rPr>
          <w:szCs w:val="24"/>
        </w:rPr>
      </w:pPr>
    </w:p>
    <w:p w14:paraId="471A4930" w14:textId="77777777" w:rsidR="00B8027B" w:rsidRDefault="00B8027B" w:rsidP="00B8027B">
      <w:pPr>
        <w:spacing w:line="240" w:lineRule="auto"/>
        <w:ind w:left="720" w:hanging="720"/>
        <w:contextualSpacing/>
        <w:rPr>
          <w:szCs w:val="24"/>
        </w:rPr>
      </w:pPr>
    </w:p>
    <w:p w14:paraId="5676A089" w14:textId="77777777" w:rsidR="00B8027B" w:rsidRDefault="00B8027B" w:rsidP="00B8027B">
      <w:pPr>
        <w:spacing w:line="240" w:lineRule="auto"/>
        <w:ind w:left="720" w:hanging="720"/>
        <w:contextualSpacing/>
        <w:rPr>
          <w:szCs w:val="24"/>
        </w:rPr>
      </w:pPr>
    </w:p>
    <w:p w14:paraId="6AD80626" w14:textId="77777777" w:rsidR="00B8027B" w:rsidRPr="004E0EF3" w:rsidRDefault="00B8027B" w:rsidP="004E0EF3"/>
    <w:sectPr w:rsidR="00B8027B" w:rsidRPr="004E0EF3"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8888" w14:textId="77777777" w:rsidR="00302EDF" w:rsidRDefault="00302EDF" w:rsidP="007D199A">
      <w:pPr>
        <w:spacing w:after="0"/>
      </w:pPr>
      <w:r>
        <w:separator/>
      </w:r>
    </w:p>
    <w:p w14:paraId="2038B4DB" w14:textId="77777777" w:rsidR="00302EDF" w:rsidRDefault="00302EDF"/>
  </w:endnote>
  <w:endnote w:type="continuationSeparator" w:id="0">
    <w:p w14:paraId="347C3063" w14:textId="77777777" w:rsidR="00302EDF" w:rsidRDefault="00302EDF" w:rsidP="007D199A">
      <w:pPr>
        <w:spacing w:after="0"/>
      </w:pPr>
      <w:r>
        <w:continuationSeparator/>
      </w:r>
    </w:p>
    <w:p w14:paraId="1B591744" w14:textId="77777777" w:rsidR="00302EDF" w:rsidRDefault="00302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84DED13" w:rsidR="007C3C1D" w:rsidRPr="006A525B" w:rsidRDefault="006A525B" w:rsidP="007C3C1D">
    <w:pPr>
      <w:pStyle w:val="Footer"/>
      <w:jc w:val="left"/>
      <w:rPr>
        <w:szCs w:val="24"/>
      </w:rPr>
    </w:pPr>
    <w:r w:rsidRPr="006A525B">
      <w:rPr>
        <w:szCs w:val="24"/>
      </w:rPr>
      <w:t>ONR-DOC-TEMP-18</w:t>
    </w:r>
    <w:r w:rsidR="002741EB">
      <w:rPr>
        <w:szCs w:val="24"/>
      </w:rPr>
      <w:t>3</w:t>
    </w:r>
    <w:r w:rsidRPr="006A525B">
      <w:rPr>
        <w:szCs w:val="24"/>
      </w:rPr>
      <w:t xml:space="preserve"> (Issue </w:t>
    </w:r>
    <w:r w:rsidR="000817D4">
      <w:rPr>
        <w:szCs w:val="24"/>
      </w:rPr>
      <w:t>2</w:t>
    </w:r>
    <w:r w:rsidR="002741EB">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00DD8CCA" w:rsidR="00CE6198" w:rsidRPr="002741EB" w:rsidRDefault="002741EB" w:rsidP="008229BA">
    <w:pPr>
      <w:pStyle w:val="Footer"/>
      <w:rPr>
        <w:rStyle w:val="PageNumber"/>
        <w:bCs/>
        <w:sz w:val="24"/>
        <w:szCs w:val="24"/>
      </w:rPr>
    </w:pPr>
    <w:r w:rsidRPr="002741EB">
      <w:rPr>
        <w:rStyle w:val="PageNumber"/>
        <w:bCs/>
        <w:sz w:val="24"/>
        <w:szCs w:val="24"/>
      </w:rPr>
      <w:t xml:space="preserve">Page | </w:t>
    </w:r>
    <w:r w:rsidRPr="002741EB">
      <w:rPr>
        <w:rStyle w:val="PageNumber"/>
        <w:bCs/>
        <w:sz w:val="24"/>
        <w:szCs w:val="24"/>
      </w:rPr>
      <w:fldChar w:fldCharType="begin"/>
    </w:r>
    <w:r w:rsidRPr="002741EB">
      <w:rPr>
        <w:rStyle w:val="PageNumber"/>
        <w:bCs/>
        <w:sz w:val="24"/>
        <w:szCs w:val="24"/>
      </w:rPr>
      <w:instrText xml:space="preserve"> PAGE   \* MERGEFORMAT </w:instrText>
    </w:r>
    <w:r w:rsidRPr="002741EB">
      <w:rPr>
        <w:rStyle w:val="PageNumber"/>
        <w:bCs/>
        <w:sz w:val="24"/>
        <w:szCs w:val="24"/>
      </w:rPr>
      <w:fldChar w:fldCharType="separate"/>
    </w:r>
    <w:r w:rsidRPr="002741EB">
      <w:rPr>
        <w:rStyle w:val="PageNumber"/>
        <w:bCs/>
        <w:noProof/>
        <w:sz w:val="24"/>
        <w:szCs w:val="24"/>
      </w:rPr>
      <w:t>1</w:t>
    </w:r>
    <w:r w:rsidRPr="002741EB">
      <w:rPr>
        <w:rStyle w:val="PageNumber"/>
        <w:bCs/>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E90D4" w14:textId="77777777" w:rsidR="00302EDF" w:rsidRPr="005E0344" w:rsidRDefault="00302EDF" w:rsidP="005E0344">
      <w:pPr>
        <w:spacing w:after="120"/>
        <w:rPr>
          <w:color w:val="000000" w:themeColor="text2"/>
        </w:rPr>
      </w:pPr>
      <w:r w:rsidRPr="005E0344">
        <w:rPr>
          <w:color w:val="000000" w:themeColor="text2"/>
        </w:rPr>
        <w:separator/>
      </w:r>
    </w:p>
  </w:footnote>
  <w:footnote w:type="continuationSeparator" w:id="0">
    <w:p w14:paraId="0CD68F76" w14:textId="77777777" w:rsidR="00302EDF" w:rsidRPr="005E0344" w:rsidRDefault="00302EDF" w:rsidP="0090581D">
      <w:pPr>
        <w:spacing w:after="120"/>
        <w:rPr>
          <w:color w:val="000000" w:themeColor="text2"/>
        </w:rPr>
      </w:pPr>
      <w:r w:rsidRPr="005E0344">
        <w:rPr>
          <w:color w:val="000000" w:themeColor="text2"/>
        </w:rPr>
        <w:continuationSeparator/>
      </w:r>
    </w:p>
    <w:p w14:paraId="1E4A6082" w14:textId="77777777" w:rsidR="00302EDF" w:rsidRDefault="00302EDF"/>
  </w:footnote>
  <w:footnote w:type="continuationNotice" w:id="1">
    <w:p w14:paraId="12D728AE" w14:textId="77777777" w:rsidR="00302EDF" w:rsidRDefault="00302EDF">
      <w:pPr>
        <w:spacing w:after="0"/>
      </w:pPr>
    </w:p>
    <w:p w14:paraId="63405487" w14:textId="77777777" w:rsidR="00302EDF" w:rsidRDefault="00302EDF"/>
  </w:footnote>
  <w:footnote w:id="2">
    <w:p w14:paraId="3AB5B809" w14:textId="053A476C" w:rsidR="007104CD" w:rsidRPr="002741EB" w:rsidRDefault="007104CD" w:rsidP="007104CD">
      <w:pPr>
        <w:tabs>
          <w:tab w:val="left" w:pos="2325"/>
        </w:tabs>
        <w:spacing w:before="112" w:line="200" w:lineRule="exact"/>
        <w:ind w:right="1390"/>
        <w:rPr>
          <w:sz w:val="20"/>
          <w:szCs w:val="20"/>
        </w:rPr>
      </w:pPr>
      <w:r w:rsidRPr="002741EB">
        <w:rPr>
          <w:rStyle w:val="FootnoteReference"/>
          <w:sz w:val="20"/>
          <w:szCs w:val="20"/>
        </w:rPr>
        <w:footnoteRef/>
      </w:r>
      <w:r w:rsidRPr="002741EB">
        <w:rPr>
          <w:w w:val="105"/>
          <w:sz w:val="20"/>
          <w:szCs w:val="20"/>
        </w:rPr>
        <w:t xml:space="preserve"> Includes investigations, inquiries, making proposals for legislation and Approved Codes of Practices (ACoPs), accepting and delegating ONR</w:t>
      </w:r>
      <w:r w:rsidRPr="002741EB">
        <w:rPr>
          <w:spacing w:val="15"/>
          <w:w w:val="105"/>
          <w:sz w:val="20"/>
          <w:szCs w:val="20"/>
        </w:rPr>
        <w:t xml:space="preserve"> </w:t>
      </w:r>
      <w:r w:rsidR="002071F2" w:rsidRPr="002741EB">
        <w:rPr>
          <w:w w:val="105"/>
          <w:sz w:val="20"/>
          <w:szCs w:val="20"/>
        </w:rPr>
        <w:t>functions.</w:t>
      </w:r>
    </w:p>
  </w:footnote>
  <w:footnote w:id="3">
    <w:p w14:paraId="68621213" w14:textId="77777777" w:rsidR="007104CD" w:rsidRDefault="007104CD" w:rsidP="007104CD">
      <w:pPr>
        <w:tabs>
          <w:tab w:val="left" w:pos="2325"/>
        </w:tabs>
        <w:spacing w:line="200" w:lineRule="exact"/>
        <w:ind w:right="1271"/>
        <w:rPr>
          <w:sz w:val="18"/>
          <w:szCs w:val="18"/>
        </w:rPr>
      </w:pPr>
      <w:r w:rsidRPr="002741EB">
        <w:rPr>
          <w:rStyle w:val="FootnoteReference"/>
          <w:sz w:val="20"/>
          <w:szCs w:val="20"/>
        </w:rPr>
        <w:footnoteRef/>
      </w:r>
      <w:r w:rsidRPr="002741EB">
        <w:rPr>
          <w:sz w:val="20"/>
          <w:szCs w:val="20"/>
        </w:rPr>
        <w:t xml:space="preserve"> </w:t>
      </w:r>
      <w:r w:rsidRPr="002741EB">
        <w:rPr>
          <w:w w:val="105"/>
          <w:sz w:val="20"/>
          <w:szCs w:val="20"/>
        </w:rPr>
        <w:t xml:space="preserve">If nuclear regulation proposals or ACoPs: DESNZ </w:t>
      </w:r>
      <w:r w:rsidRPr="002741EB">
        <w:rPr>
          <w:spacing w:val="2"/>
          <w:w w:val="105"/>
          <w:sz w:val="20"/>
          <w:szCs w:val="20"/>
        </w:rPr>
        <w:t xml:space="preserve">Secretary </w:t>
      </w:r>
      <w:r w:rsidRPr="002741EB">
        <w:rPr>
          <w:w w:val="105"/>
          <w:sz w:val="20"/>
          <w:szCs w:val="20"/>
        </w:rPr>
        <w:t xml:space="preserve">of State. If investigations or inquiries, </w:t>
      </w:r>
      <w:r w:rsidRPr="002741EB">
        <w:rPr>
          <w:spacing w:val="2"/>
          <w:w w:val="105"/>
          <w:sz w:val="20"/>
          <w:szCs w:val="20"/>
        </w:rPr>
        <w:t xml:space="preserve">undertaking </w:t>
      </w:r>
      <w:r w:rsidRPr="002741EB">
        <w:rPr>
          <w:w w:val="105"/>
          <w:sz w:val="20"/>
          <w:szCs w:val="20"/>
        </w:rPr>
        <w:t>commercial work or accepting or delegating ONR functions: DWP in consultation with</w:t>
      </w:r>
      <w:r w:rsidRPr="002741EB">
        <w:rPr>
          <w:spacing w:val="8"/>
          <w:w w:val="105"/>
          <w:sz w:val="20"/>
          <w:szCs w:val="20"/>
        </w:rPr>
        <w:t xml:space="preserve"> </w:t>
      </w:r>
      <w:r w:rsidRPr="002741EB">
        <w:rPr>
          <w:w w:val="105"/>
          <w:sz w:val="20"/>
          <w:szCs w:val="20"/>
        </w:rPr>
        <w:t>DESNZ.</w:t>
      </w:r>
    </w:p>
  </w:footnote>
  <w:footnote w:id="4">
    <w:p w14:paraId="1753C73E" w14:textId="29ECA854" w:rsidR="00584077" w:rsidRPr="00130E86" w:rsidRDefault="00584077" w:rsidP="00584077">
      <w:pPr>
        <w:pStyle w:val="FootnoteText"/>
      </w:pPr>
      <w:r w:rsidRPr="00130E86">
        <w:rPr>
          <w:rStyle w:val="FootnoteReference"/>
        </w:rPr>
        <w:footnoteRef/>
      </w:r>
      <w:r w:rsidRPr="00130E86">
        <w:t xml:space="preserve"> </w:t>
      </w:r>
      <w:r w:rsidRPr="00130E86">
        <w:tab/>
        <w:t xml:space="preserve">The main grade pay offer/remit goes to ONR Board for discussions/agreement. This </w:t>
      </w:r>
      <w:r w:rsidR="00A47FA5">
        <w:t>c</w:t>
      </w:r>
      <w:r w:rsidRPr="00130E86">
        <w:t xml:space="preserve">ommittee focuses only on senior staff pay at </w:t>
      </w:r>
      <w:r w:rsidR="00A47FA5">
        <w:t>d</w:t>
      </w:r>
      <w:r w:rsidRPr="00130E86">
        <w:t>irector level.</w:t>
      </w:r>
    </w:p>
  </w:footnote>
  <w:footnote w:id="5">
    <w:p w14:paraId="319355F2" w14:textId="5B34A7B7" w:rsidR="00F8128B" w:rsidRPr="00963886" w:rsidRDefault="00F8128B" w:rsidP="00963886">
      <w:pPr>
        <w:autoSpaceDE w:val="0"/>
        <w:autoSpaceDN w:val="0"/>
        <w:adjustRightInd w:val="0"/>
        <w:rPr>
          <w:sz w:val="20"/>
          <w:szCs w:val="20"/>
        </w:rPr>
      </w:pPr>
      <w:r w:rsidRPr="00963886">
        <w:rPr>
          <w:rStyle w:val="FootnoteReference"/>
          <w:sz w:val="20"/>
          <w:szCs w:val="20"/>
        </w:rPr>
        <w:footnoteRef/>
      </w:r>
      <w:r w:rsidRPr="00963886">
        <w:rPr>
          <w:sz w:val="20"/>
          <w:szCs w:val="20"/>
        </w:rPr>
        <w:t xml:space="preserve"> Energy Act 2013 (c. </w:t>
      </w:r>
      <w:r w:rsidRPr="00963886">
        <w:rPr>
          <w:b/>
          <w:bCs/>
          <w:sz w:val="20"/>
          <w:szCs w:val="20"/>
        </w:rPr>
        <w:t>32</w:t>
      </w:r>
      <w:r w:rsidRPr="00963886">
        <w:rPr>
          <w:sz w:val="20"/>
          <w:szCs w:val="20"/>
        </w:rPr>
        <w:t>)</w:t>
      </w:r>
      <w:r w:rsidR="00963886" w:rsidRPr="00963886">
        <w:rPr>
          <w:sz w:val="20"/>
          <w:szCs w:val="20"/>
        </w:rPr>
        <w:t xml:space="preserve">, </w:t>
      </w:r>
      <w:r w:rsidRPr="00963886">
        <w:rPr>
          <w:sz w:val="20"/>
          <w:szCs w:val="20"/>
        </w:rPr>
        <w:t>Schedule 7 — The Office for Nuclear Regulation – paragraph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DE11522"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3C0068">
          <w:rPr>
            <w:sz w:val="20"/>
            <w:szCs w:val="24"/>
          </w:rPr>
          <w:t>Corporate Governance Framework</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93BB9">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07A23"/>
    <w:multiLevelType w:val="hybridMultilevel"/>
    <w:tmpl w:val="35B00B28"/>
    <w:lvl w:ilvl="0" w:tplc="08090001">
      <w:start w:val="1"/>
      <w:numFmt w:val="bullet"/>
      <w:lvlText w:val=""/>
      <w:lvlJc w:val="left"/>
      <w:pPr>
        <w:ind w:left="465" w:hanging="360"/>
      </w:pPr>
      <w:rPr>
        <w:rFonts w:ascii="Symbol" w:hAnsi="Symbol" w:hint="default"/>
      </w:rPr>
    </w:lvl>
    <w:lvl w:ilvl="1" w:tplc="08090003">
      <w:start w:val="1"/>
      <w:numFmt w:val="bullet"/>
      <w:lvlText w:val="o"/>
      <w:lvlJc w:val="left"/>
      <w:pPr>
        <w:ind w:left="1185" w:hanging="360"/>
      </w:pPr>
      <w:rPr>
        <w:rFonts w:ascii="Courier New" w:hAnsi="Courier New" w:cs="Courier New" w:hint="default"/>
      </w:rPr>
    </w:lvl>
    <w:lvl w:ilvl="2" w:tplc="08090005">
      <w:start w:val="1"/>
      <w:numFmt w:val="bullet"/>
      <w:lvlText w:val=""/>
      <w:lvlJc w:val="left"/>
      <w:pPr>
        <w:ind w:left="1905" w:hanging="360"/>
      </w:pPr>
      <w:rPr>
        <w:rFonts w:ascii="Wingdings" w:hAnsi="Wingdings" w:hint="default"/>
      </w:rPr>
    </w:lvl>
    <w:lvl w:ilvl="3" w:tplc="08090001">
      <w:start w:val="1"/>
      <w:numFmt w:val="bullet"/>
      <w:lvlText w:val=""/>
      <w:lvlJc w:val="left"/>
      <w:pPr>
        <w:ind w:left="2625" w:hanging="360"/>
      </w:pPr>
      <w:rPr>
        <w:rFonts w:ascii="Symbol" w:hAnsi="Symbol" w:hint="default"/>
      </w:rPr>
    </w:lvl>
    <w:lvl w:ilvl="4" w:tplc="08090003">
      <w:start w:val="1"/>
      <w:numFmt w:val="bullet"/>
      <w:lvlText w:val="o"/>
      <w:lvlJc w:val="left"/>
      <w:pPr>
        <w:ind w:left="3345" w:hanging="360"/>
      </w:pPr>
      <w:rPr>
        <w:rFonts w:ascii="Courier New" w:hAnsi="Courier New" w:cs="Courier New" w:hint="default"/>
      </w:rPr>
    </w:lvl>
    <w:lvl w:ilvl="5" w:tplc="08090005">
      <w:start w:val="1"/>
      <w:numFmt w:val="bullet"/>
      <w:lvlText w:val=""/>
      <w:lvlJc w:val="left"/>
      <w:pPr>
        <w:ind w:left="4065" w:hanging="360"/>
      </w:pPr>
      <w:rPr>
        <w:rFonts w:ascii="Wingdings" w:hAnsi="Wingdings" w:hint="default"/>
      </w:rPr>
    </w:lvl>
    <w:lvl w:ilvl="6" w:tplc="08090001">
      <w:start w:val="1"/>
      <w:numFmt w:val="bullet"/>
      <w:lvlText w:val=""/>
      <w:lvlJc w:val="left"/>
      <w:pPr>
        <w:ind w:left="4785" w:hanging="360"/>
      </w:pPr>
      <w:rPr>
        <w:rFonts w:ascii="Symbol" w:hAnsi="Symbol" w:hint="default"/>
      </w:rPr>
    </w:lvl>
    <w:lvl w:ilvl="7" w:tplc="08090003">
      <w:start w:val="1"/>
      <w:numFmt w:val="bullet"/>
      <w:lvlText w:val="o"/>
      <w:lvlJc w:val="left"/>
      <w:pPr>
        <w:ind w:left="5505" w:hanging="360"/>
      </w:pPr>
      <w:rPr>
        <w:rFonts w:ascii="Courier New" w:hAnsi="Courier New" w:cs="Courier New" w:hint="default"/>
      </w:rPr>
    </w:lvl>
    <w:lvl w:ilvl="8" w:tplc="08090005">
      <w:start w:val="1"/>
      <w:numFmt w:val="bullet"/>
      <w:lvlText w:val=""/>
      <w:lvlJc w:val="left"/>
      <w:pPr>
        <w:ind w:left="6225" w:hanging="360"/>
      </w:pPr>
      <w:rPr>
        <w:rFonts w:ascii="Wingdings" w:hAnsi="Wingdings" w:hint="default"/>
      </w:rPr>
    </w:lvl>
  </w:abstractNum>
  <w:abstractNum w:abstractNumId="1" w15:restartNumberingAfterBreak="0">
    <w:nsid w:val="289817B2"/>
    <w:multiLevelType w:val="hybridMultilevel"/>
    <w:tmpl w:val="A9103654"/>
    <w:lvl w:ilvl="0" w:tplc="85CEC58A">
      <w:start w:val="1"/>
      <w:numFmt w:val="decimal"/>
      <w:pStyle w:val="ListParagraph"/>
      <w:lvlText w:val="%1."/>
      <w:lvlJc w:val="left"/>
      <w:pPr>
        <w:ind w:left="1440" w:hanging="360"/>
      </w:pPr>
      <w:rPr>
        <w:b w:val="0"/>
        <w:bCs/>
        <w:color w:val="auto"/>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18A0F99"/>
    <w:multiLevelType w:val="multilevel"/>
    <w:tmpl w:val="1D26BB6E"/>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5F46359"/>
    <w:multiLevelType w:val="hybridMultilevel"/>
    <w:tmpl w:val="9A70687A"/>
    <w:lvl w:ilvl="0" w:tplc="C5D2A354">
      <w:start w:val="1"/>
      <w:numFmt w:val="bullet"/>
      <w:pStyle w:val="Bulletlist1"/>
      <w:lvlText w:val=""/>
      <w:lvlJc w:val="left"/>
      <w:pPr>
        <w:ind w:left="720" w:hanging="360"/>
      </w:pPr>
      <w:rPr>
        <w:rFonts w:ascii="Symbol" w:hAnsi="Symbol" w:hint="default"/>
        <w:strike w:val="0"/>
        <w:dstrike w:val="0"/>
        <w:color w:val="07716C" w:themeColor="accent1"/>
        <w:sz w:val="24"/>
      </w:rPr>
    </w:lvl>
    <w:lvl w:ilvl="1" w:tplc="9CC4AE68">
      <w:start w:val="1"/>
      <w:numFmt w:val="bullet"/>
      <w:pStyle w:val="Bulletlist2"/>
      <w:lvlText w:val="o"/>
      <w:lvlJc w:val="left"/>
      <w:pPr>
        <w:ind w:left="1800" w:hanging="360"/>
      </w:pPr>
      <w:rPr>
        <w:rFonts w:ascii="Courier New" w:hAnsi="Courier New" w:cs="Courier New" w:hint="default"/>
      </w:rPr>
    </w:lvl>
    <w:lvl w:ilvl="2" w:tplc="FB9AE3B6">
      <w:start w:val="1"/>
      <w:numFmt w:val="bullet"/>
      <w:pStyle w:val="BulletList3"/>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72117094">
    <w:abstractNumId w:val="3"/>
  </w:num>
  <w:num w:numId="2" w16cid:durableId="229074253">
    <w:abstractNumId w:val="2"/>
  </w:num>
  <w:num w:numId="3" w16cid:durableId="1909219373">
    <w:abstractNumId w:val="0"/>
  </w:num>
  <w:num w:numId="4" w16cid:durableId="478614069">
    <w:abstractNumId w:val="1"/>
  </w:num>
  <w:num w:numId="5" w16cid:durableId="1902402556">
    <w:abstractNumId w:val="1"/>
    <w:lvlOverride w:ilvl="0">
      <w:startOverride w:val="1"/>
    </w:lvlOverride>
  </w:num>
  <w:num w:numId="6" w16cid:durableId="106586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3993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9629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533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845734">
    <w:abstractNumId w:val="1"/>
    <w:lvlOverride w:ilvl="0">
      <w:startOverride w:val="1"/>
    </w:lvlOverride>
  </w:num>
  <w:num w:numId="11" w16cid:durableId="1206874503">
    <w:abstractNumId w:val="1"/>
    <w:lvlOverride w:ilvl="0">
      <w:startOverride w:val="1"/>
    </w:lvlOverride>
  </w:num>
  <w:num w:numId="12" w16cid:durableId="47415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76779">
    <w:abstractNumId w:val="1"/>
    <w:lvlOverride w:ilvl="0">
      <w:startOverride w:val="1"/>
    </w:lvlOverride>
  </w:num>
  <w:num w:numId="14" w16cid:durableId="1322273115">
    <w:abstractNumId w:val="1"/>
    <w:lvlOverride w:ilvl="0">
      <w:startOverride w:val="1"/>
    </w:lvlOverride>
  </w:num>
  <w:num w:numId="15" w16cid:durableId="10580867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6230124">
    <w:abstractNumId w:val="1"/>
    <w:lvlOverride w:ilvl="0">
      <w:startOverride w:val="1"/>
    </w:lvlOverride>
  </w:num>
  <w:num w:numId="17" w16cid:durableId="79639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2869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0840612">
    <w:abstractNumId w:val="1"/>
    <w:lvlOverride w:ilvl="0">
      <w:startOverride w:val="1"/>
    </w:lvlOverride>
  </w:num>
  <w:num w:numId="20" w16cid:durableId="576325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4550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59299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0206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172406">
    <w:abstractNumId w:val="1"/>
    <w:lvlOverride w:ilvl="0">
      <w:startOverride w:val="1"/>
    </w:lvlOverride>
  </w:num>
  <w:num w:numId="25" w16cid:durableId="1417242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7733423">
    <w:abstractNumId w:val="1"/>
    <w:lvlOverride w:ilvl="0">
      <w:startOverride w:val="1"/>
    </w:lvlOverride>
  </w:num>
  <w:num w:numId="27" w16cid:durableId="150215012">
    <w:abstractNumId w:val="1"/>
    <w:lvlOverride w:ilvl="0">
      <w:startOverride w:val="1"/>
    </w:lvlOverride>
  </w:num>
  <w:num w:numId="28" w16cid:durableId="2086296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4524352">
    <w:abstractNumId w:val="1"/>
    <w:lvlOverride w:ilvl="0">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196"/>
    <w:rsid w:val="00004C16"/>
    <w:rsid w:val="00011177"/>
    <w:rsid w:val="00011DD5"/>
    <w:rsid w:val="00013661"/>
    <w:rsid w:val="000147F7"/>
    <w:rsid w:val="00014814"/>
    <w:rsid w:val="00014AC2"/>
    <w:rsid w:val="00022DEB"/>
    <w:rsid w:val="00024522"/>
    <w:rsid w:val="00024B2E"/>
    <w:rsid w:val="00027F4F"/>
    <w:rsid w:val="00030430"/>
    <w:rsid w:val="0003078E"/>
    <w:rsid w:val="00031B89"/>
    <w:rsid w:val="0003366D"/>
    <w:rsid w:val="00033B2C"/>
    <w:rsid w:val="000353D8"/>
    <w:rsid w:val="0003693D"/>
    <w:rsid w:val="0004049E"/>
    <w:rsid w:val="0004084C"/>
    <w:rsid w:val="0004440F"/>
    <w:rsid w:val="000513C1"/>
    <w:rsid w:val="00052C8A"/>
    <w:rsid w:val="000548C8"/>
    <w:rsid w:val="000626E6"/>
    <w:rsid w:val="00064C2D"/>
    <w:rsid w:val="00067531"/>
    <w:rsid w:val="00070897"/>
    <w:rsid w:val="000729FF"/>
    <w:rsid w:val="00075605"/>
    <w:rsid w:val="00075C66"/>
    <w:rsid w:val="000817D4"/>
    <w:rsid w:val="00082879"/>
    <w:rsid w:val="00084CAC"/>
    <w:rsid w:val="000867F6"/>
    <w:rsid w:val="00087404"/>
    <w:rsid w:val="00091EEA"/>
    <w:rsid w:val="0009500B"/>
    <w:rsid w:val="000A105C"/>
    <w:rsid w:val="000A3DC5"/>
    <w:rsid w:val="000A78E3"/>
    <w:rsid w:val="000B048E"/>
    <w:rsid w:val="000B0B57"/>
    <w:rsid w:val="000B28D2"/>
    <w:rsid w:val="000C1FBA"/>
    <w:rsid w:val="000C2DDC"/>
    <w:rsid w:val="000C520F"/>
    <w:rsid w:val="000C5395"/>
    <w:rsid w:val="000D2FD4"/>
    <w:rsid w:val="000E2768"/>
    <w:rsid w:val="000E45C7"/>
    <w:rsid w:val="000F0B0D"/>
    <w:rsid w:val="000F1B7B"/>
    <w:rsid w:val="000F2ED4"/>
    <w:rsid w:val="00101557"/>
    <w:rsid w:val="001028E8"/>
    <w:rsid w:val="001045BE"/>
    <w:rsid w:val="0011162E"/>
    <w:rsid w:val="00111D02"/>
    <w:rsid w:val="001152AE"/>
    <w:rsid w:val="00122FCC"/>
    <w:rsid w:val="00124C2B"/>
    <w:rsid w:val="00126752"/>
    <w:rsid w:val="00130B30"/>
    <w:rsid w:val="00130E86"/>
    <w:rsid w:val="00140E1C"/>
    <w:rsid w:val="001471D3"/>
    <w:rsid w:val="00147AE4"/>
    <w:rsid w:val="0015353E"/>
    <w:rsid w:val="0015701D"/>
    <w:rsid w:val="001571E5"/>
    <w:rsid w:val="00164B2B"/>
    <w:rsid w:val="001769A5"/>
    <w:rsid w:val="00177666"/>
    <w:rsid w:val="0018454F"/>
    <w:rsid w:val="001849CA"/>
    <w:rsid w:val="00185410"/>
    <w:rsid w:val="00185948"/>
    <w:rsid w:val="0018659D"/>
    <w:rsid w:val="001879F9"/>
    <w:rsid w:val="00192352"/>
    <w:rsid w:val="001A5844"/>
    <w:rsid w:val="001B2058"/>
    <w:rsid w:val="001B43FA"/>
    <w:rsid w:val="001C4D63"/>
    <w:rsid w:val="001D0DE0"/>
    <w:rsid w:val="001D364D"/>
    <w:rsid w:val="001D5AFF"/>
    <w:rsid w:val="001D74B4"/>
    <w:rsid w:val="001E03E1"/>
    <w:rsid w:val="001E26A9"/>
    <w:rsid w:val="001E3C1B"/>
    <w:rsid w:val="001E404C"/>
    <w:rsid w:val="001F059F"/>
    <w:rsid w:val="001F3A2A"/>
    <w:rsid w:val="001F6721"/>
    <w:rsid w:val="00200811"/>
    <w:rsid w:val="00200CA1"/>
    <w:rsid w:val="002071F2"/>
    <w:rsid w:val="0021338D"/>
    <w:rsid w:val="002142E2"/>
    <w:rsid w:val="00214D43"/>
    <w:rsid w:val="00220C24"/>
    <w:rsid w:val="00223090"/>
    <w:rsid w:val="002238B4"/>
    <w:rsid w:val="00230B32"/>
    <w:rsid w:val="002319AB"/>
    <w:rsid w:val="002319AC"/>
    <w:rsid w:val="00234342"/>
    <w:rsid w:val="0024040D"/>
    <w:rsid w:val="00251CD7"/>
    <w:rsid w:val="00255FA3"/>
    <w:rsid w:val="00257288"/>
    <w:rsid w:val="00261DD7"/>
    <w:rsid w:val="00261FB6"/>
    <w:rsid w:val="002629F8"/>
    <w:rsid w:val="00263396"/>
    <w:rsid w:val="00263668"/>
    <w:rsid w:val="00264FEC"/>
    <w:rsid w:val="002659FA"/>
    <w:rsid w:val="00267815"/>
    <w:rsid w:val="00272DC0"/>
    <w:rsid w:val="002741EB"/>
    <w:rsid w:val="00274319"/>
    <w:rsid w:val="00280DDF"/>
    <w:rsid w:val="00283F7E"/>
    <w:rsid w:val="002917FF"/>
    <w:rsid w:val="00292ADF"/>
    <w:rsid w:val="002A0DEC"/>
    <w:rsid w:val="002B1C53"/>
    <w:rsid w:val="002B5300"/>
    <w:rsid w:val="002B57A2"/>
    <w:rsid w:val="002B6E06"/>
    <w:rsid w:val="002C5FD3"/>
    <w:rsid w:val="002C771E"/>
    <w:rsid w:val="002D29BE"/>
    <w:rsid w:val="002D3F90"/>
    <w:rsid w:val="002E0BE4"/>
    <w:rsid w:val="002E3B58"/>
    <w:rsid w:val="002E3E8A"/>
    <w:rsid w:val="002E434F"/>
    <w:rsid w:val="002E6A6A"/>
    <w:rsid w:val="002F3397"/>
    <w:rsid w:val="002F55BE"/>
    <w:rsid w:val="00302A7C"/>
    <w:rsid w:val="00302EDF"/>
    <w:rsid w:val="0030380D"/>
    <w:rsid w:val="00312411"/>
    <w:rsid w:val="00323E71"/>
    <w:rsid w:val="00326F77"/>
    <w:rsid w:val="00337EC2"/>
    <w:rsid w:val="003401B0"/>
    <w:rsid w:val="003418CD"/>
    <w:rsid w:val="00346C8E"/>
    <w:rsid w:val="003503F8"/>
    <w:rsid w:val="00360755"/>
    <w:rsid w:val="003636FF"/>
    <w:rsid w:val="00363A98"/>
    <w:rsid w:val="00364098"/>
    <w:rsid w:val="0036567F"/>
    <w:rsid w:val="00367BD5"/>
    <w:rsid w:val="0037100C"/>
    <w:rsid w:val="00374EDB"/>
    <w:rsid w:val="00377B99"/>
    <w:rsid w:val="00390327"/>
    <w:rsid w:val="00390CFB"/>
    <w:rsid w:val="00393B78"/>
    <w:rsid w:val="0039530E"/>
    <w:rsid w:val="003956D1"/>
    <w:rsid w:val="003A01E9"/>
    <w:rsid w:val="003A60B0"/>
    <w:rsid w:val="003A6709"/>
    <w:rsid w:val="003A7E1C"/>
    <w:rsid w:val="003B23F4"/>
    <w:rsid w:val="003B7157"/>
    <w:rsid w:val="003C0068"/>
    <w:rsid w:val="003C0306"/>
    <w:rsid w:val="003C051A"/>
    <w:rsid w:val="003C0D1D"/>
    <w:rsid w:val="003C114C"/>
    <w:rsid w:val="003C465D"/>
    <w:rsid w:val="003D1CDA"/>
    <w:rsid w:val="003D495D"/>
    <w:rsid w:val="003E098E"/>
    <w:rsid w:val="003E2FAE"/>
    <w:rsid w:val="003F26A3"/>
    <w:rsid w:val="003F63BB"/>
    <w:rsid w:val="0040222E"/>
    <w:rsid w:val="00403940"/>
    <w:rsid w:val="00407CF7"/>
    <w:rsid w:val="00414900"/>
    <w:rsid w:val="00415ED6"/>
    <w:rsid w:val="0041603A"/>
    <w:rsid w:val="00416714"/>
    <w:rsid w:val="00417CAF"/>
    <w:rsid w:val="00420A11"/>
    <w:rsid w:val="00420D3F"/>
    <w:rsid w:val="00422265"/>
    <w:rsid w:val="00423623"/>
    <w:rsid w:val="00434AA9"/>
    <w:rsid w:val="004373A7"/>
    <w:rsid w:val="00437D94"/>
    <w:rsid w:val="0044030C"/>
    <w:rsid w:val="00441975"/>
    <w:rsid w:val="00442AAE"/>
    <w:rsid w:val="0044415B"/>
    <w:rsid w:val="00444577"/>
    <w:rsid w:val="00445521"/>
    <w:rsid w:val="00446232"/>
    <w:rsid w:val="0045021E"/>
    <w:rsid w:val="004547F0"/>
    <w:rsid w:val="0045544B"/>
    <w:rsid w:val="0046433B"/>
    <w:rsid w:val="004648A4"/>
    <w:rsid w:val="00471380"/>
    <w:rsid w:val="004872DA"/>
    <w:rsid w:val="0049068D"/>
    <w:rsid w:val="00494F0D"/>
    <w:rsid w:val="00496BFD"/>
    <w:rsid w:val="004A2905"/>
    <w:rsid w:val="004A3DF2"/>
    <w:rsid w:val="004B275C"/>
    <w:rsid w:val="004B2F5A"/>
    <w:rsid w:val="004C18EB"/>
    <w:rsid w:val="004C361D"/>
    <w:rsid w:val="004C4891"/>
    <w:rsid w:val="004C5966"/>
    <w:rsid w:val="004C5ABC"/>
    <w:rsid w:val="004D080D"/>
    <w:rsid w:val="004D2C89"/>
    <w:rsid w:val="004D7C93"/>
    <w:rsid w:val="004E0EF3"/>
    <w:rsid w:val="004E3932"/>
    <w:rsid w:val="004E3B0C"/>
    <w:rsid w:val="004E7D6D"/>
    <w:rsid w:val="004F1E79"/>
    <w:rsid w:val="004F34A0"/>
    <w:rsid w:val="004F3F7B"/>
    <w:rsid w:val="004F4DA7"/>
    <w:rsid w:val="004F5F33"/>
    <w:rsid w:val="004F6053"/>
    <w:rsid w:val="0050103A"/>
    <w:rsid w:val="00511B0F"/>
    <w:rsid w:val="00515740"/>
    <w:rsid w:val="00523F4F"/>
    <w:rsid w:val="005260C8"/>
    <w:rsid w:val="00526BF3"/>
    <w:rsid w:val="00527D9C"/>
    <w:rsid w:val="00531248"/>
    <w:rsid w:val="0053257B"/>
    <w:rsid w:val="00537690"/>
    <w:rsid w:val="0055388E"/>
    <w:rsid w:val="005547A5"/>
    <w:rsid w:val="005653D0"/>
    <w:rsid w:val="00566833"/>
    <w:rsid w:val="0057318E"/>
    <w:rsid w:val="005754AE"/>
    <w:rsid w:val="00577E8E"/>
    <w:rsid w:val="00577FB5"/>
    <w:rsid w:val="00584077"/>
    <w:rsid w:val="005852D1"/>
    <w:rsid w:val="00587A22"/>
    <w:rsid w:val="00591F9F"/>
    <w:rsid w:val="00592143"/>
    <w:rsid w:val="0059299D"/>
    <w:rsid w:val="0059328A"/>
    <w:rsid w:val="00595C8C"/>
    <w:rsid w:val="00597747"/>
    <w:rsid w:val="005A0A16"/>
    <w:rsid w:val="005A1C39"/>
    <w:rsid w:val="005A4CDD"/>
    <w:rsid w:val="005A68C4"/>
    <w:rsid w:val="005B13B9"/>
    <w:rsid w:val="005B3480"/>
    <w:rsid w:val="005B3531"/>
    <w:rsid w:val="005B3AE4"/>
    <w:rsid w:val="005B555D"/>
    <w:rsid w:val="005B57E4"/>
    <w:rsid w:val="005B5ABD"/>
    <w:rsid w:val="005C126D"/>
    <w:rsid w:val="005C140A"/>
    <w:rsid w:val="005C1E52"/>
    <w:rsid w:val="005C6763"/>
    <w:rsid w:val="005D0C37"/>
    <w:rsid w:val="005D3164"/>
    <w:rsid w:val="005D5B24"/>
    <w:rsid w:val="005D6C21"/>
    <w:rsid w:val="005E0344"/>
    <w:rsid w:val="005E2E58"/>
    <w:rsid w:val="005E440B"/>
    <w:rsid w:val="005F2C85"/>
    <w:rsid w:val="00605ADB"/>
    <w:rsid w:val="006069C1"/>
    <w:rsid w:val="006075F5"/>
    <w:rsid w:val="00611C9F"/>
    <w:rsid w:val="0061213B"/>
    <w:rsid w:val="00622592"/>
    <w:rsid w:val="006248DE"/>
    <w:rsid w:val="00626261"/>
    <w:rsid w:val="00627555"/>
    <w:rsid w:val="006322A0"/>
    <w:rsid w:val="006361FD"/>
    <w:rsid w:val="0064226F"/>
    <w:rsid w:val="00642DDB"/>
    <w:rsid w:val="00650C83"/>
    <w:rsid w:val="00653298"/>
    <w:rsid w:val="00653F96"/>
    <w:rsid w:val="006564C9"/>
    <w:rsid w:val="00662BB1"/>
    <w:rsid w:val="00663A7C"/>
    <w:rsid w:val="0066612E"/>
    <w:rsid w:val="00667DF2"/>
    <w:rsid w:val="00670DF1"/>
    <w:rsid w:val="00671345"/>
    <w:rsid w:val="00672A9B"/>
    <w:rsid w:val="00672B52"/>
    <w:rsid w:val="00675884"/>
    <w:rsid w:val="00696EE0"/>
    <w:rsid w:val="00697980"/>
    <w:rsid w:val="006A19EF"/>
    <w:rsid w:val="006A3EEB"/>
    <w:rsid w:val="006A43D5"/>
    <w:rsid w:val="006A525B"/>
    <w:rsid w:val="006A6F85"/>
    <w:rsid w:val="006C045F"/>
    <w:rsid w:val="006C04E0"/>
    <w:rsid w:val="006C0AE0"/>
    <w:rsid w:val="006C35A9"/>
    <w:rsid w:val="006C4196"/>
    <w:rsid w:val="006C51DF"/>
    <w:rsid w:val="006C63B0"/>
    <w:rsid w:val="006C76A2"/>
    <w:rsid w:val="006C792E"/>
    <w:rsid w:val="006D116C"/>
    <w:rsid w:val="006E0DEA"/>
    <w:rsid w:val="006E2F44"/>
    <w:rsid w:val="006E6A8A"/>
    <w:rsid w:val="006E7C42"/>
    <w:rsid w:val="006F168A"/>
    <w:rsid w:val="006F4261"/>
    <w:rsid w:val="006F5076"/>
    <w:rsid w:val="006F6009"/>
    <w:rsid w:val="0070321D"/>
    <w:rsid w:val="007035FA"/>
    <w:rsid w:val="007068BA"/>
    <w:rsid w:val="0070793A"/>
    <w:rsid w:val="007104CD"/>
    <w:rsid w:val="007164FE"/>
    <w:rsid w:val="00716AB1"/>
    <w:rsid w:val="00720240"/>
    <w:rsid w:val="00721D63"/>
    <w:rsid w:val="007224B8"/>
    <w:rsid w:val="00723BE8"/>
    <w:rsid w:val="007243C7"/>
    <w:rsid w:val="007249AC"/>
    <w:rsid w:val="00730470"/>
    <w:rsid w:val="00730D48"/>
    <w:rsid w:val="00732C7B"/>
    <w:rsid w:val="00733578"/>
    <w:rsid w:val="00734D2B"/>
    <w:rsid w:val="00737705"/>
    <w:rsid w:val="007408D4"/>
    <w:rsid w:val="00740F87"/>
    <w:rsid w:val="007420AC"/>
    <w:rsid w:val="00742617"/>
    <w:rsid w:val="00744D3F"/>
    <w:rsid w:val="007612D0"/>
    <w:rsid w:val="007725B3"/>
    <w:rsid w:val="0078232D"/>
    <w:rsid w:val="00783565"/>
    <w:rsid w:val="00783AFA"/>
    <w:rsid w:val="00784B8F"/>
    <w:rsid w:val="00785035"/>
    <w:rsid w:val="00785427"/>
    <w:rsid w:val="00790540"/>
    <w:rsid w:val="007914FB"/>
    <w:rsid w:val="007920DA"/>
    <w:rsid w:val="00792CFC"/>
    <w:rsid w:val="00793BB9"/>
    <w:rsid w:val="007968CA"/>
    <w:rsid w:val="00797517"/>
    <w:rsid w:val="007A03E3"/>
    <w:rsid w:val="007A43FF"/>
    <w:rsid w:val="007B034A"/>
    <w:rsid w:val="007B2BAF"/>
    <w:rsid w:val="007B2C7F"/>
    <w:rsid w:val="007B3918"/>
    <w:rsid w:val="007B5557"/>
    <w:rsid w:val="007C24B3"/>
    <w:rsid w:val="007C3C1D"/>
    <w:rsid w:val="007D0CA1"/>
    <w:rsid w:val="007D199A"/>
    <w:rsid w:val="007D19B5"/>
    <w:rsid w:val="007D2EBE"/>
    <w:rsid w:val="007D3AA3"/>
    <w:rsid w:val="007D42C9"/>
    <w:rsid w:val="007E1C07"/>
    <w:rsid w:val="007E333C"/>
    <w:rsid w:val="007E73F4"/>
    <w:rsid w:val="007E78CE"/>
    <w:rsid w:val="007F1369"/>
    <w:rsid w:val="007F24B6"/>
    <w:rsid w:val="007F3130"/>
    <w:rsid w:val="007F5ED6"/>
    <w:rsid w:val="007F72F7"/>
    <w:rsid w:val="007F7B49"/>
    <w:rsid w:val="00802FDE"/>
    <w:rsid w:val="00803D94"/>
    <w:rsid w:val="008042D9"/>
    <w:rsid w:val="00806E18"/>
    <w:rsid w:val="00815F92"/>
    <w:rsid w:val="008219C0"/>
    <w:rsid w:val="008229BA"/>
    <w:rsid w:val="00822ABA"/>
    <w:rsid w:val="00824151"/>
    <w:rsid w:val="0082487D"/>
    <w:rsid w:val="00830943"/>
    <w:rsid w:val="008317EC"/>
    <w:rsid w:val="00834043"/>
    <w:rsid w:val="00842D92"/>
    <w:rsid w:val="00845390"/>
    <w:rsid w:val="0084601B"/>
    <w:rsid w:val="0085180A"/>
    <w:rsid w:val="0085189D"/>
    <w:rsid w:val="00856881"/>
    <w:rsid w:val="008606F0"/>
    <w:rsid w:val="00865489"/>
    <w:rsid w:val="0086553D"/>
    <w:rsid w:val="008658F0"/>
    <w:rsid w:val="008715C4"/>
    <w:rsid w:val="00873992"/>
    <w:rsid w:val="00874943"/>
    <w:rsid w:val="00874FEB"/>
    <w:rsid w:val="00875859"/>
    <w:rsid w:val="00881B6F"/>
    <w:rsid w:val="00882AA4"/>
    <w:rsid w:val="00883E22"/>
    <w:rsid w:val="00884BCF"/>
    <w:rsid w:val="00884E43"/>
    <w:rsid w:val="008850DE"/>
    <w:rsid w:val="00886855"/>
    <w:rsid w:val="00886974"/>
    <w:rsid w:val="00887EC6"/>
    <w:rsid w:val="0089084C"/>
    <w:rsid w:val="00892273"/>
    <w:rsid w:val="00893409"/>
    <w:rsid w:val="008937D8"/>
    <w:rsid w:val="00893D9F"/>
    <w:rsid w:val="00896B2A"/>
    <w:rsid w:val="00897F23"/>
    <w:rsid w:val="008A2379"/>
    <w:rsid w:val="008A4329"/>
    <w:rsid w:val="008A471B"/>
    <w:rsid w:val="008A578E"/>
    <w:rsid w:val="008B1519"/>
    <w:rsid w:val="008B2309"/>
    <w:rsid w:val="008B54E2"/>
    <w:rsid w:val="008B7BCC"/>
    <w:rsid w:val="008C1F18"/>
    <w:rsid w:val="008C4FF4"/>
    <w:rsid w:val="008C50C3"/>
    <w:rsid w:val="008C7094"/>
    <w:rsid w:val="008D2B97"/>
    <w:rsid w:val="008D2FC4"/>
    <w:rsid w:val="008D49A5"/>
    <w:rsid w:val="008D6C81"/>
    <w:rsid w:val="008D70CA"/>
    <w:rsid w:val="008D7323"/>
    <w:rsid w:val="008E6CF0"/>
    <w:rsid w:val="008F1439"/>
    <w:rsid w:val="008F2AC2"/>
    <w:rsid w:val="008F68B8"/>
    <w:rsid w:val="008F68D1"/>
    <w:rsid w:val="008F7051"/>
    <w:rsid w:val="00900152"/>
    <w:rsid w:val="00901BC3"/>
    <w:rsid w:val="009033A9"/>
    <w:rsid w:val="00903F76"/>
    <w:rsid w:val="00904753"/>
    <w:rsid w:val="0090581D"/>
    <w:rsid w:val="00911070"/>
    <w:rsid w:val="009139A1"/>
    <w:rsid w:val="00913FA8"/>
    <w:rsid w:val="0091439C"/>
    <w:rsid w:val="00915094"/>
    <w:rsid w:val="00920572"/>
    <w:rsid w:val="00920BF2"/>
    <w:rsid w:val="00923266"/>
    <w:rsid w:val="009244D6"/>
    <w:rsid w:val="00931392"/>
    <w:rsid w:val="00931850"/>
    <w:rsid w:val="009335DE"/>
    <w:rsid w:val="00934162"/>
    <w:rsid w:val="009349A9"/>
    <w:rsid w:val="00934C38"/>
    <w:rsid w:val="00936C52"/>
    <w:rsid w:val="0095489B"/>
    <w:rsid w:val="00955384"/>
    <w:rsid w:val="00956A6C"/>
    <w:rsid w:val="00961400"/>
    <w:rsid w:val="00962DDF"/>
    <w:rsid w:val="00962FE5"/>
    <w:rsid w:val="00963886"/>
    <w:rsid w:val="00966FB9"/>
    <w:rsid w:val="009671CD"/>
    <w:rsid w:val="0097019C"/>
    <w:rsid w:val="00972F49"/>
    <w:rsid w:val="00974F06"/>
    <w:rsid w:val="009751A9"/>
    <w:rsid w:val="00975F5F"/>
    <w:rsid w:val="00976EE2"/>
    <w:rsid w:val="00980F9C"/>
    <w:rsid w:val="0098632B"/>
    <w:rsid w:val="00991704"/>
    <w:rsid w:val="009936E4"/>
    <w:rsid w:val="009941F0"/>
    <w:rsid w:val="00995370"/>
    <w:rsid w:val="00997BFB"/>
    <w:rsid w:val="009A5E96"/>
    <w:rsid w:val="009A7348"/>
    <w:rsid w:val="009B22CE"/>
    <w:rsid w:val="009B44EE"/>
    <w:rsid w:val="009B462C"/>
    <w:rsid w:val="009B6C52"/>
    <w:rsid w:val="009B7758"/>
    <w:rsid w:val="009C15F3"/>
    <w:rsid w:val="009C3689"/>
    <w:rsid w:val="009D4748"/>
    <w:rsid w:val="009E07C2"/>
    <w:rsid w:val="009E0E52"/>
    <w:rsid w:val="009E6D05"/>
    <w:rsid w:val="009F0461"/>
    <w:rsid w:val="009F72F9"/>
    <w:rsid w:val="00A00205"/>
    <w:rsid w:val="00A0032D"/>
    <w:rsid w:val="00A00AF0"/>
    <w:rsid w:val="00A0403C"/>
    <w:rsid w:val="00A10943"/>
    <w:rsid w:val="00A14B5A"/>
    <w:rsid w:val="00A17B9F"/>
    <w:rsid w:val="00A24AD0"/>
    <w:rsid w:val="00A25693"/>
    <w:rsid w:val="00A34072"/>
    <w:rsid w:val="00A3567F"/>
    <w:rsid w:val="00A37698"/>
    <w:rsid w:val="00A41ED3"/>
    <w:rsid w:val="00A42C13"/>
    <w:rsid w:val="00A46CA7"/>
    <w:rsid w:val="00A46D15"/>
    <w:rsid w:val="00A47FA5"/>
    <w:rsid w:val="00A663D5"/>
    <w:rsid w:val="00A7318B"/>
    <w:rsid w:val="00A76B6F"/>
    <w:rsid w:val="00A77501"/>
    <w:rsid w:val="00A81D82"/>
    <w:rsid w:val="00A8599E"/>
    <w:rsid w:val="00A9118F"/>
    <w:rsid w:val="00A92A56"/>
    <w:rsid w:val="00A93E33"/>
    <w:rsid w:val="00A976B1"/>
    <w:rsid w:val="00AA608A"/>
    <w:rsid w:val="00AA70D0"/>
    <w:rsid w:val="00AB0FFD"/>
    <w:rsid w:val="00AB2647"/>
    <w:rsid w:val="00AB6970"/>
    <w:rsid w:val="00AC1939"/>
    <w:rsid w:val="00AC36B4"/>
    <w:rsid w:val="00AC7C05"/>
    <w:rsid w:val="00AD0F8B"/>
    <w:rsid w:val="00AD126A"/>
    <w:rsid w:val="00AD167C"/>
    <w:rsid w:val="00AD17C7"/>
    <w:rsid w:val="00AD4041"/>
    <w:rsid w:val="00AD4B29"/>
    <w:rsid w:val="00AD5DA4"/>
    <w:rsid w:val="00AE302B"/>
    <w:rsid w:val="00AE3F3E"/>
    <w:rsid w:val="00AF3747"/>
    <w:rsid w:val="00AF5951"/>
    <w:rsid w:val="00AF64F2"/>
    <w:rsid w:val="00B12BA1"/>
    <w:rsid w:val="00B16BE5"/>
    <w:rsid w:val="00B1733B"/>
    <w:rsid w:val="00B259DF"/>
    <w:rsid w:val="00B341E3"/>
    <w:rsid w:val="00B4397C"/>
    <w:rsid w:val="00B44B1F"/>
    <w:rsid w:val="00B5568A"/>
    <w:rsid w:val="00B57F74"/>
    <w:rsid w:val="00B601D3"/>
    <w:rsid w:val="00B63573"/>
    <w:rsid w:val="00B64141"/>
    <w:rsid w:val="00B64E72"/>
    <w:rsid w:val="00B7310F"/>
    <w:rsid w:val="00B74E19"/>
    <w:rsid w:val="00B7766A"/>
    <w:rsid w:val="00B77913"/>
    <w:rsid w:val="00B8027B"/>
    <w:rsid w:val="00B824FB"/>
    <w:rsid w:val="00B82646"/>
    <w:rsid w:val="00B8276D"/>
    <w:rsid w:val="00B8466D"/>
    <w:rsid w:val="00B917D3"/>
    <w:rsid w:val="00B97359"/>
    <w:rsid w:val="00B97A8F"/>
    <w:rsid w:val="00BA08E4"/>
    <w:rsid w:val="00BA12DC"/>
    <w:rsid w:val="00BA15B5"/>
    <w:rsid w:val="00BA2A63"/>
    <w:rsid w:val="00BA4E58"/>
    <w:rsid w:val="00BA7074"/>
    <w:rsid w:val="00BB3ACF"/>
    <w:rsid w:val="00BB5F8E"/>
    <w:rsid w:val="00BB7829"/>
    <w:rsid w:val="00BC1834"/>
    <w:rsid w:val="00BC1F19"/>
    <w:rsid w:val="00BC31CB"/>
    <w:rsid w:val="00BD1457"/>
    <w:rsid w:val="00BD371F"/>
    <w:rsid w:val="00BD6014"/>
    <w:rsid w:val="00BE2AD9"/>
    <w:rsid w:val="00BE5739"/>
    <w:rsid w:val="00BE763A"/>
    <w:rsid w:val="00BF1653"/>
    <w:rsid w:val="00BF27FE"/>
    <w:rsid w:val="00BF514E"/>
    <w:rsid w:val="00BF5C08"/>
    <w:rsid w:val="00BF6589"/>
    <w:rsid w:val="00C043B3"/>
    <w:rsid w:val="00C079AB"/>
    <w:rsid w:val="00C10E61"/>
    <w:rsid w:val="00C12D7C"/>
    <w:rsid w:val="00C14787"/>
    <w:rsid w:val="00C1596D"/>
    <w:rsid w:val="00C15B8D"/>
    <w:rsid w:val="00C17010"/>
    <w:rsid w:val="00C17138"/>
    <w:rsid w:val="00C20562"/>
    <w:rsid w:val="00C20B50"/>
    <w:rsid w:val="00C20E72"/>
    <w:rsid w:val="00C215C3"/>
    <w:rsid w:val="00C223EF"/>
    <w:rsid w:val="00C23A96"/>
    <w:rsid w:val="00C249C6"/>
    <w:rsid w:val="00C31562"/>
    <w:rsid w:val="00C32CC1"/>
    <w:rsid w:val="00C3575C"/>
    <w:rsid w:val="00C357F6"/>
    <w:rsid w:val="00C36D74"/>
    <w:rsid w:val="00C37B52"/>
    <w:rsid w:val="00C41837"/>
    <w:rsid w:val="00C41D92"/>
    <w:rsid w:val="00C426EC"/>
    <w:rsid w:val="00C461BF"/>
    <w:rsid w:val="00C5471E"/>
    <w:rsid w:val="00C6483C"/>
    <w:rsid w:val="00C64AE9"/>
    <w:rsid w:val="00C66562"/>
    <w:rsid w:val="00C70CFF"/>
    <w:rsid w:val="00C718FE"/>
    <w:rsid w:val="00C7564A"/>
    <w:rsid w:val="00C75829"/>
    <w:rsid w:val="00C75D12"/>
    <w:rsid w:val="00C76DA0"/>
    <w:rsid w:val="00C806D3"/>
    <w:rsid w:val="00C86CEC"/>
    <w:rsid w:val="00C8773D"/>
    <w:rsid w:val="00C87ABB"/>
    <w:rsid w:val="00C91831"/>
    <w:rsid w:val="00C91B26"/>
    <w:rsid w:val="00C927FA"/>
    <w:rsid w:val="00C953DF"/>
    <w:rsid w:val="00C976B5"/>
    <w:rsid w:val="00CA1880"/>
    <w:rsid w:val="00CA5DB5"/>
    <w:rsid w:val="00CA71EE"/>
    <w:rsid w:val="00CC35C7"/>
    <w:rsid w:val="00CC3F8D"/>
    <w:rsid w:val="00CC5337"/>
    <w:rsid w:val="00CD5401"/>
    <w:rsid w:val="00CD7440"/>
    <w:rsid w:val="00CE17A4"/>
    <w:rsid w:val="00CE2709"/>
    <w:rsid w:val="00CE2D64"/>
    <w:rsid w:val="00CE6198"/>
    <w:rsid w:val="00CE632C"/>
    <w:rsid w:val="00CF6230"/>
    <w:rsid w:val="00D010C7"/>
    <w:rsid w:val="00D017FC"/>
    <w:rsid w:val="00D0226A"/>
    <w:rsid w:val="00D04331"/>
    <w:rsid w:val="00D10A84"/>
    <w:rsid w:val="00D11411"/>
    <w:rsid w:val="00D13147"/>
    <w:rsid w:val="00D14C87"/>
    <w:rsid w:val="00D14E6F"/>
    <w:rsid w:val="00D21461"/>
    <w:rsid w:val="00D40482"/>
    <w:rsid w:val="00D433B1"/>
    <w:rsid w:val="00D463FF"/>
    <w:rsid w:val="00D46D54"/>
    <w:rsid w:val="00D5109B"/>
    <w:rsid w:val="00D541DE"/>
    <w:rsid w:val="00D5715A"/>
    <w:rsid w:val="00D57C7B"/>
    <w:rsid w:val="00D61669"/>
    <w:rsid w:val="00D62EBC"/>
    <w:rsid w:val="00D664B7"/>
    <w:rsid w:val="00D702B1"/>
    <w:rsid w:val="00D70D34"/>
    <w:rsid w:val="00D71687"/>
    <w:rsid w:val="00D74813"/>
    <w:rsid w:val="00D75859"/>
    <w:rsid w:val="00D7638D"/>
    <w:rsid w:val="00D847E5"/>
    <w:rsid w:val="00D90A78"/>
    <w:rsid w:val="00D94C3A"/>
    <w:rsid w:val="00DA1E33"/>
    <w:rsid w:val="00DA30BC"/>
    <w:rsid w:val="00DA69C2"/>
    <w:rsid w:val="00DA6D70"/>
    <w:rsid w:val="00DA7EC5"/>
    <w:rsid w:val="00DB5DA7"/>
    <w:rsid w:val="00DB6050"/>
    <w:rsid w:val="00DB6534"/>
    <w:rsid w:val="00DC2C34"/>
    <w:rsid w:val="00DD11E2"/>
    <w:rsid w:val="00DE2C87"/>
    <w:rsid w:val="00DE459A"/>
    <w:rsid w:val="00DE5808"/>
    <w:rsid w:val="00DF0559"/>
    <w:rsid w:val="00DF1FC0"/>
    <w:rsid w:val="00DF27DA"/>
    <w:rsid w:val="00DF427D"/>
    <w:rsid w:val="00DF4DBE"/>
    <w:rsid w:val="00E03AC5"/>
    <w:rsid w:val="00E04BC9"/>
    <w:rsid w:val="00E07530"/>
    <w:rsid w:val="00E1577C"/>
    <w:rsid w:val="00E27DA0"/>
    <w:rsid w:val="00E32CB4"/>
    <w:rsid w:val="00E33709"/>
    <w:rsid w:val="00E40820"/>
    <w:rsid w:val="00E426AF"/>
    <w:rsid w:val="00E459C9"/>
    <w:rsid w:val="00E4658F"/>
    <w:rsid w:val="00E5200A"/>
    <w:rsid w:val="00E54A67"/>
    <w:rsid w:val="00E5725E"/>
    <w:rsid w:val="00E57AE7"/>
    <w:rsid w:val="00E61C0D"/>
    <w:rsid w:val="00E63164"/>
    <w:rsid w:val="00E63EB4"/>
    <w:rsid w:val="00E66160"/>
    <w:rsid w:val="00E702FD"/>
    <w:rsid w:val="00E71329"/>
    <w:rsid w:val="00E7158F"/>
    <w:rsid w:val="00E73208"/>
    <w:rsid w:val="00E82906"/>
    <w:rsid w:val="00E8363B"/>
    <w:rsid w:val="00E84966"/>
    <w:rsid w:val="00E855D2"/>
    <w:rsid w:val="00E90161"/>
    <w:rsid w:val="00E92383"/>
    <w:rsid w:val="00EA094F"/>
    <w:rsid w:val="00EA1B3A"/>
    <w:rsid w:val="00EA2109"/>
    <w:rsid w:val="00EB20C4"/>
    <w:rsid w:val="00EB4DFD"/>
    <w:rsid w:val="00EC1F34"/>
    <w:rsid w:val="00EC43D3"/>
    <w:rsid w:val="00EC704B"/>
    <w:rsid w:val="00ED1B56"/>
    <w:rsid w:val="00ED3AB1"/>
    <w:rsid w:val="00ED4D4E"/>
    <w:rsid w:val="00ED507D"/>
    <w:rsid w:val="00ED6521"/>
    <w:rsid w:val="00EE0C77"/>
    <w:rsid w:val="00EE252C"/>
    <w:rsid w:val="00EE4E54"/>
    <w:rsid w:val="00EE7272"/>
    <w:rsid w:val="00EF0275"/>
    <w:rsid w:val="00EF2A6C"/>
    <w:rsid w:val="00EF4192"/>
    <w:rsid w:val="00EF4334"/>
    <w:rsid w:val="00EF7171"/>
    <w:rsid w:val="00F01296"/>
    <w:rsid w:val="00F04750"/>
    <w:rsid w:val="00F14AF8"/>
    <w:rsid w:val="00F200C1"/>
    <w:rsid w:val="00F21A39"/>
    <w:rsid w:val="00F24611"/>
    <w:rsid w:val="00F26AD8"/>
    <w:rsid w:val="00F27EF4"/>
    <w:rsid w:val="00F27F9F"/>
    <w:rsid w:val="00F30A7A"/>
    <w:rsid w:val="00F33B04"/>
    <w:rsid w:val="00F436BB"/>
    <w:rsid w:val="00F47145"/>
    <w:rsid w:val="00F473BA"/>
    <w:rsid w:val="00F545BF"/>
    <w:rsid w:val="00F6095E"/>
    <w:rsid w:val="00F63961"/>
    <w:rsid w:val="00F660D2"/>
    <w:rsid w:val="00F70545"/>
    <w:rsid w:val="00F71B56"/>
    <w:rsid w:val="00F72E9C"/>
    <w:rsid w:val="00F7655C"/>
    <w:rsid w:val="00F80FB7"/>
    <w:rsid w:val="00F8128B"/>
    <w:rsid w:val="00F832C8"/>
    <w:rsid w:val="00F873B3"/>
    <w:rsid w:val="00F87851"/>
    <w:rsid w:val="00F911FB"/>
    <w:rsid w:val="00F96301"/>
    <w:rsid w:val="00FA33FE"/>
    <w:rsid w:val="00FA42B9"/>
    <w:rsid w:val="00FA67FF"/>
    <w:rsid w:val="00FA755A"/>
    <w:rsid w:val="00FB2B0F"/>
    <w:rsid w:val="00FB4F6B"/>
    <w:rsid w:val="00FB5FE1"/>
    <w:rsid w:val="00FC0E8D"/>
    <w:rsid w:val="00FC46EF"/>
    <w:rsid w:val="00FD31B3"/>
    <w:rsid w:val="00FD4204"/>
    <w:rsid w:val="00FD51E1"/>
    <w:rsid w:val="00FE4A5D"/>
    <w:rsid w:val="00FF18FB"/>
    <w:rsid w:val="00FF2822"/>
    <w:rsid w:val="00FF3377"/>
    <w:rsid w:val="00FF3CCB"/>
    <w:rsid w:val="00FF57B5"/>
    <w:rsid w:val="00FF5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E252C"/>
    <w:pPr>
      <w:keepNext/>
      <w:spacing w:before="240" w:after="120"/>
      <w:outlineLvl w:val="0"/>
    </w:pPr>
    <w:rPr>
      <w:color w:val="22413A"/>
      <w:sz w:val="48"/>
    </w:rPr>
  </w:style>
  <w:style w:type="paragraph" w:styleId="Heading2">
    <w:name w:val="heading 2"/>
    <w:basedOn w:val="Normal"/>
    <w:next w:val="Normal"/>
    <w:link w:val="Heading2Char"/>
    <w:qFormat/>
    <w:rsid w:val="002741EB"/>
    <w:pPr>
      <w:keepNext/>
      <w:spacing w:before="240" w:after="120"/>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741E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E252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2741EB"/>
    <w:pPr>
      <w:numPr>
        <w:numId w:val="1"/>
      </w:numPr>
      <w:spacing w:before="240" w:after="120"/>
      <w:ind w:left="1418" w:hanging="357"/>
    </w:pPr>
    <w:rPr>
      <w:noProof/>
    </w:rPr>
  </w:style>
  <w:style w:type="paragraph" w:customStyle="1" w:styleId="Bulletlist2">
    <w:name w:val="Bullet list 2"/>
    <w:basedOn w:val="Bulletlist1"/>
    <w:uiPriority w:val="1"/>
    <w:qFormat/>
    <w:rsid w:val="002741EB"/>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2741EB"/>
    <w:pPr>
      <w:numPr>
        <w:ilvl w:val="1"/>
        <w:numId w:val="2"/>
      </w:numPr>
      <w:spacing w:before="240" w:after="120"/>
      <w:ind w:left="1418"/>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2741EB"/>
    <w:pPr>
      <w:numPr>
        <w:numId w:val="4"/>
      </w:numPr>
      <w:spacing w:before="240" w:after="120"/>
      <w:ind w:left="851" w:hanging="851"/>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2741EB"/>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TableParagraph">
    <w:name w:val="Table Paragraph"/>
    <w:basedOn w:val="Normal"/>
    <w:uiPriority w:val="1"/>
    <w:qFormat/>
    <w:rsid w:val="007104CD"/>
    <w:pPr>
      <w:widowControl w:val="0"/>
      <w:autoSpaceDE w:val="0"/>
      <w:autoSpaceDN w:val="0"/>
      <w:spacing w:after="0" w:line="250" w:lineRule="exact"/>
      <w:ind w:left="107"/>
    </w:pPr>
    <w:rPr>
      <w:rFonts w:eastAsia="Arial"/>
      <w:sz w:val="22"/>
      <w:lang w:bidi="ar-SA"/>
    </w:rPr>
  </w:style>
  <w:style w:type="paragraph" w:styleId="BodyText">
    <w:name w:val="Body Text"/>
    <w:basedOn w:val="Normal"/>
    <w:link w:val="BodyTextChar"/>
    <w:uiPriority w:val="1"/>
    <w:qFormat/>
    <w:rsid w:val="00584077"/>
    <w:pPr>
      <w:widowControl w:val="0"/>
      <w:autoSpaceDE w:val="0"/>
      <w:autoSpaceDN w:val="0"/>
      <w:spacing w:after="0" w:line="240" w:lineRule="auto"/>
    </w:pPr>
    <w:rPr>
      <w:rFonts w:eastAsia="Arial"/>
      <w:szCs w:val="24"/>
      <w:lang w:bidi="ar-SA"/>
    </w:rPr>
  </w:style>
  <w:style w:type="character" w:customStyle="1" w:styleId="BodyTextChar">
    <w:name w:val="Body Text Char"/>
    <w:basedOn w:val="DefaultParagraphFont"/>
    <w:link w:val="BodyText"/>
    <w:uiPriority w:val="1"/>
    <w:rsid w:val="00584077"/>
    <w:rPr>
      <w:rFonts w:ascii="Arial" w:eastAsia="Arial" w:hAnsi="Arial"/>
      <w:sz w:val="24"/>
      <w:szCs w:val="24"/>
      <w:lang w:eastAsia="en-US"/>
    </w:rPr>
  </w:style>
  <w:style w:type="table" w:customStyle="1" w:styleId="ONRTable11">
    <w:name w:val="ONR Table 11"/>
    <w:basedOn w:val="TableNormal"/>
    <w:uiPriority w:val="99"/>
    <w:rsid w:val="005B3531"/>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paragraph" w:styleId="NoSpacing">
    <w:name w:val="No Spacing"/>
    <w:uiPriority w:val="1"/>
    <w:qFormat/>
    <w:rsid w:val="00F8128B"/>
    <w:pPr>
      <w:jc w:val="both"/>
    </w:pPr>
    <w:rPr>
      <w:rFonts w:ascii="Times New Roman" w:eastAsia="Times New Roman" w:hAnsi="Times New Roman" w:cs="Times New Roman"/>
      <w:sz w:val="24"/>
      <w:lang w:eastAsia="en-US"/>
    </w:rPr>
  </w:style>
  <w:style w:type="character" w:styleId="FollowedHyperlink">
    <w:name w:val="FollowedHyperlink"/>
    <w:basedOn w:val="DefaultParagraphFont"/>
    <w:uiPriority w:val="99"/>
    <w:semiHidden/>
    <w:unhideWhenUsed/>
    <w:rsid w:val="00901BC3"/>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01BC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01BC3"/>
    <w:rPr>
      <w:rFonts w:ascii="Arial" w:eastAsiaTheme="minorHAnsi" w:hAnsi="Arial" w:cstheme="minorBidi"/>
      <w:b/>
      <w:bCs/>
      <w:lang w:eastAsia="en-US" w:bidi="he-IL"/>
    </w:rPr>
  </w:style>
  <w:style w:type="paragraph" w:styleId="Revision">
    <w:name w:val="Revision"/>
    <w:hidden/>
    <w:uiPriority w:val="99"/>
    <w:semiHidden/>
    <w:rsid w:val="00EC1F3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088">
      <w:bodyDiv w:val="1"/>
      <w:marLeft w:val="0"/>
      <w:marRight w:val="0"/>
      <w:marTop w:val="0"/>
      <w:marBottom w:val="0"/>
      <w:divBdr>
        <w:top w:val="none" w:sz="0" w:space="0" w:color="auto"/>
        <w:left w:val="none" w:sz="0" w:space="0" w:color="auto"/>
        <w:bottom w:val="none" w:sz="0" w:space="0" w:color="auto"/>
        <w:right w:val="none" w:sz="0" w:space="0" w:color="auto"/>
      </w:divBdr>
    </w:div>
    <w:div w:id="22823634">
      <w:bodyDiv w:val="1"/>
      <w:marLeft w:val="0"/>
      <w:marRight w:val="0"/>
      <w:marTop w:val="0"/>
      <w:marBottom w:val="0"/>
      <w:divBdr>
        <w:top w:val="none" w:sz="0" w:space="0" w:color="auto"/>
        <w:left w:val="none" w:sz="0" w:space="0" w:color="auto"/>
        <w:bottom w:val="none" w:sz="0" w:space="0" w:color="auto"/>
        <w:right w:val="none" w:sz="0" w:space="0" w:color="auto"/>
      </w:divBdr>
    </w:div>
    <w:div w:id="28072946">
      <w:bodyDiv w:val="1"/>
      <w:marLeft w:val="0"/>
      <w:marRight w:val="0"/>
      <w:marTop w:val="0"/>
      <w:marBottom w:val="0"/>
      <w:divBdr>
        <w:top w:val="none" w:sz="0" w:space="0" w:color="auto"/>
        <w:left w:val="none" w:sz="0" w:space="0" w:color="auto"/>
        <w:bottom w:val="none" w:sz="0" w:space="0" w:color="auto"/>
        <w:right w:val="none" w:sz="0" w:space="0" w:color="auto"/>
      </w:divBdr>
    </w:div>
    <w:div w:id="3658608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018185">
      <w:bodyDiv w:val="1"/>
      <w:marLeft w:val="0"/>
      <w:marRight w:val="0"/>
      <w:marTop w:val="0"/>
      <w:marBottom w:val="0"/>
      <w:divBdr>
        <w:top w:val="none" w:sz="0" w:space="0" w:color="auto"/>
        <w:left w:val="none" w:sz="0" w:space="0" w:color="auto"/>
        <w:bottom w:val="none" w:sz="0" w:space="0" w:color="auto"/>
        <w:right w:val="none" w:sz="0" w:space="0" w:color="auto"/>
      </w:divBdr>
    </w:div>
    <w:div w:id="111440617">
      <w:bodyDiv w:val="1"/>
      <w:marLeft w:val="0"/>
      <w:marRight w:val="0"/>
      <w:marTop w:val="0"/>
      <w:marBottom w:val="0"/>
      <w:divBdr>
        <w:top w:val="none" w:sz="0" w:space="0" w:color="auto"/>
        <w:left w:val="none" w:sz="0" w:space="0" w:color="auto"/>
        <w:bottom w:val="none" w:sz="0" w:space="0" w:color="auto"/>
        <w:right w:val="none" w:sz="0" w:space="0" w:color="auto"/>
      </w:divBdr>
    </w:div>
    <w:div w:id="135689695">
      <w:bodyDiv w:val="1"/>
      <w:marLeft w:val="0"/>
      <w:marRight w:val="0"/>
      <w:marTop w:val="0"/>
      <w:marBottom w:val="0"/>
      <w:divBdr>
        <w:top w:val="none" w:sz="0" w:space="0" w:color="auto"/>
        <w:left w:val="none" w:sz="0" w:space="0" w:color="auto"/>
        <w:bottom w:val="none" w:sz="0" w:space="0" w:color="auto"/>
        <w:right w:val="none" w:sz="0" w:space="0" w:color="auto"/>
      </w:divBdr>
    </w:div>
    <w:div w:id="143086849">
      <w:bodyDiv w:val="1"/>
      <w:marLeft w:val="0"/>
      <w:marRight w:val="0"/>
      <w:marTop w:val="0"/>
      <w:marBottom w:val="0"/>
      <w:divBdr>
        <w:top w:val="none" w:sz="0" w:space="0" w:color="auto"/>
        <w:left w:val="none" w:sz="0" w:space="0" w:color="auto"/>
        <w:bottom w:val="none" w:sz="0" w:space="0" w:color="auto"/>
        <w:right w:val="none" w:sz="0" w:space="0" w:color="auto"/>
      </w:divBdr>
    </w:div>
    <w:div w:id="147216043">
      <w:bodyDiv w:val="1"/>
      <w:marLeft w:val="0"/>
      <w:marRight w:val="0"/>
      <w:marTop w:val="0"/>
      <w:marBottom w:val="0"/>
      <w:divBdr>
        <w:top w:val="none" w:sz="0" w:space="0" w:color="auto"/>
        <w:left w:val="none" w:sz="0" w:space="0" w:color="auto"/>
        <w:bottom w:val="none" w:sz="0" w:space="0" w:color="auto"/>
        <w:right w:val="none" w:sz="0" w:space="0" w:color="auto"/>
      </w:divBdr>
    </w:div>
    <w:div w:id="152378333">
      <w:bodyDiv w:val="1"/>
      <w:marLeft w:val="0"/>
      <w:marRight w:val="0"/>
      <w:marTop w:val="0"/>
      <w:marBottom w:val="0"/>
      <w:divBdr>
        <w:top w:val="none" w:sz="0" w:space="0" w:color="auto"/>
        <w:left w:val="none" w:sz="0" w:space="0" w:color="auto"/>
        <w:bottom w:val="none" w:sz="0" w:space="0" w:color="auto"/>
        <w:right w:val="none" w:sz="0" w:space="0" w:color="auto"/>
      </w:divBdr>
    </w:div>
    <w:div w:id="179589596">
      <w:bodyDiv w:val="1"/>
      <w:marLeft w:val="0"/>
      <w:marRight w:val="0"/>
      <w:marTop w:val="0"/>
      <w:marBottom w:val="0"/>
      <w:divBdr>
        <w:top w:val="none" w:sz="0" w:space="0" w:color="auto"/>
        <w:left w:val="none" w:sz="0" w:space="0" w:color="auto"/>
        <w:bottom w:val="none" w:sz="0" w:space="0" w:color="auto"/>
        <w:right w:val="none" w:sz="0" w:space="0" w:color="auto"/>
      </w:divBdr>
    </w:div>
    <w:div w:id="19380829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810016">
      <w:bodyDiv w:val="1"/>
      <w:marLeft w:val="0"/>
      <w:marRight w:val="0"/>
      <w:marTop w:val="0"/>
      <w:marBottom w:val="0"/>
      <w:divBdr>
        <w:top w:val="none" w:sz="0" w:space="0" w:color="auto"/>
        <w:left w:val="none" w:sz="0" w:space="0" w:color="auto"/>
        <w:bottom w:val="none" w:sz="0" w:space="0" w:color="auto"/>
        <w:right w:val="none" w:sz="0" w:space="0" w:color="auto"/>
      </w:divBdr>
    </w:div>
    <w:div w:id="221258110">
      <w:bodyDiv w:val="1"/>
      <w:marLeft w:val="0"/>
      <w:marRight w:val="0"/>
      <w:marTop w:val="0"/>
      <w:marBottom w:val="0"/>
      <w:divBdr>
        <w:top w:val="none" w:sz="0" w:space="0" w:color="auto"/>
        <w:left w:val="none" w:sz="0" w:space="0" w:color="auto"/>
        <w:bottom w:val="none" w:sz="0" w:space="0" w:color="auto"/>
        <w:right w:val="none" w:sz="0" w:space="0" w:color="auto"/>
      </w:divBdr>
    </w:div>
    <w:div w:id="223301431">
      <w:bodyDiv w:val="1"/>
      <w:marLeft w:val="0"/>
      <w:marRight w:val="0"/>
      <w:marTop w:val="0"/>
      <w:marBottom w:val="0"/>
      <w:divBdr>
        <w:top w:val="none" w:sz="0" w:space="0" w:color="auto"/>
        <w:left w:val="none" w:sz="0" w:space="0" w:color="auto"/>
        <w:bottom w:val="none" w:sz="0" w:space="0" w:color="auto"/>
        <w:right w:val="none" w:sz="0" w:space="0" w:color="auto"/>
      </w:divBdr>
    </w:div>
    <w:div w:id="23305109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314494">
      <w:bodyDiv w:val="1"/>
      <w:marLeft w:val="0"/>
      <w:marRight w:val="0"/>
      <w:marTop w:val="0"/>
      <w:marBottom w:val="0"/>
      <w:divBdr>
        <w:top w:val="none" w:sz="0" w:space="0" w:color="auto"/>
        <w:left w:val="none" w:sz="0" w:space="0" w:color="auto"/>
        <w:bottom w:val="none" w:sz="0" w:space="0" w:color="auto"/>
        <w:right w:val="none" w:sz="0" w:space="0" w:color="auto"/>
      </w:divBdr>
    </w:div>
    <w:div w:id="382172318">
      <w:bodyDiv w:val="1"/>
      <w:marLeft w:val="0"/>
      <w:marRight w:val="0"/>
      <w:marTop w:val="0"/>
      <w:marBottom w:val="0"/>
      <w:divBdr>
        <w:top w:val="none" w:sz="0" w:space="0" w:color="auto"/>
        <w:left w:val="none" w:sz="0" w:space="0" w:color="auto"/>
        <w:bottom w:val="none" w:sz="0" w:space="0" w:color="auto"/>
        <w:right w:val="none" w:sz="0" w:space="0" w:color="auto"/>
      </w:divBdr>
    </w:div>
    <w:div w:id="397173124">
      <w:bodyDiv w:val="1"/>
      <w:marLeft w:val="0"/>
      <w:marRight w:val="0"/>
      <w:marTop w:val="0"/>
      <w:marBottom w:val="0"/>
      <w:divBdr>
        <w:top w:val="none" w:sz="0" w:space="0" w:color="auto"/>
        <w:left w:val="none" w:sz="0" w:space="0" w:color="auto"/>
        <w:bottom w:val="none" w:sz="0" w:space="0" w:color="auto"/>
        <w:right w:val="none" w:sz="0" w:space="0" w:color="auto"/>
      </w:divBdr>
    </w:div>
    <w:div w:id="40680875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195449">
      <w:bodyDiv w:val="1"/>
      <w:marLeft w:val="0"/>
      <w:marRight w:val="0"/>
      <w:marTop w:val="0"/>
      <w:marBottom w:val="0"/>
      <w:divBdr>
        <w:top w:val="none" w:sz="0" w:space="0" w:color="auto"/>
        <w:left w:val="none" w:sz="0" w:space="0" w:color="auto"/>
        <w:bottom w:val="none" w:sz="0" w:space="0" w:color="auto"/>
        <w:right w:val="none" w:sz="0" w:space="0" w:color="auto"/>
      </w:divBdr>
    </w:div>
    <w:div w:id="474688578">
      <w:bodyDiv w:val="1"/>
      <w:marLeft w:val="0"/>
      <w:marRight w:val="0"/>
      <w:marTop w:val="0"/>
      <w:marBottom w:val="0"/>
      <w:divBdr>
        <w:top w:val="none" w:sz="0" w:space="0" w:color="auto"/>
        <w:left w:val="none" w:sz="0" w:space="0" w:color="auto"/>
        <w:bottom w:val="none" w:sz="0" w:space="0" w:color="auto"/>
        <w:right w:val="none" w:sz="0" w:space="0" w:color="auto"/>
      </w:divBdr>
    </w:div>
    <w:div w:id="512183501">
      <w:bodyDiv w:val="1"/>
      <w:marLeft w:val="0"/>
      <w:marRight w:val="0"/>
      <w:marTop w:val="0"/>
      <w:marBottom w:val="0"/>
      <w:divBdr>
        <w:top w:val="none" w:sz="0" w:space="0" w:color="auto"/>
        <w:left w:val="none" w:sz="0" w:space="0" w:color="auto"/>
        <w:bottom w:val="none" w:sz="0" w:space="0" w:color="auto"/>
        <w:right w:val="none" w:sz="0" w:space="0" w:color="auto"/>
      </w:divBdr>
    </w:div>
    <w:div w:id="52154950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9438354">
      <w:bodyDiv w:val="1"/>
      <w:marLeft w:val="0"/>
      <w:marRight w:val="0"/>
      <w:marTop w:val="0"/>
      <w:marBottom w:val="0"/>
      <w:divBdr>
        <w:top w:val="none" w:sz="0" w:space="0" w:color="auto"/>
        <w:left w:val="none" w:sz="0" w:space="0" w:color="auto"/>
        <w:bottom w:val="none" w:sz="0" w:space="0" w:color="auto"/>
        <w:right w:val="none" w:sz="0" w:space="0" w:color="auto"/>
      </w:divBdr>
    </w:div>
    <w:div w:id="570389595">
      <w:bodyDiv w:val="1"/>
      <w:marLeft w:val="0"/>
      <w:marRight w:val="0"/>
      <w:marTop w:val="0"/>
      <w:marBottom w:val="0"/>
      <w:divBdr>
        <w:top w:val="none" w:sz="0" w:space="0" w:color="auto"/>
        <w:left w:val="none" w:sz="0" w:space="0" w:color="auto"/>
        <w:bottom w:val="none" w:sz="0" w:space="0" w:color="auto"/>
        <w:right w:val="none" w:sz="0" w:space="0" w:color="auto"/>
      </w:divBdr>
    </w:div>
    <w:div w:id="604466254">
      <w:bodyDiv w:val="1"/>
      <w:marLeft w:val="0"/>
      <w:marRight w:val="0"/>
      <w:marTop w:val="0"/>
      <w:marBottom w:val="0"/>
      <w:divBdr>
        <w:top w:val="none" w:sz="0" w:space="0" w:color="auto"/>
        <w:left w:val="none" w:sz="0" w:space="0" w:color="auto"/>
        <w:bottom w:val="none" w:sz="0" w:space="0" w:color="auto"/>
        <w:right w:val="none" w:sz="0" w:space="0" w:color="auto"/>
      </w:divBdr>
    </w:div>
    <w:div w:id="628824833">
      <w:bodyDiv w:val="1"/>
      <w:marLeft w:val="0"/>
      <w:marRight w:val="0"/>
      <w:marTop w:val="0"/>
      <w:marBottom w:val="0"/>
      <w:divBdr>
        <w:top w:val="none" w:sz="0" w:space="0" w:color="auto"/>
        <w:left w:val="none" w:sz="0" w:space="0" w:color="auto"/>
        <w:bottom w:val="none" w:sz="0" w:space="0" w:color="auto"/>
        <w:right w:val="none" w:sz="0" w:space="0" w:color="auto"/>
      </w:divBdr>
    </w:div>
    <w:div w:id="655768235">
      <w:bodyDiv w:val="1"/>
      <w:marLeft w:val="0"/>
      <w:marRight w:val="0"/>
      <w:marTop w:val="0"/>
      <w:marBottom w:val="0"/>
      <w:divBdr>
        <w:top w:val="none" w:sz="0" w:space="0" w:color="auto"/>
        <w:left w:val="none" w:sz="0" w:space="0" w:color="auto"/>
        <w:bottom w:val="none" w:sz="0" w:space="0" w:color="auto"/>
        <w:right w:val="none" w:sz="0" w:space="0" w:color="auto"/>
      </w:divBdr>
    </w:div>
    <w:div w:id="667949251">
      <w:bodyDiv w:val="1"/>
      <w:marLeft w:val="0"/>
      <w:marRight w:val="0"/>
      <w:marTop w:val="0"/>
      <w:marBottom w:val="0"/>
      <w:divBdr>
        <w:top w:val="none" w:sz="0" w:space="0" w:color="auto"/>
        <w:left w:val="none" w:sz="0" w:space="0" w:color="auto"/>
        <w:bottom w:val="none" w:sz="0" w:space="0" w:color="auto"/>
        <w:right w:val="none" w:sz="0" w:space="0" w:color="auto"/>
      </w:divBdr>
    </w:div>
    <w:div w:id="668866217">
      <w:bodyDiv w:val="1"/>
      <w:marLeft w:val="0"/>
      <w:marRight w:val="0"/>
      <w:marTop w:val="0"/>
      <w:marBottom w:val="0"/>
      <w:divBdr>
        <w:top w:val="none" w:sz="0" w:space="0" w:color="auto"/>
        <w:left w:val="none" w:sz="0" w:space="0" w:color="auto"/>
        <w:bottom w:val="none" w:sz="0" w:space="0" w:color="auto"/>
        <w:right w:val="none" w:sz="0" w:space="0" w:color="auto"/>
      </w:divBdr>
    </w:div>
    <w:div w:id="681472694">
      <w:bodyDiv w:val="1"/>
      <w:marLeft w:val="0"/>
      <w:marRight w:val="0"/>
      <w:marTop w:val="0"/>
      <w:marBottom w:val="0"/>
      <w:divBdr>
        <w:top w:val="none" w:sz="0" w:space="0" w:color="auto"/>
        <w:left w:val="none" w:sz="0" w:space="0" w:color="auto"/>
        <w:bottom w:val="none" w:sz="0" w:space="0" w:color="auto"/>
        <w:right w:val="none" w:sz="0" w:space="0" w:color="auto"/>
      </w:divBdr>
    </w:div>
    <w:div w:id="710149132">
      <w:bodyDiv w:val="1"/>
      <w:marLeft w:val="0"/>
      <w:marRight w:val="0"/>
      <w:marTop w:val="0"/>
      <w:marBottom w:val="0"/>
      <w:divBdr>
        <w:top w:val="none" w:sz="0" w:space="0" w:color="auto"/>
        <w:left w:val="none" w:sz="0" w:space="0" w:color="auto"/>
        <w:bottom w:val="none" w:sz="0" w:space="0" w:color="auto"/>
        <w:right w:val="none" w:sz="0" w:space="0" w:color="auto"/>
      </w:divBdr>
    </w:div>
    <w:div w:id="710954517">
      <w:bodyDiv w:val="1"/>
      <w:marLeft w:val="0"/>
      <w:marRight w:val="0"/>
      <w:marTop w:val="0"/>
      <w:marBottom w:val="0"/>
      <w:divBdr>
        <w:top w:val="none" w:sz="0" w:space="0" w:color="auto"/>
        <w:left w:val="none" w:sz="0" w:space="0" w:color="auto"/>
        <w:bottom w:val="none" w:sz="0" w:space="0" w:color="auto"/>
        <w:right w:val="none" w:sz="0" w:space="0" w:color="auto"/>
      </w:divBdr>
    </w:div>
    <w:div w:id="712927000">
      <w:bodyDiv w:val="1"/>
      <w:marLeft w:val="0"/>
      <w:marRight w:val="0"/>
      <w:marTop w:val="0"/>
      <w:marBottom w:val="0"/>
      <w:divBdr>
        <w:top w:val="none" w:sz="0" w:space="0" w:color="auto"/>
        <w:left w:val="none" w:sz="0" w:space="0" w:color="auto"/>
        <w:bottom w:val="none" w:sz="0" w:space="0" w:color="auto"/>
        <w:right w:val="none" w:sz="0" w:space="0" w:color="auto"/>
      </w:divBdr>
    </w:div>
    <w:div w:id="720134302">
      <w:bodyDiv w:val="1"/>
      <w:marLeft w:val="0"/>
      <w:marRight w:val="0"/>
      <w:marTop w:val="0"/>
      <w:marBottom w:val="0"/>
      <w:divBdr>
        <w:top w:val="none" w:sz="0" w:space="0" w:color="auto"/>
        <w:left w:val="none" w:sz="0" w:space="0" w:color="auto"/>
        <w:bottom w:val="none" w:sz="0" w:space="0" w:color="auto"/>
        <w:right w:val="none" w:sz="0" w:space="0" w:color="auto"/>
      </w:divBdr>
    </w:div>
    <w:div w:id="726681642">
      <w:bodyDiv w:val="1"/>
      <w:marLeft w:val="0"/>
      <w:marRight w:val="0"/>
      <w:marTop w:val="0"/>
      <w:marBottom w:val="0"/>
      <w:divBdr>
        <w:top w:val="none" w:sz="0" w:space="0" w:color="auto"/>
        <w:left w:val="none" w:sz="0" w:space="0" w:color="auto"/>
        <w:bottom w:val="none" w:sz="0" w:space="0" w:color="auto"/>
        <w:right w:val="none" w:sz="0" w:space="0" w:color="auto"/>
      </w:divBdr>
    </w:div>
    <w:div w:id="770665255">
      <w:bodyDiv w:val="1"/>
      <w:marLeft w:val="0"/>
      <w:marRight w:val="0"/>
      <w:marTop w:val="0"/>
      <w:marBottom w:val="0"/>
      <w:divBdr>
        <w:top w:val="none" w:sz="0" w:space="0" w:color="auto"/>
        <w:left w:val="none" w:sz="0" w:space="0" w:color="auto"/>
        <w:bottom w:val="none" w:sz="0" w:space="0" w:color="auto"/>
        <w:right w:val="none" w:sz="0" w:space="0" w:color="auto"/>
      </w:divBdr>
    </w:div>
    <w:div w:id="774784033">
      <w:bodyDiv w:val="1"/>
      <w:marLeft w:val="0"/>
      <w:marRight w:val="0"/>
      <w:marTop w:val="0"/>
      <w:marBottom w:val="0"/>
      <w:divBdr>
        <w:top w:val="none" w:sz="0" w:space="0" w:color="auto"/>
        <w:left w:val="none" w:sz="0" w:space="0" w:color="auto"/>
        <w:bottom w:val="none" w:sz="0" w:space="0" w:color="auto"/>
        <w:right w:val="none" w:sz="0" w:space="0" w:color="auto"/>
      </w:divBdr>
    </w:div>
    <w:div w:id="789086107">
      <w:bodyDiv w:val="1"/>
      <w:marLeft w:val="0"/>
      <w:marRight w:val="0"/>
      <w:marTop w:val="0"/>
      <w:marBottom w:val="0"/>
      <w:divBdr>
        <w:top w:val="none" w:sz="0" w:space="0" w:color="auto"/>
        <w:left w:val="none" w:sz="0" w:space="0" w:color="auto"/>
        <w:bottom w:val="none" w:sz="0" w:space="0" w:color="auto"/>
        <w:right w:val="none" w:sz="0" w:space="0" w:color="auto"/>
      </w:divBdr>
    </w:div>
    <w:div w:id="818156662">
      <w:bodyDiv w:val="1"/>
      <w:marLeft w:val="0"/>
      <w:marRight w:val="0"/>
      <w:marTop w:val="0"/>
      <w:marBottom w:val="0"/>
      <w:divBdr>
        <w:top w:val="none" w:sz="0" w:space="0" w:color="auto"/>
        <w:left w:val="none" w:sz="0" w:space="0" w:color="auto"/>
        <w:bottom w:val="none" w:sz="0" w:space="0" w:color="auto"/>
        <w:right w:val="none" w:sz="0" w:space="0" w:color="auto"/>
      </w:divBdr>
    </w:div>
    <w:div w:id="843936556">
      <w:bodyDiv w:val="1"/>
      <w:marLeft w:val="0"/>
      <w:marRight w:val="0"/>
      <w:marTop w:val="0"/>
      <w:marBottom w:val="0"/>
      <w:divBdr>
        <w:top w:val="none" w:sz="0" w:space="0" w:color="auto"/>
        <w:left w:val="none" w:sz="0" w:space="0" w:color="auto"/>
        <w:bottom w:val="none" w:sz="0" w:space="0" w:color="auto"/>
        <w:right w:val="none" w:sz="0" w:space="0" w:color="auto"/>
      </w:divBdr>
    </w:div>
    <w:div w:id="855389020">
      <w:bodyDiv w:val="1"/>
      <w:marLeft w:val="0"/>
      <w:marRight w:val="0"/>
      <w:marTop w:val="0"/>
      <w:marBottom w:val="0"/>
      <w:divBdr>
        <w:top w:val="none" w:sz="0" w:space="0" w:color="auto"/>
        <w:left w:val="none" w:sz="0" w:space="0" w:color="auto"/>
        <w:bottom w:val="none" w:sz="0" w:space="0" w:color="auto"/>
        <w:right w:val="none" w:sz="0" w:space="0" w:color="auto"/>
      </w:divBdr>
    </w:div>
    <w:div w:id="887766842">
      <w:bodyDiv w:val="1"/>
      <w:marLeft w:val="0"/>
      <w:marRight w:val="0"/>
      <w:marTop w:val="0"/>
      <w:marBottom w:val="0"/>
      <w:divBdr>
        <w:top w:val="none" w:sz="0" w:space="0" w:color="auto"/>
        <w:left w:val="none" w:sz="0" w:space="0" w:color="auto"/>
        <w:bottom w:val="none" w:sz="0" w:space="0" w:color="auto"/>
        <w:right w:val="none" w:sz="0" w:space="0" w:color="auto"/>
      </w:divBdr>
    </w:div>
    <w:div w:id="893469859">
      <w:bodyDiv w:val="1"/>
      <w:marLeft w:val="0"/>
      <w:marRight w:val="0"/>
      <w:marTop w:val="0"/>
      <w:marBottom w:val="0"/>
      <w:divBdr>
        <w:top w:val="none" w:sz="0" w:space="0" w:color="auto"/>
        <w:left w:val="none" w:sz="0" w:space="0" w:color="auto"/>
        <w:bottom w:val="none" w:sz="0" w:space="0" w:color="auto"/>
        <w:right w:val="none" w:sz="0" w:space="0" w:color="auto"/>
      </w:divBdr>
    </w:div>
    <w:div w:id="923027161">
      <w:bodyDiv w:val="1"/>
      <w:marLeft w:val="0"/>
      <w:marRight w:val="0"/>
      <w:marTop w:val="0"/>
      <w:marBottom w:val="0"/>
      <w:divBdr>
        <w:top w:val="none" w:sz="0" w:space="0" w:color="auto"/>
        <w:left w:val="none" w:sz="0" w:space="0" w:color="auto"/>
        <w:bottom w:val="none" w:sz="0" w:space="0" w:color="auto"/>
        <w:right w:val="none" w:sz="0" w:space="0" w:color="auto"/>
      </w:divBdr>
    </w:div>
    <w:div w:id="949313102">
      <w:bodyDiv w:val="1"/>
      <w:marLeft w:val="0"/>
      <w:marRight w:val="0"/>
      <w:marTop w:val="0"/>
      <w:marBottom w:val="0"/>
      <w:divBdr>
        <w:top w:val="none" w:sz="0" w:space="0" w:color="auto"/>
        <w:left w:val="none" w:sz="0" w:space="0" w:color="auto"/>
        <w:bottom w:val="none" w:sz="0" w:space="0" w:color="auto"/>
        <w:right w:val="none" w:sz="0" w:space="0" w:color="auto"/>
      </w:divBdr>
    </w:div>
    <w:div w:id="9696280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2584183">
      <w:bodyDiv w:val="1"/>
      <w:marLeft w:val="0"/>
      <w:marRight w:val="0"/>
      <w:marTop w:val="0"/>
      <w:marBottom w:val="0"/>
      <w:divBdr>
        <w:top w:val="none" w:sz="0" w:space="0" w:color="auto"/>
        <w:left w:val="none" w:sz="0" w:space="0" w:color="auto"/>
        <w:bottom w:val="none" w:sz="0" w:space="0" w:color="auto"/>
        <w:right w:val="none" w:sz="0" w:space="0" w:color="auto"/>
      </w:divBdr>
    </w:div>
    <w:div w:id="1014649426">
      <w:bodyDiv w:val="1"/>
      <w:marLeft w:val="0"/>
      <w:marRight w:val="0"/>
      <w:marTop w:val="0"/>
      <w:marBottom w:val="0"/>
      <w:divBdr>
        <w:top w:val="none" w:sz="0" w:space="0" w:color="auto"/>
        <w:left w:val="none" w:sz="0" w:space="0" w:color="auto"/>
        <w:bottom w:val="none" w:sz="0" w:space="0" w:color="auto"/>
        <w:right w:val="none" w:sz="0" w:space="0" w:color="auto"/>
      </w:divBdr>
    </w:div>
    <w:div w:id="1030375596">
      <w:bodyDiv w:val="1"/>
      <w:marLeft w:val="0"/>
      <w:marRight w:val="0"/>
      <w:marTop w:val="0"/>
      <w:marBottom w:val="0"/>
      <w:divBdr>
        <w:top w:val="none" w:sz="0" w:space="0" w:color="auto"/>
        <w:left w:val="none" w:sz="0" w:space="0" w:color="auto"/>
        <w:bottom w:val="none" w:sz="0" w:space="0" w:color="auto"/>
        <w:right w:val="none" w:sz="0" w:space="0" w:color="auto"/>
      </w:divBdr>
    </w:div>
    <w:div w:id="1050299805">
      <w:bodyDiv w:val="1"/>
      <w:marLeft w:val="0"/>
      <w:marRight w:val="0"/>
      <w:marTop w:val="0"/>
      <w:marBottom w:val="0"/>
      <w:divBdr>
        <w:top w:val="none" w:sz="0" w:space="0" w:color="auto"/>
        <w:left w:val="none" w:sz="0" w:space="0" w:color="auto"/>
        <w:bottom w:val="none" w:sz="0" w:space="0" w:color="auto"/>
        <w:right w:val="none" w:sz="0" w:space="0" w:color="auto"/>
      </w:divBdr>
    </w:div>
    <w:div w:id="1091049461">
      <w:bodyDiv w:val="1"/>
      <w:marLeft w:val="0"/>
      <w:marRight w:val="0"/>
      <w:marTop w:val="0"/>
      <w:marBottom w:val="0"/>
      <w:divBdr>
        <w:top w:val="none" w:sz="0" w:space="0" w:color="auto"/>
        <w:left w:val="none" w:sz="0" w:space="0" w:color="auto"/>
        <w:bottom w:val="none" w:sz="0" w:space="0" w:color="auto"/>
        <w:right w:val="none" w:sz="0" w:space="0" w:color="auto"/>
      </w:divBdr>
    </w:div>
    <w:div w:id="111864030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8252458">
      <w:bodyDiv w:val="1"/>
      <w:marLeft w:val="0"/>
      <w:marRight w:val="0"/>
      <w:marTop w:val="0"/>
      <w:marBottom w:val="0"/>
      <w:divBdr>
        <w:top w:val="none" w:sz="0" w:space="0" w:color="auto"/>
        <w:left w:val="none" w:sz="0" w:space="0" w:color="auto"/>
        <w:bottom w:val="none" w:sz="0" w:space="0" w:color="auto"/>
        <w:right w:val="none" w:sz="0" w:space="0" w:color="auto"/>
      </w:divBdr>
    </w:div>
    <w:div w:id="1176262046">
      <w:bodyDiv w:val="1"/>
      <w:marLeft w:val="0"/>
      <w:marRight w:val="0"/>
      <w:marTop w:val="0"/>
      <w:marBottom w:val="0"/>
      <w:divBdr>
        <w:top w:val="none" w:sz="0" w:space="0" w:color="auto"/>
        <w:left w:val="none" w:sz="0" w:space="0" w:color="auto"/>
        <w:bottom w:val="none" w:sz="0" w:space="0" w:color="auto"/>
        <w:right w:val="none" w:sz="0" w:space="0" w:color="auto"/>
      </w:divBdr>
    </w:div>
    <w:div w:id="1201823992">
      <w:bodyDiv w:val="1"/>
      <w:marLeft w:val="0"/>
      <w:marRight w:val="0"/>
      <w:marTop w:val="0"/>
      <w:marBottom w:val="0"/>
      <w:divBdr>
        <w:top w:val="none" w:sz="0" w:space="0" w:color="auto"/>
        <w:left w:val="none" w:sz="0" w:space="0" w:color="auto"/>
        <w:bottom w:val="none" w:sz="0" w:space="0" w:color="auto"/>
        <w:right w:val="none" w:sz="0" w:space="0" w:color="auto"/>
      </w:divBdr>
    </w:div>
    <w:div w:id="1238905461">
      <w:bodyDiv w:val="1"/>
      <w:marLeft w:val="0"/>
      <w:marRight w:val="0"/>
      <w:marTop w:val="0"/>
      <w:marBottom w:val="0"/>
      <w:divBdr>
        <w:top w:val="none" w:sz="0" w:space="0" w:color="auto"/>
        <w:left w:val="none" w:sz="0" w:space="0" w:color="auto"/>
        <w:bottom w:val="none" w:sz="0" w:space="0" w:color="auto"/>
        <w:right w:val="none" w:sz="0" w:space="0" w:color="auto"/>
      </w:divBdr>
    </w:div>
    <w:div w:id="1253974220">
      <w:bodyDiv w:val="1"/>
      <w:marLeft w:val="0"/>
      <w:marRight w:val="0"/>
      <w:marTop w:val="0"/>
      <w:marBottom w:val="0"/>
      <w:divBdr>
        <w:top w:val="none" w:sz="0" w:space="0" w:color="auto"/>
        <w:left w:val="none" w:sz="0" w:space="0" w:color="auto"/>
        <w:bottom w:val="none" w:sz="0" w:space="0" w:color="auto"/>
        <w:right w:val="none" w:sz="0" w:space="0" w:color="auto"/>
      </w:divBdr>
    </w:div>
    <w:div w:id="1285038252">
      <w:bodyDiv w:val="1"/>
      <w:marLeft w:val="0"/>
      <w:marRight w:val="0"/>
      <w:marTop w:val="0"/>
      <w:marBottom w:val="0"/>
      <w:divBdr>
        <w:top w:val="none" w:sz="0" w:space="0" w:color="auto"/>
        <w:left w:val="none" w:sz="0" w:space="0" w:color="auto"/>
        <w:bottom w:val="none" w:sz="0" w:space="0" w:color="auto"/>
        <w:right w:val="none" w:sz="0" w:space="0" w:color="auto"/>
      </w:divBdr>
    </w:div>
    <w:div w:id="1300451098">
      <w:bodyDiv w:val="1"/>
      <w:marLeft w:val="0"/>
      <w:marRight w:val="0"/>
      <w:marTop w:val="0"/>
      <w:marBottom w:val="0"/>
      <w:divBdr>
        <w:top w:val="none" w:sz="0" w:space="0" w:color="auto"/>
        <w:left w:val="none" w:sz="0" w:space="0" w:color="auto"/>
        <w:bottom w:val="none" w:sz="0" w:space="0" w:color="auto"/>
        <w:right w:val="none" w:sz="0" w:space="0" w:color="auto"/>
      </w:divBdr>
    </w:div>
    <w:div w:id="1302422026">
      <w:bodyDiv w:val="1"/>
      <w:marLeft w:val="0"/>
      <w:marRight w:val="0"/>
      <w:marTop w:val="0"/>
      <w:marBottom w:val="0"/>
      <w:divBdr>
        <w:top w:val="none" w:sz="0" w:space="0" w:color="auto"/>
        <w:left w:val="none" w:sz="0" w:space="0" w:color="auto"/>
        <w:bottom w:val="none" w:sz="0" w:space="0" w:color="auto"/>
        <w:right w:val="none" w:sz="0" w:space="0" w:color="auto"/>
      </w:divBdr>
    </w:div>
    <w:div w:id="1321037135">
      <w:bodyDiv w:val="1"/>
      <w:marLeft w:val="0"/>
      <w:marRight w:val="0"/>
      <w:marTop w:val="0"/>
      <w:marBottom w:val="0"/>
      <w:divBdr>
        <w:top w:val="none" w:sz="0" w:space="0" w:color="auto"/>
        <w:left w:val="none" w:sz="0" w:space="0" w:color="auto"/>
        <w:bottom w:val="none" w:sz="0" w:space="0" w:color="auto"/>
        <w:right w:val="none" w:sz="0" w:space="0" w:color="auto"/>
      </w:divBdr>
    </w:div>
    <w:div w:id="1327981413">
      <w:bodyDiv w:val="1"/>
      <w:marLeft w:val="0"/>
      <w:marRight w:val="0"/>
      <w:marTop w:val="0"/>
      <w:marBottom w:val="0"/>
      <w:divBdr>
        <w:top w:val="none" w:sz="0" w:space="0" w:color="auto"/>
        <w:left w:val="none" w:sz="0" w:space="0" w:color="auto"/>
        <w:bottom w:val="none" w:sz="0" w:space="0" w:color="auto"/>
        <w:right w:val="none" w:sz="0" w:space="0" w:color="auto"/>
      </w:divBdr>
    </w:div>
    <w:div w:id="1344473506">
      <w:bodyDiv w:val="1"/>
      <w:marLeft w:val="0"/>
      <w:marRight w:val="0"/>
      <w:marTop w:val="0"/>
      <w:marBottom w:val="0"/>
      <w:divBdr>
        <w:top w:val="none" w:sz="0" w:space="0" w:color="auto"/>
        <w:left w:val="none" w:sz="0" w:space="0" w:color="auto"/>
        <w:bottom w:val="none" w:sz="0" w:space="0" w:color="auto"/>
        <w:right w:val="none" w:sz="0" w:space="0" w:color="auto"/>
      </w:divBdr>
    </w:div>
    <w:div w:id="136632172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3891422">
      <w:bodyDiv w:val="1"/>
      <w:marLeft w:val="0"/>
      <w:marRight w:val="0"/>
      <w:marTop w:val="0"/>
      <w:marBottom w:val="0"/>
      <w:divBdr>
        <w:top w:val="none" w:sz="0" w:space="0" w:color="auto"/>
        <w:left w:val="none" w:sz="0" w:space="0" w:color="auto"/>
        <w:bottom w:val="none" w:sz="0" w:space="0" w:color="auto"/>
        <w:right w:val="none" w:sz="0" w:space="0" w:color="auto"/>
      </w:divBdr>
    </w:div>
    <w:div w:id="1430347347">
      <w:bodyDiv w:val="1"/>
      <w:marLeft w:val="0"/>
      <w:marRight w:val="0"/>
      <w:marTop w:val="0"/>
      <w:marBottom w:val="0"/>
      <w:divBdr>
        <w:top w:val="none" w:sz="0" w:space="0" w:color="auto"/>
        <w:left w:val="none" w:sz="0" w:space="0" w:color="auto"/>
        <w:bottom w:val="none" w:sz="0" w:space="0" w:color="auto"/>
        <w:right w:val="none" w:sz="0" w:space="0" w:color="auto"/>
      </w:divBdr>
    </w:div>
    <w:div w:id="143998918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6626451">
      <w:bodyDiv w:val="1"/>
      <w:marLeft w:val="0"/>
      <w:marRight w:val="0"/>
      <w:marTop w:val="0"/>
      <w:marBottom w:val="0"/>
      <w:divBdr>
        <w:top w:val="none" w:sz="0" w:space="0" w:color="auto"/>
        <w:left w:val="none" w:sz="0" w:space="0" w:color="auto"/>
        <w:bottom w:val="none" w:sz="0" w:space="0" w:color="auto"/>
        <w:right w:val="none" w:sz="0" w:space="0" w:color="auto"/>
      </w:divBdr>
    </w:div>
    <w:div w:id="1487238886">
      <w:bodyDiv w:val="1"/>
      <w:marLeft w:val="0"/>
      <w:marRight w:val="0"/>
      <w:marTop w:val="0"/>
      <w:marBottom w:val="0"/>
      <w:divBdr>
        <w:top w:val="none" w:sz="0" w:space="0" w:color="auto"/>
        <w:left w:val="none" w:sz="0" w:space="0" w:color="auto"/>
        <w:bottom w:val="none" w:sz="0" w:space="0" w:color="auto"/>
        <w:right w:val="none" w:sz="0" w:space="0" w:color="auto"/>
      </w:divBdr>
    </w:div>
    <w:div w:id="1516335476">
      <w:bodyDiv w:val="1"/>
      <w:marLeft w:val="0"/>
      <w:marRight w:val="0"/>
      <w:marTop w:val="0"/>
      <w:marBottom w:val="0"/>
      <w:divBdr>
        <w:top w:val="none" w:sz="0" w:space="0" w:color="auto"/>
        <w:left w:val="none" w:sz="0" w:space="0" w:color="auto"/>
        <w:bottom w:val="none" w:sz="0" w:space="0" w:color="auto"/>
        <w:right w:val="none" w:sz="0" w:space="0" w:color="auto"/>
      </w:divBdr>
    </w:div>
    <w:div w:id="1538814123">
      <w:bodyDiv w:val="1"/>
      <w:marLeft w:val="0"/>
      <w:marRight w:val="0"/>
      <w:marTop w:val="0"/>
      <w:marBottom w:val="0"/>
      <w:divBdr>
        <w:top w:val="none" w:sz="0" w:space="0" w:color="auto"/>
        <w:left w:val="none" w:sz="0" w:space="0" w:color="auto"/>
        <w:bottom w:val="none" w:sz="0" w:space="0" w:color="auto"/>
        <w:right w:val="none" w:sz="0" w:space="0" w:color="auto"/>
      </w:divBdr>
    </w:div>
    <w:div w:id="1550874930">
      <w:bodyDiv w:val="1"/>
      <w:marLeft w:val="0"/>
      <w:marRight w:val="0"/>
      <w:marTop w:val="0"/>
      <w:marBottom w:val="0"/>
      <w:divBdr>
        <w:top w:val="none" w:sz="0" w:space="0" w:color="auto"/>
        <w:left w:val="none" w:sz="0" w:space="0" w:color="auto"/>
        <w:bottom w:val="none" w:sz="0" w:space="0" w:color="auto"/>
        <w:right w:val="none" w:sz="0" w:space="0" w:color="auto"/>
      </w:divBdr>
    </w:div>
    <w:div w:id="1564217905">
      <w:bodyDiv w:val="1"/>
      <w:marLeft w:val="0"/>
      <w:marRight w:val="0"/>
      <w:marTop w:val="0"/>
      <w:marBottom w:val="0"/>
      <w:divBdr>
        <w:top w:val="none" w:sz="0" w:space="0" w:color="auto"/>
        <w:left w:val="none" w:sz="0" w:space="0" w:color="auto"/>
        <w:bottom w:val="none" w:sz="0" w:space="0" w:color="auto"/>
        <w:right w:val="none" w:sz="0" w:space="0" w:color="auto"/>
      </w:divBdr>
    </w:div>
    <w:div w:id="1575360966">
      <w:bodyDiv w:val="1"/>
      <w:marLeft w:val="0"/>
      <w:marRight w:val="0"/>
      <w:marTop w:val="0"/>
      <w:marBottom w:val="0"/>
      <w:divBdr>
        <w:top w:val="none" w:sz="0" w:space="0" w:color="auto"/>
        <w:left w:val="none" w:sz="0" w:space="0" w:color="auto"/>
        <w:bottom w:val="none" w:sz="0" w:space="0" w:color="auto"/>
        <w:right w:val="none" w:sz="0" w:space="0" w:color="auto"/>
      </w:divBdr>
    </w:div>
    <w:div w:id="1576351875">
      <w:bodyDiv w:val="1"/>
      <w:marLeft w:val="0"/>
      <w:marRight w:val="0"/>
      <w:marTop w:val="0"/>
      <w:marBottom w:val="0"/>
      <w:divBdr>
        <w:top w:val="none" w:sz="0" w:space="0" w:color="auto"/>
        <w:left w:val="none" w:sz="0" w:space="0" w:color="auto"/>
        <w:bottom w:val="none" w:sz="0" w:space="0" w:color="auto"/>
        <w:right w:val="none" w:sz="0" w:space="0" w:color="auto"/>
      </w:divBdr>
    </w:div>
    <w:div w:id="1587299176">
      <w:bodyDiv w:val="1"/>
      <w:marLeft w:val="0"/>
      <w:marRight w:val="0"/>
      <w:marTop w:val="0"/>
      <w:marBottom w:val="0"/>
      <w:divBdr>
        <w:top w:val="none" w:sz="0" w:space="0" w:color="auto"/>
        <w:left w:val="none" w:sz="0" w:space="0" w:color="auto"/>
        <w:bottom w:val="none" w:sz="0" w:space="0" w:color="auto"/>
        <w:right w:val="none" w:sz="0" w:space="0" w:color="auto"/>
      </w:divBdr>
    </w:div>
    <w:div w:id="162400036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2369742">
      <w:bodyDiv w:val="1"/>
      <w:marLeft w:val="0"/>
      <w:marRight w:val="0"/>
      <w:marTop w:val="0"/>
      <w:marBottom w:val="0"/>
      <w:divBdr>
        <w:top w:val="none" w:sz="0" w:space="0" w:color="auto"/>
        <w:left w:val="none" w:sz="0" w:space="0" w:color="auto"/>
        <w:bottom w:val="none" w:sz="0" w:space="0" w:color="auto"/>
        <w:right w:val="none" w:sz="0" w:space="0" w:color="auto"/>
      </w:divBdr>
    </w:div>
    <w:div w:id="1683625397">
      <w:bodyDiv w:val="1"/>
      <w:marLeft w:val="0"/>
      <w:marRight w:val="0"/>
      <w:marTop w:val="0"/>
      <w:marBottom w:val="0"/>
      <w:divBdr>
        <w:top w:val="none" w:sz="0" w:space="0" w:color="auto"/>
        <w:left w:val="none" w:sz="0" w:space="0" w:color="auto"/>
        <w:bottom w:val="none" w:sz="0" w:space="0" w:color="auto"/>
        <w:right w:val="none" w:sz="0" w:space="0" w:color="auto"/>
      </w:divBdr>
    </w:div>
    <w:div w:id="1706637484">
      <w:bodyDiv w:val="1"/>
      <w:marLeft w:val="0"/>
      <w:marRight w:val="0"/>
      <w:marTop w:val="0"/>
      <w:marBottom w:val="0"/>
      <w:divBdr>
        <w:top w:val="none" w:sz="0" w:space="0" w:color="auto"/>
        <w:left w:val="none" w:sz="0" w:space="0" w:color="auto"/>
        <w:bottom w:val="none" w:sz="0" w:space="0" w:color="auto"/>
        <w:right w:val="none" w:sz="0" w:space="0" w:color="auto"/>
      </w:divBdr>
    </w:div>
    <w:div w:id="1742829925">
      <w:bodyDiv w:val="1"/>
      <w:marLeft w:val="0"/>
      <w:marRight w:val="0"/>
      <w:marTop w:val="0"/>
      <w:marBottom w:val="0"/>
      <w:divBdr>
        <w:top w:val="none" w:sz="0" w:space="0" w:color="auto"/>
        <w:left w:val="none" w:sz="0" w:space="0" w:color="auto"/>
        <w:bottom w:val="none" w:sz="0" w:space="0" w:color="auto"/>
        <w:right w:val="none" w:sz="0" w:space="0" w:color="auto"/>
      </w:divBdr>
    </w:div>
    <w:div w:id="1746300335">
      <w:bodyDiv w:val="1"/>
      <w:marLeft w:val="0"/>
      <w:marRight w:val="0"/>
      <w:marTop w:val="0"/>
      <w:marBottom w:val="0"/>
      <w:divBdr>
        <w:top w:val="none" w:sz="0" w:space="0" w:color="auto"/>
        <w:left w:val="none" w:sz="0" w:space="0" w:color="auto"/>
        <w:bottom w:val="none" w:sz="0" w:space="0" w:color="auto"/>
        <w:right w:val="none" w:sz="0" w:space="0" w:color="auto"/>
      </w:divBdr>
    </w:div>
    <w:div w:id="1786001731">
      <w:bodyDiv w:val="1"/>
      <w:marLeft w:val="0"/>
      <w:marRight w:val="0"/>
      <w:marTop w:val="0"/>
      <w:marBottom w:val="0"/>
      <w:divBdr>
        <w:top w:val="none" w:sz="0" w:space="0" w:color="auto"/>
        <w:left w:val="none" w:sz="0" w:space="0" w:color="auto"/>
        <w:bottom w:val="none" w:sz="0" w:space="0" w:color="auto"/>
        <w:right w:val="none" w:sz="0" w:space="0" w:color="auto"/>
      </w:divBdr>
    </w:div>
    <w:div w:id="17905872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847681">
      <w:bodyDiv w:val="1"/>
      <w:marLeft w:val="0"/>
      <w:marRight w:val="0"/>
      <w:marTop w:val="0"/>
      <w:marBottom w:val="0"/>
      <w:divBdr>
        <w:top w:val="none" w:sz="0" w:space="0" w:color="auto"/>
        <w:left w:val="none" w:sz="0" w:space="0" w:color="auto"/>
        <w:bottom w:val="none" w:sz="0" w:space="0" w:color="auto"/>
        <w:right w:val="none" w:sz="0" w:space="0" w:color="auto"/>
      </w:divBdr>
    </w:div>
    <w:div w:id="1939286580">
      <w:bodyDiv w:val="1"/>
      <w:marLeft w:val="0"/>
      <w:marRight w:val="0"/>
      <w:marTop w:val="0"/>
      <w:marBottom w:val="0"/>
      <w:divBdr>
        <w:top w:val="none" w:sz="0" w:space="0" w:color="auto"/>
        <w:left w:val="none" w:sz="0" w:space="0" w:color="auto"/>
        <w:bottom w:val="none" w:sz="0" w:space="0" w:color="auto"/>
        <w:right w:val="none" w:sz="0" w:space="0" w:color="auto"/>
      </w:divBdr>
    </w:div>
    <w:div w:id="1988363020">
      <w:bodyDiv w:val="1"/>
      <w:marLeft w:val="0"/>
      <w:marRight w:val="0"/>
      <w:marTop w:val="0"/>
      <w:marBottom w:val="0"/>
      <w:divBdr>
        <w:top w:val="none" w:sz="0" w:space="0" w:color="auto"/>
        <w:left w:val="none" w:sz="0" w:space="0" w:color="auto"/>
        <w:bottom w:val="none" w:sz="0" w:space="0" w:color="auto"/>
        <w:right w:val="none" w:sz="0" w:space="0" w:color="auto"/>
      </w:divBdr>
    </w:div>
    <w:div w:id="1996108018">
      <w:bodyDiv w:val="1"/>
      <w:marLeft w:val="0"/>
      <w:marRight w:val="0"/>
      <w:marTop w:val="0"/>
      <w:marBottom w:val="0"/>
      <w:divBdr>
        <w:top w:val="none" w:sz="0" w:space="0" w:color="auto"/>
        <w:left w:val="none" w:sz="0" w:space="0" w:color="auto"/>
        <w:bottom w:val="none" w:sz="0" w:space="0" w:color="auto"/>
        <w:right w:val="none" w:sz="0" w:space="0" w:color="auto"/>
      </w:divBdr>
    </w:div>
    <w:div w:id="2038968612">
      <w:bodyDiv w:val="1"/>
      <w:marLeft w:val="0"/>
      <w:marRight w:val="0"/>
      <w:marTop w:val="0"/>
      <w:marBottom w:val="0"/>
      <w:divBdr>
        <w:top w:val="none" w:sz="0" w:space="0" w:color="auto"/>
        <w:left w:val="none" w:sz="0" w:space="0" w:color="auto"/>
        <w:bottom w:val="none" w:sz="0" w:space="0" w:color="auto"/>
        <w:right w:val="none" w:sz="0" w:space="0" w:color="auto"/>
      </w:divBdr>
    </w:div>
    <w:div w:id="205241958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070711">
      <w:bodyDiv w:val="1"/>
      <w:marLeft w:val="0"/>
      <w:marRight w:val="0"/>
      <w:marTop w:val="0"/>
      <w:marBottom w:val="0"/>
      <w:divBdr>
        <w:top w:val="none" w:sz="0" w:space="0" w:color="auto"/>
        <w:left w:val="none" w:sz="0" w:space="0" w:color="auto"/>
        <w:bottom w:val="none" w:sz="0" w:space="0" w:color="auto"/>
        <w:right w:val="none" w:sz="0" w:space="0" w:color="auto"/>
      </w:divBdr>
    </w:div>
    <w:div w:id="2091150185">
      <w:bodyDiv w:val="1"/>
      <w:marLeft w:val="0"/>
      <w:marRight w:val="0"/>
      <w:marTop w:val="0"/>
      <w:marBottom w:val="0"/>
      <w:divBdr>
        <w:top w:val="none" w:sz="0" w:space="0" w:color="auto"/>
        <w:left w:val="none" w:sz="0" w:space="0" w:color="auto"/>
        <w:bottom w:val="none" w:sz="0" w:space="0" w:color="auto"/>
        <w:right w:val="none" w:sz="0" w:space="0" w:color="auto"/>
      </w:divBdr>
    </w:div>
    <w:div w:id="2093622589">
      <w:bodyDiv w:val="1"/>
      <w:marLeft w:val="0"/>
      <w:marRight w:val="0"/>
      <w:marTop w:val="0"/>
      <w:marBottom w:val="0"/>
      <w:divBdr>
        <w:top w:val="none" w:sz="0" w:space="0" w:color="auto"/>
        <w:left w:val="none" w:sz="0" w:space="0" w:color="auto"/>
        <w:bottom w:val="none" w:sz="0" w:space="0" w:color="auto"/>
        <w:right w:val="none" w:sz="0" w:space="0" w:color="auto"/>
      </w:divBdr>
    </w:div>
    <w:div w:id="21107324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214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onr.org.uk/documents/2018/onr-dwp-framework-document-oct18.pdf" TargetMode="External"/><Relationship Id="rId26" Type="http://schemas.openxmlformats.org/officeDocument/2006/relationships/hyperlink" Target="https://www.gov.uk/government/publications/corporate-governance-code-for-central-government-departments-2017" TargetMode="External"/><Relationship Id="rId39" Type="http://schemas.openxmlformats.org/officeDocument/2006/relationships/hyperlink" Target="https://www.gov.uk/government/publications/civil-servants-and-party-conferences-guidance" TargetMode="External"/><Relationship Id="rId21" Type="http://schemas.openxmlformats.org/officeDocument/2006/relationships/footer" Target="footer4.xml"/><Relationship Id="rId34" Type="http://schemas.openxmlformats.org/officeDocument/2006/relationships/hyperlink" Target="https://how2.prod.onr.gov.uk/CtrlWebIsapi.dll/4A67104C78C9490491C459350CF54EB6.cwl?__id=webFile.save&amp;doc=548C26CE6FA54029B759F453AC9E5A37&amp;dpt=1&amp;save=1"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s://how2.prod.onr.gov.uk/CtrlWebIsapi.dll/281ADBC89BDB42C58932DEEE3FD6596A.cwl?__id=webFile.save&amp;doc=F27D59DFABE74C338672302E415883ED&amp;dpt=1&amp;save=1" TargetMode="External"/><Relationship Id="rId41" Type="http://schemas.openxmlformats.org/officeDocument/2006/relationships/hyperlink" Target="https://onr.kahootz.com/ONRIntranet/view?objectID=27240752"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how2.prod.onr.gov.uk/CtrlWebIsapi.dll/56A71E1BFE8F43BDB127ADA4CFE57A91.cwl?__id=webFile.save&amp;doc=69BA8C00AD654162ACC12368930D0C04&amp;dpt=1&amp;save=1" TargetMode="External"/><Relationship Id="rId32" Type="http://schemas.openxmlformats.org/officeDocument/2006/relationships/hyperlink" Target="https://www.onr.org.uk/documents/2018/onr-dwp-framework-document-oct18.pdf" TargetMode="External"/><Relationship Id="rId37" Type="http://schemas.openxmlformats.org/officeDocument/2006/relationships/hyperlink" Target="https://how2.prod.onr.gov.uk/CtrlWebIsapi.dll/B073908B6ECF4B35B0172017202ED31E.cwl?__id=webFile.save&amp;doc=427828F9A87C44BB811456B2B6F7DEE4&amp;dpt=1&amp;save=1" TargetMode="External"/><Relationship Id="rId40" Type="http://schemas.openxmlformats.org/officeDocument/2006/relationships/hyperlink" Target="https://www.gov.uk/government/publications/election-guidance-for-civil-servant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gov.uk/government/publications/audit-committee-handbook" TargetMode="External"/><Relationship Id="rId28" Type="http://schemas.openxmlformats.org/officeDocument/2006/relationships/hyperlink" Target="https://www.gov.uk/government/publications/public-bodies-non-executive-director-principles/12-principles-of-governance-for-all-public-body-neds" TargetMode="External"/><Relationship Id="rId36" Type="http://schemas.openxmlformats.org/officeDocument/2006/relationships/hyperlink" Target="https://www.gov.uk/government/publications/the-7-principles-of-public-life"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https://how2.prod.onr.gov.uk/CtrlWebIsapi.dll/1921F3FCA7F14942B1FDC4A8984B094D.cwl?__id=webFile.save&amp;doc=A377EF804F834EF3A5EAA01CD9DD60F1&amp;dpt=1&amp;save=1"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gov.uk/government/publications/managing-public-money" TargetMode="External"/><Relationship Id="rId27" Type="http://schemas.openxmlformats.org/officeDocument/2006/relationships/hyperlink" Target="https://assets.publishing.service.gov.uk/government/uploads/system/uploads/attachment_data/file/809093/Code-of-Conduct-for-Board-Members-of-Public-Bodies-2019-WEB.PDF" TargetMode="External"/><Relationship Id="rId30" Type="http://schemas.openxmlformats.org/officeDocument/2006/relationships/hyperlink" Target="https://how2.prod.onr.gov.uk/CtrlWebIsapi.dll/E5DB51B046A44E988A6FD5672E095419.cwl?__id=webFile.save&amp;doc=D4C2EFFAC41147C7BBC1B7EFD33A9340&amp;dpt=1&amp;save=1" TargetMode="External"/><Relationship Id="rId35" Type="http://schemas.openxmlformats.org/officeDocument/2006/relationships/hyperlink" Target="https://assets.publishing.service.gov.uk/government/uploads/system/uploads/attachment_data/file/809093/Code-of-Conduct-for-Board-Members-of-Public-Bodies-2019-WEB.PDF" TargetMode="External"/><Relationship Id="rId43" Type="http://schemas.openxmlformats.org/officeDocument/2006/relationships/glossaryDocument" Target="glossary/document.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footer" Target="footer1.xml"/><Relationship Id="rId17" Type="http://schemas.openxmlformats.org/officeDocument/2006/relationships/hyperlink" Target="https://www.gov.uk/government/publications/corporate-governance-code-for-central-government-departments-2017" TargetMode="External"/><Relationship Id="rId25" Type="http://schemas.openxmlformats.org/officeDocument/2006/relationships/hyperlink" Target="https://www.gov.uk/government/publications/governance-code-for-public-appointments" TargetMode="External"/><Relationship Id="rId33" Type="http://schemas.openxmlformats.org/officeDocument/2006/relationships/hyperlink" Target="https://www.onr.org.uk/documents/2021/scheme-of-delegation.pdf" TargetMode="External"/><Relationship Id="rId38" Type="http://schemas.openxmlformats.org/officeDocument/2006/relationships/hyperlink" Target="https://how2.prod.onr.gov.uk/CtrlWebIsapi.dll/858A85D684ED44A093DED014A8E9A9D3.cwl?__id=webFile.save&amp;doc=5DABFB1D1E5D4DF0830A9504C190D484&amp;dpt=1&amp;sav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7C42"/>
    <w:rsid w:val="00097EE6"/>
    <w:rsid w:val="000C2EB4"/>
    <w:rsid w:val="000F25E6"/>
    <w:rsid w:val="001111A3"/>
    <w:rsid w:val="0014484D"/>
    <w:rsid w:val="00183F29"/>
    <w:rsid w:val="002448F4"/>
    <w:rsid w:val="002550FD"/>
    <w:rsid w:val="002D4449"/>
    <w:rsid w:val="00333F8E"/>
    <w:rsid w:val="00350199"/>
    <w:rsid w:val="005A4DC4"/>
    <w:rsid w:val="005B52E3"/>
    <w:rsid w:val="007154C5"/>
    <w:rsid w:val="007556F5"/>
    <w:rsid w:val="007A0980"/>
    <w:rsid w:val="00835E07"/>
    <w:rsid w:val="00960E0F"/>
    <w:rsid w:val="0097743E"/>
    <w:rsid w:val="009C36C3"/>
    <w:rsid w:val="009F6691"/>
    <w:rsid w:val="00AD1F59"/>
    <w:rsid w:val="00B33FFA"/>
    <w:rsid w:val="00BA5EA5"/>
    <w:rsid w:val="00C41BCC"/>
    <w:rsid w:val="00DC7B70"/>
    <w:rsid w:val="00DD7BA4"/>
    <w:rsid w:val="00E318CE"/>
    <w:rsid w:val="00E37405"/>
    <w:rsid w:val="00E62199"/>
    <w:rsid w:val="00E646E1"/>
    <w:rsid w:val="00EA7A9D"/>
    <w:rsid w:val="00EB1EEE"/>
    <w:rsid w:val="00EE6554"/>
    <w:rsid w:val="00F504B4"/>
    <w:rsid w:val="00F753F4"/>
    <w:rsid w:val="00F93872"/>
    <w:rsid w:val="00FF0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ONR181</b:Tag>
    <b:SourceType>ElectronicSource</b:SourceType>
    <b:Guid>{EF4E46C1-5426-403F-8579-D312E4EF82D5}</b:Guid>
    <b:Author>
      <b:Author>
        <b:Corporate>ONR</b:Corporate>
      </b:Author>
    </b:Author>
    <b:Title>Scheme of Delegation</b:Title>
    <b:RefOrder>5</b:RefOrder>
  </b:Source>
  <b:Source>
    <b:Tag>HMG226</b:Tag>
    <b:SourceType>InternetSite</b:SourceType>
    <b:Guid>{9D450B30-7CE7-44C0-BE8C-A6E6CF537713}</b:Guid>
    <b:Author>
      <b:Author>
        <b:Corporate>HM Treasury</b:Corporate>
      </b:Author>
    </b:Author>
    <b:Title>Managing Public Money</b:Title>
    <b:Year>2023</b:Year>
    <b:Month>May</b:Month>
    <b:URL>https://www.gov.uk/government/publications/managing-public-money</b:URL>
    <b:RefOrder>3</b:RefOrder>
  </b:Source>
  <b:Source>
    <b:Tag>Civ23</b:Tag>
    <b:SourceType>InternetSite</b:SourceType>
    <b:Guid>{80BF1681-40B8-4E3F-9E4A-9DBFCE7B7BA6}</b:Guid>
    <b:Author>
      <b:Author>
        <b:Corporate>Civil Service and HM Treasury</b:Corporate>
      </b:Author>
    </b:Author>
    <b:Title>Guidance for approval of senior pay</b:Title>
    <b:Year>2023</b:Year>
    <b:Month>July</b:Month>
    <b:URL>https://www.gov.uk/government/publications/senior-civil-service-pay-and-reward</b:URL>
    <b:RefOrder>4</b:RefOrder>
  </b:Source>
  <b:Source>
    <b:Tag>ONR1812</b:Tag>
    <b:SourceType>DocumentFromInternetSite</b:SourceType>
    <b:Guid>{5189448D-6CB9-49D5-A248-BEBEECC43C66}</b:Guid>
    <b:Author>
      <b:Author>
        <b:Corporate>ONR/DWP</b:Corporate>
      </b:Author>
    </b:Author>
    <b:Title>Framework Document between DWP and ONR</b:Title>
    <b:Year>2018</b:Year>
    <b:Month>October</b:Month>
    <b:URL>https://www.onr.org.uk/documents/2018/onr-dwp-framework-document-oct18.pdf</b:URL>
    <b:RefOrder>2</b:RefOrder>
  </b:Source>
  <b:Source>
    <b:Tag>HMT17</b:Tag>
    <b:SourceType>InternetSite</b:SourceType>
    <b:Guid>{D9AE1F66-873E-420B-8964-38BBB844B494}</b:Guid>
    <b:Author>
      <b:Author>
        <b:Corporate>HM Treasury and Cabinet Office</b:Corporate>
      </b:Author>
    </b:Author>
    <b:Title>Corporate governance in central government departments: code of good practice</b:Title>
    <b:Year>2017</b:Year>
    <b:Month>April</b:Month>
    <b:URL>https://www.gov.uk/government/publications/corporate-governance-code-for-central-government-departments-2017</b:URL>
    <b:RefOrder>1</b:RefOrder>
  </b:Source>
  <b:Source>
    <b:Tag>HMT213</b:Tag>
    <b:SourceType>InternetSite</b:SourceType>
    <b:Guid>{B18E3736-1E2D-48FF-B9C0-DE1C87704723}</b:Guid>
    <b:Title>Audit committee handbook</b:Title>
    <b:Year>2021</b:Year>
    <b:Month>September</b:Month>
    <b:URL>https://www.gov.uk/government/publications/audit-committee-handbook</b:URL>
    <b:Author>
      <b:Author>
        <b:Corporate>HM Treasury and Internal Audit Profession</b:Corporate>
      </b:Author>
    </b:Author>
    <b:RefOrder>8</b:RefOrder>
  </b:Source>
  <b:Source>
    <b:Tag>ONR218</b:Tag>
    <b:SourceType>ElectronicSource</b:SourceType>
    <b:Guid>{AABE2415-1F7E-4E1D-AC5A-E2AB12D6E7E8}</b:Guid>
    <b:Author>
      <b:Author>
        <b:Corporate>ONR</b:Corporate>
      </b:Author>
    </b:Author>
    <b:Title>ONR-FIN-FW-002 - Risk Management Framework</b:Title>
    <b:RefOrder>9</b:RefOrder>
  </b:Source>
  <b:Source>
    <b:Tag>Cab21</b:Tag>
    <b:SourceType>InternetSite</b:SourceType>
    <b:Guid>{438DDED2-5243-424E-ACD9-F34E42B3E739}</b:Guid>
    <b:Title>12 Principles of Governance for all Public Body NEDs</b:Title>
    <b:Year>2021</b:Year>
    <b:Author>
      <b:Author>
        <b:Corporate>Cabinet Office</b:Corporate>
      </b:Author>
    </b:Author>
    <b:Month>March</b:Month>
    <b:URL>https://www.gov.uk/government/publications/public-bodies-non-executive-director-principles/12-principles-of-governance-for-all-public-body-neds#expertise</b:URL>
    <b:RefOrder>7</b:RefOrder>
  </b:Source>
  <b:Source>
    <b:Tag>ONR383</b:Tag>
    <b:SourceType>ElectronicSource</b:SourceType>
    <b:Guid>{EF213FAE-674A-4BDF-9B4C-4E50A555E76C}</b:Guid>
    <b:Title>ONR-GOV-TOR-002 - Regulatory Leadership Team (RLT) - Terms of Reference</b:Title>
    <b:Author>
      <b:Author>
        <b:Corporate>ONR</b:Corporate>
      </b:Author>
    </b:Author>
    <b:RefOrder>11</b:RefOrder>
  </b:Source>
  <b:Source>
    <b:Tag>ONR384</b:Tag>
    <b:SourceType>ElectronicSource</b:SourceType>
    <b:Guid>{DE881360-331B-4372-9232-3399909D1A7F}</b:Guid>
    <b:Author>
      <b:Author>
        <b:Corporate>ONR</b:Corporate>
      </b:Author>
    </b:Author>
    <b:Title>CSLT Terms of Reference</b:Title>
    <b:RefOrder>12</b:RefOrder>
  </b:Source>
  <b:Source>
    <b:Tag>ONR385</b:Tag>
    <b:SourceType>ElectronicSource</b:SourceType>
    <b:Guid>{99E97516-42F9-4A35-A2B2-C0589C587810}</b:Guid>
    <b:Author>
      <b:Author>
        <b:Corporate>ONR</b:Corporate>
      </b:Author>
    </b:Author>
    <b:Title>ONR-GOV-TOR-003 - ONR Executive Team (OET) Terms of Reference</b:Title>
    <b:RefOrder>10</b:RefOrder>
  </b:Source>
  <b:Source>
    <b:Tag>ONR386</b:Tag>
    <b:SourceType>ElectronicSource</b:SourceType>
    <b:Guid>{0F7EDE97-62FE-48F4-9A58-CBEA7CD3EC0B}</b:Guid>
    <b:Author>
      <b:Author>
        <b:Corporate>ONR</b:Corporate>
      </b:Author>
    </b:Author>
    <b:Title>ONR-HSW-MAN-002 - Health, Safety and Wellbeing</b:Title>
    <b:RefOrder>13</b:RefOrder>
  </b:Source>
  <b:Source>
    <b:Tag>Cab19</b:Tag>
    <b:SourceType>DocumentFromInternetSite</b:SourceType>
    <b:Guid>{F33D70FF-E373-4D11-B8D1-E884D4B6678F}</b:Guid>
    <b:Title>Code of Conduct for Board Members of Public Bodies</b:Title>
    <b:Year>2019</b:Year>
    <b:Author>
      <b:Author>
        <b:Corporate>Cabinet Office</b:Corporate>
      </b:Author>
    </b:Author>
    <b:Month>June</b:Month>
    <b:URL>https://assets.publishing.service.gov.uk/government/uploads/system/uploads/attachment_data/file/809093/Code-of-Conduct-for-Board-Members-of-Public-Bodies-2019-WEB.PDF</b:URL>
    <b:RefOrder>14</b:RefOrder>
  </b:Source>
  <b:Source>
    <b:Tag>Com95</b:Tag>
    <b:SourceType>InternetSite</b:SourceType>
    <b:Guid>{CCF59D50-476A-4A4C-A9F2-01845D478388}</b:Guid>
    <b:Title>The Seven Principles of Public Life</b:Title>
    <b:Year>1995</b:Year>
    <b:Month>May</b:Month>
    <b:URL>https://www.gov.uk/government/publications/the-7-principles-of-public-life</b:URL>
    <b:Author>
      <b:Author>
        <b:Corporate>Committee on Standards in Public Life</b:Corporate>
      </b:Author>
    </b:Author>
    <b:RefOrder>6</b:RefOrder>
  </b:Source>
  <b:Source>
    <b:Tag>ONR253</b:Tag>
    <b:SourceType>ElectronicSource</b:SourceType>
    <b:Guid>{C560E396-29C1-471F-85E3-96F163622C96}</b:Guid>
    <b:Author>
      <b:Author>
        <b:Corporate>ONR</b:Corporate>
      </b:Author>
    </b:Author>
    <b:Title>ONR-FIN-POL-004 - Gifts and Hospitality Policy</b:Title>
    <b:RefOrder>16</b:RefOrder>
  </b:Source>
  <b:Source>
    <b:Tag>ONR72</b:Tag>
    <b:SourceType>ElectronicSource</b:SourceType>
    <b:Guid>{21F09CF4-11DE-47A1-B71F-E2F8455CEDA4}</b:Guid>
    <b:Author>
      <b:Author>
        <b:Corporate>ONR</b:Corporate>
      </b:Author>
    </b:Author>
    <b:Title>ONR-FIN-MAN-001 - ONR Business Expenses Manual</b:Title>
    <b:RefOrder>15</b:RefOrder>
  </b:Source>
  <b:Source>
    <b:Tag>Cab23</b:Tag>
    <b:SourceType>InternetSite</b:SourceType>
    <b:Guid>{4D18DD26-8441-44AE-B452-D1C3386DC815}</b:Guid>
    <b:Author>
      <b:Author>
        <b:Corporate>Cabinet Office</b:Corporate>
      </b:Author>
    </b:Author>
    <b:Title>Civil servants and party conferences: guidance</b:Title>
    <b:Year>2023</b:Year>
    <b:Month>September</b:Month>
    <b:URL>https://www.gov.uk/government/publications/civil-servants-and-party-conferences-guidance</b:URL>
    <b:RefOrder>17</b:RefOrder>
  </b:Source>
  <b:Source>
    <b:Tag>Cab231</b:Tag>
    <b:SourceType>InternetSite</b:SourceType>
    <b:Guid>{3BEBCDAC-A4DF-4D9A-AD9C-7220E505D1AF}</b:Guid>
    <b:Author>
      <b:Author>
        <b:Corporate>Cabinet Office and Civil Service</b:Corporate>
      </b:Author>
    </b:Author>
    <b:Title>Election guidance for civil servants</b:Title>
    <b:Year>2023</b:Year>
    <b:Month>March</b:Month>
    <b:URL>https://www.gov.uk/government/publications/election-guidance-for-civil-servants</b:URL>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2A2BA8-B48D-4C0B-8E13-5BE452EF8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48</Pages>
  <Words>13228</Words>
  <Characters>75406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Corporate Governance Framework</vt:lpstr>
    </vt:vector>
  </TitlesOfParts>
  <Manager>Office for Nuclear Regulation</Manager>
  <Company>Office for Nuclear Regulation</Company>
  <LinksUpToDate>false</LinksUpToDate>
  <CharactersWithSpaces>88458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Governance Framework</dc:title>
  <dc:subject>[Subtitle or description]</dc:subject>
  <cp:keywords>[Key words separated by commas]</cp:keywords>
  <dc:description/>
  <cp:revision>2</cp:revision>
  <cp:lastPrinted>2016-11-28T11:35:00Z</cp:lastPrinted>
  <dcterms:created xsi:type="dcterms:W3CDTF">2023-09-27T09:28:00Z</dcterms:created>
  <dcterms:modified xsi:type="dcterms:W3CDTF">2023-09-27T09:28:00Z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