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857C1EA" w:rsidR="00D0226A" w:rsidRPr="00913A33" w:rsidRDefault="005C409D" w:rsidP="001E03E1">
            <w:pPr>
              <w:pStyle w:val="CoverTitle"/>
              <w:rPr>
                <w:color w:val="000000" w:themeColor="text1"/>
                <w:szCs w:val="90"/>
              </w:rPr>
            </w:pPr>
            <w:sdt>
              <w:sdtPr>
                <w:rPr>
                  <w:color w:val="000000" w:themeColor="text1"/>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B7087" w:rsidRPr="00BF2E48">
                      <w:rPr>
                        <w:sz w:val="72"/>
                        <w:szCs w:val="72"/>
                      </w:rPr>
                      <w:t>Ongoing personnel security ‘aftercare’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242B5DE" w:rsidR="00004C16" w:rsidRPr="00F63AA5" w:rsidRDefault="005C409D" w:rsidP="00004C16">
      <w:pPr>
        <w:rPr>
          <w:sz w:val="18"/>
          <w:szCs w:val="16"/>
        </w:rPr>
      </w:pP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6B7087">
            <w:rPr>
              <w:sz w:val="36"/>
              <w:szCs w:val="16"/>
            </w:rPr>
            <w:t>Ongoing personnel security ‘aftercare’</w:t>
          </w:r>
        </w:sdtContent>
      </w:sdt>
    </w:p>
    <w:p w14:paraId="505C3C9F" w14:textId="77777777" w:rsidR="006B7087" w:rsidRDefault="006B7087" w:rsidP="00245A0D">
      <w:pPr>
        <w:rPr>
          <w:sz w:val="24"/>
          <w:szCs w:val="24"/>
        </w:rPr>
      </w:pPr>
    </w:p>
    <w:p w14:paraId="4C7A948F" w14:textId="0B016A6B" w:rsidR="00245A0D" w:rsidRPr="006B7087" w:rsidRDefault="00245A0D" w:rsidP="00245A0D">
      <w:pPr>
        <w:rPr>
          <w:sz w:val="24"/>
          <w:szCs w:val="24"/>
        </w:rPr>
      </w:pPr>
      <w:r w:rsidRPr="006B7087">
        <w:rPr>
          <w:b/>
          <w:bCs/>
          <w:sz w:val="24"/>
          <w:szCs w:val="24"/>
        </w:rPr>
        <w:t>Authored by</w:t>
      </w:r>
      <w:r w:rsidR="00CE1DB2" w:rsidRPr="006B7087">
        <w:rPr>
          <w:sz w:val="24"/>
          <w:szCs w:val="24"/>
        </w:rPr>
        <w:t>:</w:t>
      </w:r>
      <w:r w:rsidRPr="006B7087">
        <w:rPr>
          <w:sz w:val="24"/>
          <w:szCs w:val="24"/>
        </w:rPr>
        <w:t xml:space="preserve"> </w:t>
      </w:r>
      <w:r w:rsidR="007330D9" w:rsidRPr="006B7087">
        <w:rPr>
          <w:sz w:val="24"/>
          <w:szCs w:val="24"/>
        </w:rPr>
        <w:t>Principal Inspector</w:t>
      </w:r>
    </w:p>
    <w:p w14:paraId="15A21CF3" w14:textId="2517E737" w:rsidR="00245A0D" w:rsidRPr="006B7087" w:rsidRDefault="00245A0D" w:rsidP="00245A0D">
      <w:pPr>
        <w:rPr>
          <w:sz w:val="24"/>
          <w:szCs w:val="24"/>
        </w:rPr>
      </w:pPr>
      <w:r w:rsidRPr="006B7087">
        <w:rPr>
          <w:b/>
          <w:bCs/>
          <w:sz w:val="24"/>
          <w:szCs w:val="24"/>
        </w:rPr>
        <w:t>Approved by</w:t>
      </w:r>
      <w:r w:rsidR="00CE1DB2" w:rsidRPr="006B7087">
        <w:rPr>
          <w:sz w:val="24"/>
          <w:szCs w:val="24"/>
        </w:rPr>
        <w:t>:</w:t>
      </w:r>
      <w:r w:rsidRPr="006B7087">
        <w:rPr>
          <w:sz w:val="24"/>
          <w:szCs w:val="24"/>
        </w:rPr>
        <w:t xml:space="preserve"> </w:t>
      </w:r>
      <w:r w:rsidR="001D4070" w:rsidRPr="006B7087">
        <w:rPr>
          <w:sz w:val="24"/>
          <w:szCs w:val="24"/>
        </w:rPr>
        <w:t xml:space="preserve">Head of </w:t>
      </w:r>
      <w:r w:rsidR="00913A33" w:rsidRPr="006B7087">
        <w:rPr>
          <w:sz w:val="24"/>
          <w:szCs w:val="24"/>
        </w:rPr>
        <w:t>Profession</w:t>
      </w:r>
      <w:r w:rsidR="00CB2074" w:rsidRPr="006B7087">
        <w:rPr>
          <w:sz w:val="24"/>
          <w:szCs w:val="24"/>
        </w:rPr>
        <w:t xml:space="preserve"> </w:t>
      </w:r>
      <w:r w:rsidR="006B7087">
        <w:rPr>
          <w:sz w:val="24"/>
          <w:szCs w:val="24"/>
        </w:rPr>
        <w:t xml:space="preserve">for </w:t>
      </w:r>
      <w:r w:rsidR="00CB2074" w:rsidRPr="006B7087">
        <w:rPr>
          <w:sz w:val="24"/>
          <w:szCs w:val="24"/>
        </w:rPr>
        <w:t>Protective Security</w:t>
      </w:r>
    </w:p>
    <w:p w14:paraId="3ADDCB72" w14:textId="77777777" w:rsidR="000950B3" w:rsidRPr="006B7087" w:rsidRDefault="000950B3" w:rsidP="00004C16">
      <w:pPr>
        <w:rPr>
          <w:sz w:val="24"/>
          <w:szCs w:val="24"/>
        </w:rPr>
      </w:pPr>
    </w:p>
    <w:p w14:paraId="247E3769" w14:textId="6643846C" w:rsidR="00004C16" w:rsidRPr="006B7087" w:rsidRDefault="00004C16" w:rsidP="00004C16">
      <w:pPr>
        <w:rPr>
          <w:sz w:val="24"/>
          <w:szCs w:val="24"/>
        </w:rPr>
      </w:pPr>
      <w:r w:rsidRPr="006B7087">
        <w:rPr>
          <w:b/>
          <w:bCs/>
          <w:sz w:val="24"/>
          <w:szCs w:val="24"/>
        </w:rPr>
        <w:t>Issue</w:t>
      </w:r>
      <w:r w:rsidRPr="006B7087">
        <w:rPr>
          <w:sz w:val="24"/>
          <w:szCs w:val="24"/>
        </w:rPr>
        <w:t xml:space="preserve">: </w:t>
      </w:r>
      <w:sdt>
        <w:sdtPr>
          <w:rPr>
            <w:sz w:val="24"/>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2E48">
            <w:rPr>
              <w:sz w:val="24"/>
              <w:szCs w:val="24"/>
            </w:rPr>
            <w:t>1.1</w:t>
          </w:r>
        </w:sdtContent>
      </w:sdt>
    </w:p>
    <w:p w14:paraId="19206F45" w14:textId="60FF253C" w:rsidR="00004C16" w:rsidRPr="006B7087" w:rsidRDefault="006B7087" w:rsidP="00004C16">
      <w:pPr>
        <w:rPr>
          <w:sz w:val="24"/>
          <w:szCs w:val="24"/>
        </w:rPr>
      </w:pPr>
      <w:r w:rsidRPr="006B7087">
        <w:rPr>
          <w:b/>
          <w:bCs/>
          <w:sz w:val="24"/>
          <w:szCs w:val="24"/>
        </w:rPr>
        <w:t>Published</w:t>
      </w:r>
      <w:r w:rsidR="00004C16" w:rsidRPr="006B7087">
        <w:rPr>
          <w:sz w:val="24"/>
          <w:szCs w:val="24"/>
        </w:rPr>
        <w:t xml:space="preserve">: </w:t>
      </w:r>
      <w:r w:rsidR="001D4070" w:rsidRPr="006B7087">
        <w:rPr>
          <w:sz w:val="24"/>
          <w:szCs w:val="24"/>
        </w:rPr>
        <w:t>Oct</w:t>
      </w:r>
      <w:r>
        <w:rPr>
          <w:sz w:val="24"/>
          <w:szCs w:val="24"/>
        </w:rPr>
        <w:t>ober 20</w:t>
      </w:r>
      <w:r w:rsidR="008429BC" w:rsidRPr="006B7087">
        <w:rPr>
          <w:sz w:val="24"/>
          <w:szCs w:val="24"/>
        </w:rPr>
        <w:t>2</w:t>
      </w:r>
      <w:r w:rsidR="001D4070" w:rsidRPr="006B7087">
        <w:rPr>
          <w:sz w:val="24"/>
          <w:szCs w:val="24"/>
        </w:rPr>
        <w:t>4</w:t>
      </w:r>
    </w:p>
    <w:p w14:paraId="06A6B3A5" w14:textId="0EBFF66D" w:rsidR="00E57DB9" w:rsidRPr="006B7087" w:rsidRDefault="00E57DB9" w:rsidP="006B7087">
      <w:pPr>
        <w:rPr>
          <w:sz w:val="24"/>
          <w:szCs w:val="24"/>
        </w:rPr>
      </w:pPr>
      <w:r w:rsidRPr="006B7087">
        <w:rPr>
          <w:b/>
          <w:bCs/>
          <w:sz w:val="24"/>
          <w:szCs w:val="24"/>
        </w:rPr>
        <w:t xml:space="preserve">Next </w:t>
      </w:r>
      <w:r w:rsidR="006B7087" w:rsidRPr="006B7087">
        <w:rPr>
          <w:b/>
          <w:bCs/>
          <w:sz w:val="24"/>
          <w:szCs w:val="24"/>
        </w:rPr>
        <w:t>scheduled review</w:t>
      </w:r>
      <w:r w:rsidRPr="006B7087">
        <w:rPr>
          <w:sz w:val="24"/>
          <w:szCs w:val="24"/>
        </w:rPr>
        <w:t>:</w:t>
      </w:r>
      <w:r w:rsidR="00AE4F54" w:rsidRPr="006B7087">
        <w:rPr>
          <w:sz w:val="24"/>
          <w:szCs w:val="24"/>
        </w:rPr>
        <w:t xml:space="preserve"> </w:t>
      </w:r>
      <w:r w:rsidR="006B7087" w:rsidRPr="006B7087">
        <w:rPr>
          <w:sz w:val="24"/>
          <w:szCs w:val="24"/>
        </w:rPr>
        <w:t>Oct</w:t>
      </w:r>
      <w:r w:rsidR="006B7087">
        <w:rPr>
          <w:sz w:val="24"/>
          <w:szCs w:val="24"/>
        </w:rPr>
        <w:t>ober 20</w:t>
      </w:r>
      <w:r w:rsidR="006B7087" w:rsidRPr="006B7087">
        <w:rPr>
          <w:sz w:val="24"/>
          <w:szCs w:val="24"/>
        </w:rPr>
        <w:t>2</w:t>
      </w:r>
      <w:r w:rsidR="006B7087">
        <w:rPr>
          <w:sz w:val="24"/>
          <w:szCs w:val="24"/>
        </w:rPr>
        <w:t>9</w:t>
      </w:r>
    </w:p>
    <w:p w14:paraId="6DA341A1" w14:textId="7320C4AC" w:rsidR="00347CA8" w:rsidRPr="006B7087" w:rsidRDefault="006B7087" w:rsidP="00E57DB9">
      <w:pPr>
        <w:rPr>
          <w:sz w:val="24"/>
          <w:szCs w:val="24"/>
        </w:rPr>
      </w:pPr>
      <w:r w:rsidRPr="006B7087">
        <w:rPr>
          <w:b/>
          <w:bCs/>
          <w:sz w:val="24"/>
          <w:szCs w:val="24"/>
        </w:rPr>
        <w:t>Document reference</w:t>
      </w:r>
      <w:r w:rsidR="00347CA8" w:rsidRPr="006B7087">
        <w:rPr>
          <w:sz w:val="24"/>
          <w:szCs w:val="24"/>
        </w:rPr>
        <w:t xml:space="preserve">: </w:t>
      </w:r>
      <w:r w:rsidRPr="006B7087">
        <w:rPr>
          <w:sz w:val="24"/>
          <w:szCs w:val="24"/>
        </w:rPr>
        <w:t>ONR-CNS-TAST-GD-8.3</w:t>
      </w:r>
    </w:p>
    <w:p w14:paraId="55057C62" w14:textId="5402EB1D" w:rsidR="00004C16" w:rsidRPr="006B7087" w:rsidRDefault="00004C16" w:rsidP="00004C16">
      <w:pPr>
        <w:rPr>
          <w:sz w:val="24"/>
          <w:szCs w:val="24"/>
        </w:rPr>
      </w:pPr>
      <w:r w:rsidRPr="006B7087">
        <w:rPr>
          <w:b/>
          <w:bCs/>
          <w:sz w:val="24"/>
          <w:szCs w:val="24"/>
        </w:rPr>
        <w:t xml:space="preserve">Record </w:t>
      </w:r>
      <w:r w:rsidR="006B7087" w:rsidRPr="006B7087">
        <w:rPr>
          <w:b/>
          <w:bCs/>
          <w:sz w:val="24"/>
          <w:szCs w:val="24"/>
        </w:rPr>
        <w:t>reference</w:t>
      </w:r>
      <w:r w:rsidRPr="006B7087">
        <w:rPr>
          <w:sz w:val="24"/>
          <w:szCs w:val="24"/>
        </w:rPr>
        <w:t xml:space="preserve">: </w:t>
      </w:r>
      <w:r w:rsidR="00841E7B">
        <w:rPr>
          <w:sz w:val="24"/>
          <w:szCs w:val="24"/>
        </w:rPr>
        <w:t>2019/135722</w:t>
      </w:r>
    </w:p>
    <w:p w14:paraId="39BC0EA4" w14:textId="77777777" w:rsidR="00420A11" w:rsidRDefault="00420A11" w:rsidP="00323E71"/>
    <w:p w14:paraId="1921DBD9" w14:textId="65317CBD" w:rsidR="00CE1DB2" w:rsidRPr="00841E7B" w:rsidRDefault="00CE1DB2" w:rsidP="006B7087">
      <w:pPr>
        <w:pStyle w:val="Caption"/>
        <w:rPr>
          <w:smallCaps w:val="0"/>
        </w:rPr>
      </w:pPr>
      <w:r w:rsidRPr="00841E7B">
        <w:rPr>
          <w:smallCaps w:val="0"/>
        </w:rP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608EF734" w:rsidR="00595C8C" w:rsidRPr="00CE1DB2" w:rsidRDefault="00595C8C" w:rsidP="00595C8C">
            <w:pPr>
              <w:spacing w:before="60" w:after="60"/>
              <w:rPr>
                <w:b w:val="0"/>
                <w:bCs/>
              </w:rPr>
            </w:pPr>
            <w:r w:rsidRPr="00CE1DB2">
              <w:rPr>
                <w:b w:val="0"/>
                <w:bCs/>
              </w:rPr>
              <w:t>Issue</w:t>
            </w:r>
          </w:p>
        </w:tc>
        <w:tc>
          <w:tcPr>
            <w:tcW w:w="7466" w:type="dxa"/>
          </w:tcPr>
          <w:p w14:paraId="2D00C3FD" w14:textId="1B06D5B6" w:rsidR="00595C8C" w:rsidRPr="00CE1DB2" w:rsidRDefault="00595C8C" w:rsidP="00595C8C">
            <w:pPr>
              <w:spacing w:before="60" w:after="60"/>
              <w:rPr>
                <w:b w:val="0"/>
                <w:bCs/>
              </w:rPr>
            </w:pPr>
            <w:r w:rsidRPr="00CE1DB2">
              <w:rPr>
                <w:b w:val="0"/>
                <w:bCs/>
              </w:rPr>
              <w:t xml:space="preserve">Description of </w:t>
            </w:r>
            <w:r w:rsidR="00841E7B">
              <w:rPr>
                <w:b w:val="0"/>
                <w:bCs/>
              </w:rPr>
              <w:t>u</w:t>
            </w:r>
            <w:r w:rsidRPr="00CE1DB2">
              <w:rPr>
                <w:b w:val="0"/>
                <w:bCs/>
              </w:rPr>
              <w:t>pdate(s)</w:t>
            </w:r>
          </w:p>
        </w:tc>
      </w:tr>
      <w:tr w:rsidR="00595C8C" w:rsidRPr="00194B9A" w14:paraId="0B4E4E42" w14:textId="77777777" w:rsidTr="00E20B32">
        <w:tc>
          <w:tcPr>
            <w:tcW w:w="1550" w:type="dxa"/>
          </w:tcPr>
          <w:p w14:paraId="65482A03" w14:textId="0F029426" w:rsidR="00595C8C" w:rsidRPr="00194B9A" w:rsidRDefault="00841E7B" w:rsidP="00595C8C">
            <w:pPr>
              <w:spacing w:before="60" w:after="60"/>
              <w:rPr>
                <w:sz w:val="24"/>
                <w:szCs w:val="24"/>
              </w:rPr>
            </w:pPr>
            <w:r w:rsidRPr="00194B9A">
              <w:rPr>
                <w:sz w:val="24"/>
                <w:szCs w:val="24"/>
              </w:rPr>
              <w:t>1</w:t>
            </w:r>
          </w:p>
        </w:tc>
        <w:tc>
          <w:tcPr>
            <w:tcW w:w="7466" w:type="dxa"/>
          </w:tcPr>
          <w:p w14:paraId="1C80912E" w14:textId="6C3E057B" w:rsidR="00595C8C" w:rsidRPr="00194B9A" w:rsidRDefault="00841E7B" w:rsidP="00595C8C">
            <w:pPr>
              <w:spacing w:before="60" w:after="60"/>
              <w:rPr>
                <w:sz w:val="24"/>
                <w:szCs w:val="24"/>
              </w:rPr>
            </w:pPr>
            <w:r w:rsidRPr="00194B9A">
              <w:rPr>
                <w:sz w:val="24"/>
                <w:szCs w:val="24"/>
              </w:rPr>
              <w:t>New document.</w:t>
            </w:r>
          </w:p>
        </w:tc>
      </w:tr>
      <w:tr w:rsidR="00841E7B" w:rsidRPr="00194B9A" w14:paraId="399B0E88" w14:textId="77777777" w:rsidTr="00E20B32">
        <w:tc>
          <w:tcPr>
            <w:tcW w:w="1550" w:type="dxa"/>
          </w:tcPr>
          <w:p w14:paraId="473F56F6" w14:textId="7FB26F6B" w:rsidR="00841E7B" w:rsidRPr="00194B9A" w:rsidRDefault="00BF2E48" w:rsidP="00595C8C">
            <w:pPr>
              <w:spacing w:before="60" w:after="60"/>
              <w:rPr>
                <w:sz w:val="24"/>
                <w:szCs w:val="24"/>
              </w:rPr>
            </w:pPr>
            <w:r w:rsidRPr="00194B9A">
              <w:rPr>
                <w:sz w:val="24"/>
                <w:szCs w:val="24"/>
              </w:rPr>
              <w:t>1.1</w:t>
            </w:r>
          </w:p>
        </w:tc>
        <w:tc>
          <w:tcPr>
            <w:tcW w:w="7466" w:type="dxa"/>
          </w:tcPr>
          <w:p w14:paraId="006FA6DB" w14:textId="77777777" w:rsidR="00841E7B" w:rsidRPr="00194B9A" w:rsidRDefault="00BF2E48" w:rsidP="00595C8C">
            <w:pPr>
              <w:spacing w:before="60" w:after="60"/>
              <w:rPr>
                <w:sz w:val="24"/>
                <w:szCs w:val="24"/>
              </w:rPr>
            </w:pPr>
            <w:r w:rsidRPr="00194B9A">
              <w:rPr>
                <w:sz w:val="24"/>
                <w:szCs w:val="24"/>
              </w:rPr>
              <w:t>Minor update, including the following changes:</w:t>
            </w:r>
          </w:p>
          <w:p w14:paraId="1AF660CA" w14:textId="69A4936B" w:rsidR="00744F7A" w:rsidRPr="00194B9A" w:rsidRDefault="00744F7A" w:rsidP="00744F7A">
            <w:pPr>
              <w:pStyle w:val="ListParagraph"/>
              <w:numPr>
                <w:ilvl w:val="0"/>
                <w:numId w:val="39"/>
              </w:numPr>
              <w:spacing w:before="60" w:after="60"/>
            </w:pPr>
            <w:r w:rsidRPr="00194B9A">
              <w:t>Additional guidance added to section</w:t>
            </w:r>
            <w:r w:rsidR="00194B9A" w:rsidRPr="00194B9A">
              <w:t>s</w:t>
            </w:r>
            <w:r w:rsidRPr="00194B9A">
              <w:t xml:space="preserve"> 7</w:t>
            </w:r>
            <w:r w:rsidR="00194B9A">
              <w:t xml:space="preserve">, </w:t>
            </w:r>
            <w:r w:rsidR="00194B9A" w:rsidRPr="00194B9A">
              <w:t>8</w:t>
            </w:r>
            <w:r w:rsidR="00194B9A">
              <w:t xml:space="preserve"> and 9</w:t>
            </w:r>
            <w:r w:rsidRPr="00194B9A">
              <w:t>.</w:t>
            </w:r>
          </w:p>
          <w:p w14:paraId="1AA78601" w14:textId="77777777" w:rsidR="00744F7A" w:rsidRDefault="00194B9A" w:rsidP="00744F7A">
            <w:pPr>
              <w:pStyle w:val="ListParagraph"/>
              <w:numPr>
                <w:ilvl w:val="0"/>
                <w:numId w:val="39"/>
              </w:numPr>
              <w:spacing w:before="60" w:after="60"/>
            </w:pPr>
            <w:r>
              <w:t>Alignment with updated HMG policies.</w:t>
            </w:r>
          </w:p>
          <w:p w14:paraId="63F7EF0F" w14:textId="15B1B50D" w:rsidR="00B63D02" w:rsidRPr="00194B9A" w:rsidRDefault="00B63D02" w:rsidP="00744F7A">
            <w:pPr>
              <w:pStyle w:val="ListParagraph"/>
              <w:numPr>
                <w:ilvl w:val="0"/>
                <w:numId w:val="39"/>
              </w:numPr>
              <w:spacing w:before="60" w:after="60"/>
            </w:pPr>
            <w:r>
              <w:t>Removal of the ‘Workforce status changes notification – indicative form’ (previously Appendix 3)</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F4D6326" w14:textId="2CBFA325" w:rsidR="00EC0871" w:rsidRDefault="00404B0C">
      <w:pPr>
        <w:pStyle w:val="TOC1"/>
        <w:tabs>
          <w:tab w:val="left" w:pos="720"/>
        </w:tabs>
        <w:rPr>
          <w:kern w:val="2"/>
          <w14:ligatures w14:val="standardContextual"/>
        </w:rPr>
      </w:pPr>
      <w:r>
        <w:fldChar w:fldCharType="begin"/>
      </w:r>
      <w:r>
        <w:instrText xml:space="preserve"> TOC \o "1-1" \h \z \u </w:instrText>
      </w:r>
      <w:r>
        <w:fldChar w:fldCharType="separate"/>
      </w:r>
      <w:hyperlink w:anchor="_Toc181186866" w:history="1">
        <w:r w:rsidR="00EC0871" w:rsidRPr="00CE62F6">
          <w:rPr>
            <w:rStyle w:val="Hyperlink"/>
          </w:rPr>
          <w:t>1.</w:t>
        </w:r>
        <w:r w:rsidR="00EC0871">
          <w:rPr>
            <w:kern w:val="2"/>
            <w14:ligatures w14:val="standardContextual"/>
          </w:rPr>
          <w:tab/>
        </w:r>
        <w:r w:rsidR="00EC0871" w:rsidRPr="00CE62F6">
          <w:rPr>
            <w:rStyle w:val="Hyperlink"/>
          </w:rPr>
          <w:t>Introduction</w:t>
        </w:r>
        <w:r w:rsidR="00EC0871">
          <w:rPr>
            <w:webHidden/>
          </w:rPr>
          <w:tab/>
        </w:r>
        <w:r w:rsidR="00EC0871">
          <w:rPr>
            <w:webHidden/>
          </w:rPr>
          <w:fldChar w:fldCharType="begin"/>
        </w:r>
        <w:r w:rsidR="00EC0871">
          <w:rPr>
            <w:webHidden/>
          </w:rPr>
          <w:instrText xml:space="preserve"> PAGEREF _Toc181186866 \h </w:instrText>
        </w:r>
        <w:r w:rsidR="00EC0871">
          <w:rPr>
            <w:webHidden/>
          </w:rPr>
        </w:r>
        <w:r w:rsidR="00EC0871">
          <w:rPr>
            <w:webHidden/>
          </w:rPr>
          <w:fldChar w:fldCharType="separate"/>
        </w:r>
        <w:r w:rsidR="00EC0871">
          <w:rPr>
            <w:webHidden/>
          </w:rPr>
          <w:t>4</w:t>
        </w:r>
        <w:r w:rsidR="00EC0871">
          <w:rPr>
            <w:webHidden/>
          </w:rPr>
          <w:fldChar w:fldCharType="end"/>
        </w:r>
      </w:hyperlink>
    </w:p>
    <w:p w14:paraId="16E17CF4" w14:textId="3AEF2854" w:rsidR="00EC0871" w:rsidRDefault="005C409D">
      <w:pPr>
        <w:pStyle w:val="TOC1"/>
        <w:tabs>
          <w:tab w:val="left" w:pos="720"/>
        </w:tabs>
        <w:rPr>
          <w:kern w:val="2"/>
          <w14:ligatures w14:val="standardContextual"/>
        </w:rPr>
      </w:pPr>
      <w:hyperlink w:anchor="_Toc181186867" w:history="1">
        <w:r w:rsidR="00EC0871" w:rsidRPr="00CE62F6">
          <w:rPr>
            <w:rStyle w:val="Hyperlink"/>
          </w:rPr>
          <w:t>2.</w:t>
        </w:r>
        <w:r w:rsidR="00EC0871">
          <w:rPr>
            <w:kern w:val="2"/>
            <w14:ligatures w14:val="standardContextual"/>
          </w:rPr>
          <w:tab/>
        </w:r>
        <w:r w:rsidR="00EC0871" w:rsidRPr="00CE62F6">
          <w:rPr>
            <w:rStyle w:val="Hyperlink"/>
          </w:rPr>
          <w:t>Purpose and scope</w:t>
        </w:r>
        <w:r w:rsidR="00EC0871">
          <w:rPr>
            <w:webHidden/>
          </w:rPr>
          <w:tab/>
        </w:r>
        <w:r w:rsidR="00EC0871">
          <w:rPr>
            <w:webHidden/>
          </w:rPr>
          <w:fldChar w:fldCharType="begin"/>
        </w:r>
        <w:r w:rsidR="00EC0871">
          <w:rPr>
            <w:webHidden/>
          </w:rPr>
          <w:instrText xml:space="preserve"> PAGEREF _Toc181186867 \h </w:instrText>
        </w:r>
        <w:r w:rsidR="00EC0871">
          <w:rPr>
            <w:webHidden/>
          </w:rPr>
        </w:r>
        <w:r w:rsidR="00EC0871">
          <w:rPr>
            <w:webHidden/>
          </w:rPr>
          <w:fldChar w:fldCharType="separate"/>
        </w:r>
        <w:r w:rsidR="00EC0871">
          <w:rPr>
            <w:webHidden/>
          </w:rPr>
          <w:t>4</w:t>
        </w:r>
        <w:r w:rsidR="00EC0871">
          <w:rPr>
            <w:webHidden/>
          </w:rPr>
          <w:fldChar w:fldCharType="end"/>
        </w:r>
      </w:hyperlink>
    </w:p>
    <w:p w14:paraId="63834F71" w14:textId="22A678F8" w:rsidR="00EC0871" w:rsidRDefault="005C409D">
      <w:pPr>
        <w:pStyle w:val="TOC1"/>
        <w:tabs>
          <w:tab w:val="left" w:pos="720"/>
        </w:tabs>
        <w:rPr>
          <w:kern w:val="2"/>
          <w14:ligatures w14:val="standardContextual"/>
        </w:rPr>
      </w:pPr>
      <w:hyperlink w:anchor="_Toc181186868" w:history="1">
        <w:r w:rsidR="00EC0871" w:rsidRPr="00CE62F6">
          <w:rPr>
            <w:rStyle w:val="Hyperlink"/>
          </w:rPr>
          <w:t>3.</w:t>
        </w:r>
        <w:r w:rsidR="00EC0871">
          <w:rPr>
            <w:kern w:val="2"/>
            <w14:ligatures w14:val="standardContextual"/>
          </w:rPr>
          <w:tab/>
        </w:r>
        <w:r w:rsidR="00EC0871" w:rsidRPr="00CE62F6">
          <w:rPr>
            <w:rStyle w:val="Hyperlink"/>
          </w:rPr>
          <w:t>Relationship to relevant UK legislation and policy</w:t>
        </w:r>
        <w:r w:rsidR="00EC0871">
          <w:rPr>
            <w:webHidden/>
          </w:rPr>
          <w:tab/>
        </w:r>
        <w:r w:rsidR="00EC0871">
          <w:rPr>
            <w:webHidden/>
          </w:rPr>
          <w:fldChar w:fldCharType="begin"/>
        </w:r>
        <w:r w:rsidR="00EC0871">
          <w:rPr>
            <w:webHidden/>
          </w:rPr>
          <w:instrText xml:space="preserve"> PAGEREF _Toc181186868 \h </w:instrText>
        </w:r>
        <w:r w:rsidR="00EC0871">
          <w:rPr>
            <w:webHidden/>
          </w:rPr>
        </w:r>
        <w:r w:rsidR="00EC0871">
          <w:rPr>
            <w:webHidden/>
          </w:rPr>
          <w:fldChar w:fldCharType="separate"/>
        </w:r>
        <w:r w:rsidR="00EC0871">
          <w:rPr>
            <w:webHidden/>
          </w:rPr>
          <w:t>5</w:t>
        </w:r>
        <w:r w:rsidR="00EC0871">
          <w:rPr>
            <w:webHidden/>
          </w:rPr>
          <w:fldChar w:fldCharType="end"/>
        </w:r>
      </w:hyperlink>
    </w:p>
    <w:p w14:paraId="3F8B81BC" w14:textId="6A443DAD" w:rsidR="00EC0871" w:rsidRDefault="005C409D">
      <w:pPr>
        <w:pStyle w:val="TOC1"/>
        <w:tabs>
          <w:tab w:val="left" w:pos="720"/>
        </w:tabs>
        <w:rPr>
          <w:kern w:val="2"/>
          <w14:ligatures w14:val="standardContextual"/>
        </w:rPr>
      </w:pPr>
      <w:hyperlink w:anchor="_Toc181186869" w:history="1">
        <w:r w:rsidR="00EC0871" w:rsidRPr="00CE62F6">
          <w:rPr>
            <w:rStyle w:val="Hyperlink"/>
          </w:rPr>
          <w:t>4.</w:t>
        </w:r>
        <w:r w:rsidR="00EC0871">
          <w:rPr>
            <w:kern w:val="2"/>
            <w14:ligatures w14:val="standardContextual"/>
          </w:rPr>
          <w:tab/>
        </w:r>
        <w:r w:rsidR="00EC0871" w:rsidRPr="00CE62F6">
          <w:rPr>
            <w:rStyle w:val="Hyperlink"/>
          </w:rPr>
          <w:t>Relationship to international standards and guidance</w:t>
        </w:r>
        <w:r w:rsidR="00EC0871">
          <w:rPr>
            <w:webHidden/>
          </w:rPr>
          <w:tab/>
        </w:r>
        <w:r w:rsidR="00EC0871">
          <w:rPr>
            <w:webHidden/>
          </w:rPr>
          <w:fldChar w:fldCharType="begin"/>
        </w:r>
        <w:r w:rsidR="00EC0871">
          <w:rPr>
            <w:webHidden/>
          </w:rPr>
          <w:instrText xml:space="preserve"> PAGEREF _Toc181186869 \h </w:instrText>
        </w:r>
        <w:r w:rsidR="00EC0871">
          <w:rPr>
            <w:webHidden/>
          </w:rPr>
        </w:r>
        <w:r w:rsidR="00EC0871">
          <w:rPr>
            <w:webHidden/>
          </w:rPr>
          <w:fldChar w:fldCharType="separate"/>
        </w:r>
        <w:r w:rsidR="00EC0871">
          <w:rPr>
            <w:webHidden/>
          </w:rPr>
          <w:t>6</w:t>
        </w:r>
        <w:r w:rsidR="00EC0871">
          <w:rPr>
            <w:webHidden/>
          </w:rPr>
          <w:fldChar w:fldCharType="end"/>
        </w:r>
      </w:hyperlink>
    </w:p>
    <w:p w14:paraId="65FCE169" w14:textId="44022CCF" w:rsidR="00EC0871" w:rsidRDefault="005C409D">
      <w:pPr>
        <w:pStyle w:val="TOC1"/>
        <w:tabs>
          <w:tab w:val="left" w:pos="720"/>
        </w:tabs>
        <w:rPr>
          <w:kern w:val="2"/>
          <w14:ligatures w14:val="standardContextual"/>
        </w:rPr>
      </w:pPr>
      <w:hyperlink w:anchor="_Toc181186870" w:history="1">
        <w:r w:rsidR="00EC0871" w:rsidRPr="00CE62F6">
          <w:rPr>
            <w:rStyle w:val="Hyperlink"/>
          </w:rPr>
          <w:t>5.</w:t>
        </w:r>
        <w:r w:rsidR="00EC0871">
          <w:rPr>
            <w:kern w:val="2"/>
            <w14:ligatures w14:val="standardContextual"/>
          </w:rPr>
          <w:tab/>
        </w:r>
        <w:r w:rsidR="00EC0871" w:rsidRPr="00CE62F6">
          <w:rPr>
            <w:rStyle w:val="Hyperlink"/>
          </w:rPr>
          <w:t>Relationship to national policy documents</w:t>
        </w:r>
        <w:r w:rsidR="00EC0871">
          <w:rPr>
            <w:webHidden/>
          </w:rPr>
          <w:tab/>
        </w:r>
        <w:r w:rsidR="00EC0871">
          <w:rPr>
            <w:webHidden/>
          </w:rPr>
          <w:fldChar w:fldCharType="begin"/>
        </w:r>
        <w:r w:rsidR="00EC0871">
          <w:rPr>
            <w:webHidden/>
          </w:rPr>
          <w:instrText xml:space="preserve"> PAGEREF _Toc181186870 \h </w:instrText>
        </w:r>
        <w:r w:rsidR="00EC0871">
          <w:rPr>
            <w:webHidden/>
          </w:rPr>
        </w:r>
        <w:r w:rsidR="00EC0871">
          <w:rPr>
            <w:webHidden/>
          </w:rPr>
          <w:fldChar w:fldCharType="separate"/>
        </w:r>
        <w:r w:rsidR="00EC0871">
          <w:rPr>
            <w:webHidden/>
          </w:rPr>
          <w:t>7</w:t>
        </w:r>
        <w:r w:rsidR="00EC0871">
          <w:rPr>
            <w:webHidden/>
          </w:rPr>
          <w:fldChar w:fldCharType="end"/>
        </w:r>
      </w:hyperlink>
    </w:p>
    <w:p w14:paraId="31606A5D" w14:textId="406CEE5B" w:rsidR="00EC0871" w:rsidRDefault="005C409D">
      <w:pPr>
        <w:pStyle w:val="TOC1"/>
        <w:tabs>
          <w:tab w:val="left" w:pos="720"/>
        </w:tabs>
        <w:rPr>
          <w:kern w:val="2"/>
          <w14:ligatures w14:val="standardContextual"/>
        </w:rPr>
      </w:pPr>
      <w:hyperlink w:anchor="_Toc181186871" w:history="1">
        <w:r w:rsidR="00EC0871" w:rsidRPr="00CE62F6">
          <w:rPr>
            <w:rStyle w:val="Hyperlink"/>
          </w:rPr>
          <w:t>6.</w:t>
        </w:r>
        <w:r w:rsidR="00EC0871">
          <w:rPr>
            <w:kern w:val="2"/>
            <w14:ligatures w14:val="standardContextual"/>
          </w:rPr>
          <w:tab/>
        </w:r>
        <w:r w:rsidR="00EC0871" w:rsidRPr="00CE62F6">
          <w:rPr>
            <w:rStyle w:val="Hyperlink"/>
          </w:rPr>
          <w:t>Advice to inspectors</w:t>
        </w:r>
        <w:r w:rsidR="00EC0871">
          <w:rPr>
            <w:webHidden/>
          </w:rPr>
          <w:tab/>
        </w:r>
        <w:r w:rsidR="00EC0871">
          <w:rPr>
            <w:webHidden/>
          </w:rPr>
          <w:fldChar w:fldCharType="begin"/>
        </w:r>
        <w:r w:rsidR="00EC0871">
          <w:rPr>
            <w:webHidden/>
          </w:rPr>
          <w:instrText xml:space="preserve"> PAGEREF _Toc181186871 \h </w:instrText>
        </w:r>
        <w:r w:rsidR="00EC0871">
          <w:rPr>
            <w:webHidden/>
          </w:rPr>
        </w:r>
        <w:r w:rsidR="00EC0871">
          <w:rPr>
            <w:webHidden/>
          </w:rPr>
          <w:fldChar w:fldCharType="separate"/>
        </w:r>
        <w:r w:rsidR="00EC0871">
          <w:rPr>
            <w:webHidden/>
          </w:rPr>
          <w:t>8</w:t>
        </w:r>
        <w:r w:rsidR="00EC0871">
          <w:rPr>
            <w:webHidden/>
          </w:rPr>
          <w:fldChar w:fldCharType="end"/>
        </w:r>
      </w:hyperlink>
    </w:p>
    <w:p w14:paraId="5ADD36DE" w14:textId="0D124389" w:rsidR="00EC0871" w:rsidRDefault="005C409D">
      <w:pPr>
        <w:pStyle w:val="TOC1"/>
        <w:tabs>
          <w:tab w:val="left" w:pos="720"/>
        </w:tabs>
        <w:rPr>
          <w:kern w:val="2"/>
          <w14:ligatures w14:val="standardContextual"/>
        </w:rPr>
      </w:pPr>
      <w:hyperlink w:anchor="_Toc181186872" w:history="1">
        <w:r w:rsidR="00EC0871" w:rsidRPr="00CE62F6">
          <w:rPr>
            <w:rStyle w:val="Hyperlink"/>
          </w:rPr>
          <w:t>7.</w:t>
        </w:r>
        <w:r w:rsidR="00EC0871">
          <w:rPr>
            <w:kern w:val="2"/>
            <w14:ligatures w14:val="standardContextual"/>
          </w:rPr>
          <w:tab/>
        </w:r>
        <w:r w:rsidR="00EC0871" w:rsidRPr="00CE62F6">
          <w:rPr>
            <w:rStyle w:val="Hyperlink"/>
          </w:rPr>
          <w:t>Ongoing personnel security culture</w:t>
        </w:r>
        <w:r w:rsidR="00EC0871">
          <w:rPr>
            <w:webHidden/>
          </w:rPr>
          <w:tab/>
        </w:r>
        <w:r w:rsidR="00EC0871">
          <w:rPr>
            <w:webHidden/>
          </w:rPr>
          <w:fldChar w:fldCharType="begin"/>
        </w:r>
        <w:r w:rsidR="00EC0871">
          <w:rPr>
            <w:webHidden/>
          </w:rPr>
          <w:instrText xml:space="preserve"> PAGEREF _Toc181186872 \h </w:instrText>
        </w:r>
        <w:r w:rsidR="00EC0871">
          <w:rPr>
            <w:webHidden/>
          </w:rPr>
        </w:r>
        <w:r w:rsidR="00EC0871">
          <w:rPr>
            <w:webHidden/>
          </w:rPr>
          <w:fldChar w:fldCharType="separate"/>
        </w:r>
        <w:r w:rsidR="00EC0871">
          <w:rPr>
            <w:webHidden/>
          </w:rPr>
          <w:t>10</w:t>
        </w:r>
        <w:r w:rsidR="00EC0871">
          <w:rPr>
            <w:webHidden/>
          </w:rPr>
          <w:fldChar w:fldCharType="end"/>
        </w:r>
      </w:hyperlink>
    </w:p>
    <w:p w14:paraId="738ECE9E" w14:textId="6EC62477" w:rsidR="00EC0871" w:rsidRDefault="005C409D">
      <w:pPr>
        <w:pStyle w:val="TOC1"/>
        <w:tabs>
          <w:tab w:val="left" w:pos="720"/>
        </w:tabs>
        <w:rPr>
          <w:kern w:val="2"/>
          <w14:ligatures w14:val="standardContextual"/>
        </w:rPr>
      </w:pPr>
      <w:hyperlink w:anchor="_Toc181186873" w:history="1">
        <w:r w:rsidR="00EC0871" w:rsidRPr="00CE62F6">
          <w:rPr>
            <w:rStyle w:val="Hyperlink"/>
          </w:rPr>
          <w:t>8.</w:t>
        </w:r>
        <w:r w:rsidR="00EC0871">
          <w:rPr>
            <w:kern w:val="2"/>
            <w14:ligatures w14:val="standardContextual"/>
          </w:rPr>
          <w:tab/>
        </w:r>
        <w:r w:rsidR="00EC0871" w:rsidRPr="00CE62F6">
          <w:rPr>
            <w:rStyle w:val="Hyperlink"/>
          </w:rPr>
          <w:t>Compliance with mandated reporting requirements</w:t>
        </w:r>
        <w:r w:rsidR="00EC0871">
          <w:rPr>
            <w:webHidden/>
          </w:rPr>
          <w:tab/>
        </w:r>
        <w:r w:rsidR="00EC0871">
          <w:rPr>
            <w:webHidden/>
          </w:rPr>
          <w:fldChar w:fldCharType="begin"/>
        </w:r>
        <w:r w:rsidR="00EC0871">
          <w:rPr>
            <w:webHidden/>
          </w:rPr>
          <w:instrText xml:space="preserve"> PAGEREF _Toc181186873 \h </w:instrText>
        </w:r>
        <w:r w:rsidR="00EC0871">
          <w:rPr>
            <w:webHidden/>
          </w:rPr>
        </w:r>
        <w:r w:rsidR="00EC0871">
          <w:rPr>
            <w:webHidden/>
          </w:rPr>
          <w:fldChar w:fldCharType="separate"/>
        </w:r>
        <w:r w:rsidR="00EC0871">
          <w:rPr>
            <w:webHidden/>
          </w:rPr>
          <w:t>11</w:t>
        </w:r>
        <w:r w:rsidR="00EC0871">
          <w:rPr>
            <w:webHidden/>
          </w:rPr>
          <w:fldChar w:fldCharType="end"/>
        </w:r>
      </w:hyperlink>
    </w:p>
    <w:p w14:paraId="489979C9" w14:textId="0900289C" w:rsidR="00EC0871" w:rsidRDefault="005C409D">
      <w:pPr>
        <w:pStyle w:val="TOC1"/>
        <w:tabs>
          <w:tab w:val="left" w:pos="720"/>
        </w:tabs>
        <w:rPr>
          <w:kern w:val="2"/>
          <w14:ligatures w14:val="standardContextual"/>
        </w:rPr>
      </w:pPr>
      <w:hyperlink w:anchor="_Toc181186874" w:history="1">
        <w:r w:rsidR="00EC0871" w:rsidRPr="00CE62F6">
          <w:rPr>
            <w:rStyle w:val="Hyperlink"/>
          </w:rPr>
          <w:t>9.</w:t>
        </w:r>
        <w:r w:rsidR="00EC0871">
          <w:rPr>
            <w:kern w:val="2"/>
            <w14:ligatures w14:val="standardContextual"/>
          </w:rPr>
          <w:tab/>
        </w:r>
        <w:r w:rsidR="00EC0871" w:rsidRPr="00CE62F6">
          <w:rPr>
            <w:rStyle w:val="Hyperlink"/>
          </w:rPr>
          <w:t>Other dutyholder oversight and reporting arrangements</w:t>
        </w:r>
        <w:r w:rsidR="00EC0871">
          <w:rPr>
            <w:webHidden/>
          </w:rPr>
          <w:tab/>
        </w:r>
        <w:r w:rsidR="00EC0871">
          <w:rPr>
            <w:webHidden/>
          </w:rPr>
          <w:fldChar w:fldCharType="begin"/>
        </w:r>
        <w:r w:rsidR="00EC0871">
          <w:rPr>
            <w:webHidden/>
          </w:rPr>
          <w:instrText xml:space="preserve"> PAGEREF _Toc181186874 \h </w:instrText>
        </w:r>
        <w:r w:rsidR="00EC0871">
          <w:rPr>
            <w:webHidden/>
          </w:rPr>
        </w:r>
        <w:r w:rsidR="00EC0871">
          <w:rPr>
            <w:webHidden/>
          </w:rPr>
          <w:fldChar w:fldCharType="separate"/>
        </w:r>
        <w:r w:rsidR="00EC0871">
          <w:rPr>
            <w:webHidden/>
          </w:rPr>
          <w:t>13</w:t>
        </w:r>
        <w:r w:rsidR="00EC0871">
          <w:rPr>
            <w:webHidden/>
          </w:rPr>
          <w:fldChar w:fldCharType="end"/>
        </w:r>
      </w:hyperlink>
    </w:p>
    <w:p w14:paraId="42E1ED8F" w14:textId="0DE1FA8E" w:rsidR="00EC0871" w:rsidRDefault="005C409D">
      <w:pPr>
        <w:pStyle w:val="TOC1"/>
        <w:rPr>
          <w:kern w:val="2"/>
          <w14:ligatures w14:val="standardContextual"/>
        </w:rPr>
      </w:pPr>
      <w:hyperlink w:anchor="_Toc181186875" w:history="1">
        <w:r w:rsidR="00EC0871" w:rsidRPr="00CE62F6">
          <w:rPr>
            <w:rStyle w:val="Hyperlink"/>
          </w:rPr>
          <w:t>Appendix A – Excerpt from NISR 2003 concerning workforce trustworthiness</w:t>
        </w:r>
        <w:r w:rsidR="00EC0871">
          <w:rPr>
            <w:webHidden/>
          </w:rPr>
          <w:tab/>
        </w:r>
        <w:r w:rsidR="00EC0871">
          <w:rPr>
            <w:webHidden/>
          </w:rPr>
          <w:fldChar w:fldCharType="begin"/>
        </w:r>
        <w:r w:rsidR="00EC0871">
          <w:rPr>
            <w:webHidden/>
          </w:rPr>
          <w:instrText xml:space="preserve"> PAGEREF _Toc181186875 \h </w:instrText>
        </w:r>
        <w:r w:rsidR="00EC0871">
          <w:rPr>
            <w:webHidden/>
          </w:rPr>
        </w:r>
        <w:r w:rsidR="00EC0871">
          <w:rPr>
            <w:webHidden/>
          </w:rPr>
          <w:fldChar w:fldCharType="separate"/>
        </w:r>
        <w:r w:rsidR="00EC0871">
          <w:rPr>
            <w:webHidden/>
          </w:rPr>
          <w:t>18</w:t>
        </w:r>
        <w:r w:rsidR="00EC0871">
          <w:rPr>
            <w:webHidden/>
          </w:rPr>
          <w:fldChar w:fldCharType="end"/>
        </w:r>
      </w:hyperlink>
    </w:p>
    <w:p w14:paraId="7063631C" w14:textId="29F2E69B" w:rsidR="00EC0871" w:rsidRDefault="005C409D">
      <w:pPr>
        <w:pStyle w:val="TOC1"/>
        <w:rPr>
          <w:kern w:val="2"/>
          <w14:ligatures w14:val="standardContextual"/>
        </w:rPr>
      </w:pPr>
      <w:hyperlink w:anchor="_Toc181186876" w:history="1">
        <w:r w:rsidR="00EC0871" w:rsidRPr="00CE62F6">
          <w:rPr>
            <w:rStyle w:val="Hyperlink"/>
          </w:rPr>
          <w:t>Appendix B – Developed Vetting Annual Security Appraisal form</w:t>
        </w:r>
        <w:r w:rsidR="00EC0871">
          <w:rPr>
            <w:webHidden/>
          </w:rPr>
          <w:tab/>
        </w:r>
        <w:r w:rsidR="00EC0871">
          <w:rPr>
            <w:webHidden/>
          </w:rPr>
          <w:fldChar w:fldCharType="begin"/>
        </w:r>
        <w:r w:rsidR="00EC0871">
          <w:rPr>
            <w:webHidden/>
          </w:rPr>
          <w:instrText xml:space="preserve"> PAGEREF _Toc181186876 \h </w:instrText>
        </w:r>
        <w:r w:rsidR="00EC0871">
          <w:rPr>
            <w:webHidden/>
          </w:rPr>
        </w:r>
        <w:r w:rsidR="00EC0871">
          <w:rPr>
            <w:webHidden/>
          </w:rPr>
          <w:fldChar w:fldCharType="separate"/>
        </w:r>
        <w:r w:rsidR="00EC0871">
          <w:rPr>
            <w:webHidden/>
          </w:rPr>
          <w:t>19</w:t>
        </w:r>
        <w:r w:rsidR="00EC0871">
          <w:rPr>
            <w:webHidden/>
          </w:rPr>
          <w:fldChar w:fldCharType="end"/>
        </w:r>
      </w:hyperlink>
    </w:p>
    <w:p w14:paraId="2FDE130C" w14:textId="301C3E85" w:rsidR="00EC0871" w:rsidRDefault="005C409D">
      <w:pPr>
        <w:pStyle w:val="TOC1"/>
        <w:rPr>
          <w:kern w:val="2"/>
          <w14:ligatures w14:val="standardContextual"/>
        </w:rPr>
      </w:pPr>
      <w:hyperlink w:anchor="_Toc181186877" w:history="1">
        <w:r w:rsidR="00EC0871" w:rsidRPr="00CE62F6">
          <w:rPr>
            <w:rStyle w:val="Hyperlink"/>
          </w:rPr>
          <w:t>Appendix C – Explanation of caveats</w:t>
        </w:r>
        <w:r w:rsidR="00EC0871">
          <w:rPr>
            <w:webHidden/>
          </w:rPr>
          <w:tab/>
        </w:r>
        <w:r w:rsidR="00EC0871">
          <w:rPr>
            <w:webHidden/>
          </w:rPr>
          <w:fldChar w:fldCharType="begin"/>
        </w:r>
        <w:r w:rsidR="00EC0871">
          <w:rPr>
            <w:webHidden/>
          </w:rPr>
          <w:instrText xml:space="preserve"> PAGEREF _Toc181186877 \h </w:instrText>
        </w:r>
        <w:r w:rsidR="00EC0871">
          <w:rPr>
            <w:webHidden/>
          </w:rPr>
        </w:r>
        <w:r w:rsidR="00EC0871">
          <w:rPr>
            <w:webHidden/>
          </w:rPr>
          <w:fldChar w:fldCharType="separate"/>
        </w:r>
        <w:r w:rsidR="00EC0871">
          <w:rPr>
            <w:webHidden/>
          </w:rPr>
          <w:t>33</w:t>
        </w:r>
        <w:r w:rsidR="00EC0871">
          <w:rPr>
            <w:webHidden/>
          </w:rPr>
          <w:fldChar w:fldCharType="end"/>
        </w:r>
      </w:hyperlink>
    </w:p>
    <w:p w14:paraId="758D8028" w14:textId="3AD6C04A" w:rsidR="00EC0871" w:rsidRDefault="005C409D">
      <w:pPr>
        <w:pStyle w:val="TOC1"/>
        <w:rPr>
          <w:kern w:val="2"/>
          <w14:ligatures w14:val="standardContextual"/>
        </w:rPr>
      </w:pPr>
      <w:hyperlink w:anchor="_Toc181186878" w:history="1">
        <w:r w:rsidR="00EC0871" w:rsidRPr="00CE62F6">
          <w:rPr>
            <w:rStyle w:val="Hyperlink"/>
          </w:rPr>
          <w:t>Glossary and abbreviations</w:t>
        </w:r>
        <w:r w:rsidR="00EC0871">
          <w:rPr>
            <w:webHidden/>
          </w:rPr>
          <w:tab/>
        </w:r>
        <w:r w:rsidR="00EC0871">
          <w:rPr>
            <w:webHidden/>
          </w:rPr>
          <w:fldChar w:fldCharType="begin"/>
        </w:r>
        <w:r w:rsidR="00EC0871">
          <w:rPr>
            <w:webHidden/>
          </w:rPr>
          <w:instrText xml:space="preserve"> PAGEREF _Toc181186878 \h </w:instrText>
        </w:r>
        <w:r w:rsidR="00EC0871">
          <w:rPr>
            <w:webHidden/>
          </w:rPr>
        </w:r>
        <w:r w:rsidR="00EC0871">
          <w:rPr>
            <w:webHidden/>
          </w:rPr>
          <w:fldChar w:fldCharType="separate"/>
        </w:r>
        <w:r w:rsidR="00EC0871">
          <w:rPr>
            <w:webHidden/>
          </w:rPr>
          <w:t>35</w:t>
        </w:r>
        <w:r w:rsidR="00EC0871">
          <w:rPr>
            <w:webHidden/>
          </w:rPr>
          <w:fldChar w:fldCharType="end"/>
        </w:r>
      </w:hyperlink>
    </w:p>
    <w:p w14:paraId="507A85B4" w14:textId="5AEADC28" w:rsidR="00EC0871" w:rsidRDefault="005C409D">
      <w:pPr>
        <w:pStyle w:val="TOC1"/>
        <w:rPr>
          <w:kern w:val="2"/>
          <w14:ligatures w14:val="standardContextual"/>
        </w:rPr>
      </w:pPr>
      <w:hyperlink w:anchor="_Toc181186879" w:history="1">
        <w:r w:rsidR="00EC0871" w:rsidRPr="00CE62F6">
          <w:rPr>
            <w:rStyle w:val="Hyperlink"/>
          </w:rPr>
          <w:t>References</w:t>
        </w:r>
        <w:r w:rsidR="00EC0871">
          <w:rPr>
            <w:webHidden/>
          </w:rPr>
          <w:tab/>
        </w:r>
        <w:r w:rsidR="00EC0871">
          <w:rPr>
            <w:webHidden/>
          </w:rPr>
          <w:fldChar w:fldCharType="begin"/>
        </w:r>
        <w:r w:rsidR="00EC0871">
          <w:rPr>
            <w:webHidden/>
          </w:rPr>
          <w:instrText xml:space="preserve"> PAGEREF _Toc181186879 \h </w:instrText>
        </w:r>
        <w:r w:rsidR="00EC0871">
          <w:rPr>
            <w:webHidden/>
          </w:rPr>
        </w:r>
        <w:r w:rsidR="00EC0871">
          <w:rPr>
            <w:webHidden/>
          </w:rPr>
          <w:fldChar w:fldCharType="separate"/>
        </w:r>
        <w:r w:rsidR="00EC0871">
          <w:rPr>
            <w:webHidden/>
          </w:rPr>
          <w:t>36</w:t>
        </w:r>
        <w:r w:rsidR="00EC0871">
          <w:rPr>
            <w:webHidden/>
          </w:rPr>
          <w:fldChar w:fldCharType="end"/>
        </w:r>
      </w:hyperlink>
    </w:p>
    <w:p w14:paraId="0CC4B54A" w14:textId="076817F2"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rPr>
      </w:pPr>
      <w:r>
        <w:rPr>
          <w:b/>
          <w:bCs/>
          <w:color w:val="000000" w:themeColor="text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pgSz w:w="11906" w:h="16838" w:code="9"/>
          <w:pgMar w:top="1440" w:right="1440" w:bottom="1440" w:left="1440" w:header="397" w:footer="397" w:gutter="0"/>
          <w:cols w:space="312"/>
          <w:docGrid w:linePitch="360"/>
        </w:sectPr>
      </w:pPr>
      <w:r>
        <w:tab/>
      </w:r>
    </w:p>
    <w:p w14:paraId="43A875A4" w14:textId="5DEDA49A" w:rsidR="008D49A5" w:rsidRPr="00841E7B" w:rsidRDefault="008D49A5" w:rsidP="009D1411">
      <w:pPr>
        <w:pStyle w:val="Heading1"/>
      </w:pPr>
      <w:bookmarkStart w:id="1" w:name="_Toc181186866"/>
      <w:r w:rsidRPr="00841E7B">
        <w:lastRenderedPageBreak/>
        <w:t>Introduction</w:t>
      </w:r>
      <w:bookmarkEnd w:id="1"/>
    </w:p>
    <w:p w14:paraId="56D71E00" w14:textId="394B3D23" w:rsidR="000950B3" w:rsidRPr="00841E7B" w:rsidRDefault="007175AD" w:rsidP="009D1411">
      <w:pPr>
        <w:pStyle w:val="ListParagraph"/>
      </w:pPr>
      <w:bookmarkStart w:id="2" w:name="_Hlk64448648"/>
      <w:r w:rsidRPr="00841E7B">
        <w:t xml:space="preserve">The Office for Nuclear Regulation (ONR) has established a set of Security Assessment Principles (SyAPs) </w:t>
      </w:r>
      <w:sdt>
        <w:sdtPr>
          <w:id w:val="-1044594120"/>
          <w:citation/>
        </w:sdtPr>
        <w:sdtEndPr/>
        <w:sdtContent>
          <w:r w:rsidR="00D86DFD">
            <w:fldChar w:fldCharType="begin"/>
          </w:r>
          <w:r w:rsidR="00D86DFD">
            <w:instrText xml:space="preserve"> CITATION ONR173 \l 2057 </w:instrText>
          </w:r>
          <w:r w:rsidR="00D86DFD">
            <w:fldChar w:fldCharType="separate"/>
          </w:r>
          <w:r w:rsidR="00D86DFD" w:rsidRPr="00D86DFD">
            <w:rPr>
              <w:noProof/>
            </w:rPr>
            <w:t>[1]</w:t>
          </w:r>
          <w:r w:rsidR="00D86DFD">
            <w:fldChar w:fldCharType="end"/>
          </w:r>
        </w:sdtContent>
      </w:sdt>
      <w:r w:rsidRPr="00841E7B">
        <w:t>. This document contains Fundamental Security Principles (</w:t>
      </w:r>
      <w:proofErr w:type="spellStart"/>
      <w:r w:rsidRPr="00841E7B">
        <w:t>FSyPs</w:t>
      </w:r>
      <w:proofErr w:type="spellEnd"/>
      <w:r w:rsidRPr="00841E7B">
        <w:t xml:space="preserve">) that </w:t>
      </w:r>
      <w:proofErr w:type="spellStart"/>
      <w:r w:rsidRPr="00841E7B">
        <w:t>dutyholders</w:t>
      </w:r>
      <w:proofErr w:type="spellEnd"/>
      <w:r w:rsidRPr="00841E7B">
        <w:t xml:space="preserve"> must demonstrate have been fully taken into account in developing their security arrangements to meet relevant legal obligations. The security regime for meeting these principles is described in security plans prepared by the dutyholders, which are approved by ONR under </w:t>
      </w:r>
      <w:r w:rsidR="00C6180F">
        <w:t>T</w:t>
      </w:r>
      <w:r w:rsidRPr="00841E7B">
        <w:t>he Nuclear Industries Security Regulations (NISR) 2003</w:t>
      </w:r>
      <w:r w:rsidR="00C6180F">
        <w:t xml:space="preserve"> </w:t>
      </w:r>
      <w:r w:rsidR="0048012B">
        <w:br/>
        <w:t xml:space="preserve">(as amended) </w:t>
      </w:r>
      <w:sdt>
        <w:sdtPr>
          <w:id w:val="39945602"/>
          <w:citation/>
        </w:sdtPr>
        <w:sdtEndPr/>
        <w:sdtContent>
          <w:r w:rsidR="00DD7EA7">
            <w:fldChar w:fldCharType="begin"/>
          </w:r>
          <w:r w:rsidR="00670468">
            <w:instrText xml:space="preserve">CITATION HMG \m HMG3 \m HMG4 \l 2057 </w:instrText>
          </w:r>
          <w:r w:rsidR="00DD7EA7">
            <w:fldChar w:fldCharType="separate"/>
          </w:r>
          <w:r w:rsidR="00670468" w:rsidRPr="00670468">
            <w:rPr>
              <w:noProof/>
            </w:rPr>
            <w:t>[2, 3, 4]</w:t>
          </w:r>
          <w:r w:rsidR="00DD7EA7">
            <w:fldChar w:fldCharType="end"/>
          </w:r>
        </w:sdtContent>
      </w:sdt>
      <w:r w:rsidR="00292CF9" w:rsidRPr="00841E7B">
        <w:t>.</w:t>
      </w:r>
    </w:p>
    <w:p w14:paraId="0B8647A9" w14:textId="699647F3" w:rsidR="007175AD" w:rsidRDefault="007175AD" w:rsidP="009D1411">
      <w:pPr>
        <w:pStyle w:val="ListParagraph"/>
      </w:pPr>
      <w:r w:rsidRPr="007175AD">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9D1411">
        <w:t xml:space="preserve"> </w:t>
      </w:r>
      <w:r w:rsidRPr="007175AD">
        <w:t>This Technical Assessment Guidance (TAG) is such a guide</w:t>
      </w:r>
      <w:r>
        <w:t>.</w:t>
      </w:r>
    </w:p>
    <w:p w14:paraId="2B055649" w14:textId="77777777" w:rsidR="00841E7B" w:rsidRDefault="00841E7B" w:rsidP="009D1411">
      <w:pPr>
        <w:ind w:left="851"/>
      </w:pPr>
    </w:p>
    <w:p w14:paraId="5EF3ABEA" w14:textId="15ACA538" w:rsidR="00292CF9" w:rsidRPr="00292CF9" w:rsidRDefault="00FC1C76" w:rsidP="009D1411">
      <w:pPr>
        <w:pStyle w:val="Heading1"/>
      </w:pPr>
      <w:bookmarkStart w:id="3" w:name="_Toc181186867"/>
      <w:r>
        <w:t xml:space="preserve">Purpose and </w:t>
      </w:r>
      <w:r w:rsidR="00841E7B">
        <w:t>s</w:t>
      </w:r>
      <w:r>
        <w:t>cope</w:t>
      </w:r>
      <w:bookmarkEnd w:id="3"/>
    </w:p>
    <w:p w14:paraId="23D85951" w14:textId="15BBAA23" w:rsidR="00292CF9" w:rsidRDefault="004052AD" w:rsidP="009D1411">
      <w:pPr>
        <w:pStyle w:val="ListParagraph"/>
      </w:pPr>
      <w:r w:rsidRPr="004052AD">
        <w:t xml:space="preserve">This TAG contains guidance to advise and inform ONR inspectors in the exercise of their regulatory judgement during assessment activities relating to the dutyholder’s ongoing personnel security arrangements for its employees and contractors. It aims to provide general advice and guidance to ONR inspectors on how this aspect of security should be assessed. </w:t>
      </w:r>
      <w:r w:rsidR="009D1411">
        <w:br/>
      </w:r>
      <w:r w:rsidRPr="004052AD">
        <w:t>It does not set out how ONR regulates the dutyholder’s arrangements.</w:t>
      </w:r>
      <w:r w:rsidR="009D1411">
        <w:t xml:space="preserve"> </w:t>
      </w:r>
      <w:r w:rsidR="00DB62F5">
        <w:br/>
      </w:r>
      <w:r w:rsidRPr="004052AD">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6765A648" w14:textId="77777777" w:rsidR="00841E7B" w:rsidRDefault="00841E7B" w:rsidP="009D1411">
      <w:pPr>
        <w:pStyle w:val="Heading1"/>
        <w:sectPr w:rsidR="00841E7B" w:rsidSect="00841E7B">
          <w:headerReference w:type="default" r:id="rId16"/>
          <w:footerReference w:type="default" r:id="rId17"/>
          <w:pgSz w:w="11906" w:h="16838" w:code="9"/>
          <w:pgMar w:top="1440" w:right="1440" w:bottom="1440" w:left="1440" w:header="397" w:footer="397" w:gutter="0"/>
          <w:cols w:space="312"/>
          <w:docGrid w:linePitch="360"/>
        </w:sectPr>
      </w:pPr>
      <w:bookmarkStart w:id="4" w:name="_Toc99551663"/>
    </w:p>
    <w:p w14:paraId="68CAAFA5" w14:textId="58FDFDA8" w:rsidR="007E3DAB" w:rsidRPr="00292CF9" w:rsidRDefault="007E3DAB" w:rsidP="009D1411">
      <w:pPr>
        <w:pStyle w:val="Heading1"/>
      </w:pPr>
      <w:bookmarkStart w:id="5" w:name="_Toc181186868"/>
      <w:r w:rsidRPr="007E3DAB">
        <w:lastRenderedPageBreak/>
        <w:t xml:space="preserve">Relationship to </w:t>
      </w:r>
      <w:r w:rsidR="00841E7B">
        <w:t>r</w:t>
      </w:r>
      <w:r w:rsidRPr="007E3DAB">
        <w:t xml:space="preserve">elevant UK </w:t>
      </w:r>
      <w:r w:rsidR="00841E7B">
        <w:t>l</w:t>
      </w:r>
      <w:r w:rsidRPr="007E3DAB">
        <w:t xml:space="preserve">egislation and </w:t>
      </w:r>
      <w:r w:rsidR="00841E7B">
        <w:t>p</w:t>
      </w:r>
      <w:r w:rsidRPr="007E3DAB">
        <w:t>olicy</w:t>
      </w:r>
      <w:bookmarkEnd w:id="4"/>
      <w:bookmarkEnd w:id="5"/>
    </w:p>
    <w:p w14:paraId="10E0056A" w14:textId="177F050A" w:rsidR="007E3DAB" w:rsidRPr="007E3DAB" w:rsidRDefault="0080461F" w:rsidP="009D1411">
      <w:pPr>
        <w:pStyle w:val="ListParagraph"/>
      </w:pPr>
      <w:r w:rsidRPr="0080461F">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t>.</w:t>
      </w:r>
    </w:p>
    <w:p w14:paraId="5775FC9C" w14:textId="571348BB" w:rsidR="00594252" w:rsidRPr="0027254D" w:rsidRDefault="0027254D" w:rsidP="009D1411">
      <w:pPr>
        <w:pStyle w:val="ListParagraph"/>
      </w:pPr>
      <w:r w:rsidRPr="0027254D">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workforce trustworthiness to be an important component of a dutyholder’s arrangements in demonstrating compliance with relevant legislation</w:t>
      </w:r>
      <w:r w:rsidR="00594252" w:rsidRPr="00594252">
        <w:t>.</w:t>
      </w:r>
    </w:p>
    <w:p w14:paraId="441A028D" w14:textId="40AD1897" w:rsidR="00565B44" w:rsidRDefault="00565B44" w:rsidP="009D1411">
      <w:pPr>
        <w:pStyle w:val="ListParagraph"/>
      </w:pPr>
      <w:r w:rsidRPr="00565B44">
        <w:t xml:space="preserve">Regulations 9, 17(3) and 22(7) (d) of NISR relate to workforce trustworthiness and have been included at </w:t>
      </w:r>
      <w:hyperlink w:anchor="_Appendix_A_–" w:history="1">
        <w:r w:rsidR="00BD65FE" w:rsidRPr="003C1812">
          <w:rPr>
            <w:rStyle w:val="Hyperlink"/>
          </w:rPr>
          <w:t>Appendix A</w:t>
        </w:r>
      </w:hyperlink>
      <w:r w:rsidR="00BD65FE">
        <w:t xml:space="preserve"> </w:t>
      </w:r>
      <w:r w:rsidRPr="00565B44">
        <w:t>to this TAG. Furthermore, due consideration in relation to the treatment, use and the holding of personal information must also take into account the following legislation</w:t>
      </w:r>
      <w:r w:rsidR="00C324A4">
        <w:t>:</w:t>
      </w:r>
    </w:p>
    <w:p w14:paraId="73F9AFB5" w14:textId="44F5681D" w:rsidR="00C324A4" w:rsidRPr="009D1411" w:rsidRDefault="00C324A4" w:rsidP="00841E7B">
      <w:pPr>
        <w:pStyle w:val="Bulletlist1"/>
        <w:rPr>
          <w:sz w:val="24"/>
          <w:szCs w:val="24"/>
        </w:rPr>
      </w:pPr>
      <w:r w:rsidRPr="009D1411">
        <w:rPr>
          <w:sz w:val="24"/>
          <w:szCs w:val="24"/>
        </w:rPr>
        <w:t>Data Protection Act 2018</w:t>
      </w:r>
    </w:p>
    <w:p w14:paraId="50123F88" w14:textId="7027E126" w:rsidR="00C324A4" w:rsidRPr="009D1411" w:rsidRDefault="00C324A4" w:rsidP="00841E7B">
      <w:pPr>
        <w:pStyle w:val="Bulletlist1"/>
        <w:rPr>
          <w:sz w:val="24"/>
          <w:szCs w:val="24"/>
        </w:rPr>
      </w:pPr>
      <w:r w:rsidRPr="009D1411">
        <w:rPr>
          <w:sz w:val="24"/>
          <w:szCs w:val="24"/>
        </w:rPr>
        <w:t>General Data Protection Regulation 2016/679</w:t>
      </w:r>
    </w:p>
    <w:p w14:paraId="671C3373" w14:textId="77777777" w:rsidR="00C324A4" w:rsidRPr="009D1411" w:rsidRDefault="00C324A4" w:rsidP="00841E7B">
      <w:pPr>
        <w:pStyle w:val="Bulletlist1"/>
        <w:rPr>
          <w:sz w:val="24"/>
          <w:szCs w:val="24"/>
        </w:rPr>
      </w:pPr>
      <w:r w:rsidRPr="009D1411">
        <w:rPr>
          <w:sz w:val="24"/>
          <w:szCs w:val="24"/>
        </w:rPr>
        <w:t>Human Rights Act 1998</w:t>
      </w:r>
    </w:p>
    <w:p w14:paraId="3FEEBAF6" w14:textId="77777777" w:rsidR="00C324A4" w:rsidRPr="009D1411" w:rsidRDefault="00C324A4" w:rsidP="00841E7B">
      <w:pPr>
        <w:pStyle w:val="Bulletlist1"/>
        <w:rPr>
          <w:sz w:val="24"/>
          <w:szCs w:val="24"/>
        </w:rPr>
      </w:pPr>
      <w:r w:rsidRPr="009D1411">
        <w:rPr>
          <w:sz w:val="24"/>
          <w:szCs w:val="24"/>
        </w:rPr>
        <w:t>Rehabilitation of Offenders Act 1974</w:t>
      </w:r>
    </w:p>
    <w:p w14:paraId="448756B1" w14:textId="77777777" w:rsidR="00C324A4" w:rsidRPr="009D1411" w:rsidRDefault="00C324A4" w:rsidP="00841E7B">
      <w:pPr>
        <w:pStyle w:val="Bulletlist1"/>
        <w:rPr>
          <w:sz w:val="24"/>
          <w:szCs w:val="24"/>
        </w:rPr>
      </w:pPr>
      <w:r w:rsidRPr="009D1411">
        <w:rPr>
          <w:sz w:val="24"/>
          <w:szCs w:val="24"/>
        </w:rPr>
        <w:t>Rehabilitation of Offenders Act 1974 (Exceptions) Order 1975</w:t>
      </w:r>
    </w:p>
    <w:p w14:paraId="1715B0A6" w14:textId="77777777" w:rsidR="00C324A4" w:rsidRPr="009D1411" w:rsidRDefault="00C324A4" w:rsidP="00841E7B">
      <w:pPr>
        <w:pStyle w:val="Bulletlist1"/>
        <w:rPr>
          <w:sz w:val="24"/>
          <w:szCs w:val="24"/>
        </w:rPr>
      </w:pPr>
      <w:r w:rsidRPr="009D1411">
        <w:rPr>
          <w:sz w:val="24"/>
          <w:szCs w:val="24"/>
        </w:rPr>
        <w:t xml:space="preserve">Rehabilitation of Offenders (Exclusions and Exceptions) (Scotland) Order 2003 </w:t>
      </w:r>
    </w:p>
    <w:p w14:paraId="36269CCF" w14:textId="77777777" w:rsidR="00C324A4" w:rsidRPr="009D1411" w:rsidRDefault="00C324A4" w:rsidP="00841E7B">
      <w:pPr>
        <w:pStyle w:val="Bulletlist1"/>
        <w:rPr>
          <w:sz w:val="24"/>
          <w:szCs w:val="24"/>
        </w:rPr>
      </w:pPr>
      <w:r w:rsidRPr="009D1411">
        <w:rPr>
          <w:sz w:val="24"/>
          <w:szCs w:val="24"/>
        </w:rPr>
        <w:t>Rehabilitation of Offenders (Northern Ireland) Order 1978</w:t>
      </w:r>
    </w:p>
    <w:p w14:paraId="63520FF1" w14:textId="025A7623" w:rsidR="00C324A4" w:rsidRPr="009D1411" w:rsidRDefault="00C324A4" w:rsidP="00841E7B">
      <w:pPr>
        <w:pStyle w:val="Bulletlist1"/>
        <w:rPr>
          <w:sz w:val="24"/>
          <w:szCs w:val="24"/>
        </w:rPr>
      </w:pPr>
      <w:r w:rsidRPr="009D1411">
        <w:rPr>
          <w:sz w:val="24"/>
          <w:szCs w:val="24"/>
        </w:rPr>
        <w:t>Equality Act 2010</w:t>
      </w:r>
    </w:p>
    <w:p w14:paraId="21817ACC" w14:textId="77777777" w:rsidR="00841E7B" w:rsidRDefault="00841E7B" w:rsidP="009D1411">
      <w:pPr>
        <w:pStyle w:val="Heading1"/>
        <w:sectPr w:rsidR="00841E7B" w:rsidSect="000B2BCD">
          <w:pgSz w:w="11906" w:h="16838" w:code="9"/>
          <w:pgMar w:top="1440" w:right="1440" w:bottom="1440" w:left="1440" w:header="397" w:footer="397" w:gutter="0"/>
          <w:cols w:space="312"/>
          <w:docGrid w:linePitch="360"/>
        </w:sectPr>
      </w:pPr>
    </w:p>
    <w:p w14:paraId="0A22D322" w14:textId="1A3F0584" w:rsidR="009B480C" w:rsidRPr="009B480C" w:rsidRDefault="009B480C" w:rsidP="009D1411">
      <w:pPr>
        <w:pStyle w:val="Heading1"/>
      </w:pPr>
      <w:bookmarkStart w:id="6" w:name="_Toc181186869"/>
      <w:r w:rsidRPr="009B480C">
        <w:lastRenderedPageBreak/>
        <w:t xml:space="preserve">Relationship to </w:t>
      </w:r>
      <w:r w:rsidR="00841E7B">
        <w:t>i</w:t>
      </w:r>
      <w:r w:rsidRPr="009B480C">
        <w:t xml:space="preserve">nternational </w:t>
      </w:r>
      <w:r w:rsidR="00841E7B">
        <w:t>s</w:t>
      </w:r>
      <w:r w:rsidRPr="009B480C">
        <w:t xml:space="preserve">tandards and </w:t>
      </w:r>
      <w:r w:rsidR="00841E7B">
        <w:t>g</w:t>
      </w:r>
      <w:r w:rsidRPr="009B480C">
        <w:t>uidance</w:t>
      </w:r>
      <w:bookmarkEnd w:id="6"/>
    </w:p>
    <w:p w14:paraId="2CB322E3" w14:textId="03A794F6" w:rsidR="009B480C" w:rsidRDefault="002F6EFE" w:rsidP="009D1411">
      <w:pPr>
        <w:pStyle w:val="ListParagraph"/>
      </w:pPr>
      <w:r w:rsidRPr="002F6EFE">
        <w:t xml:space="preserve">The essential elements of a national nuclear security regime are set out in the Convention on the Physical Protection of Nuclear Material (CPPNM) </w:t>
      </w:r>
      <w:sdt>
        <w:sdtPr>
          <w:id w:val="2133820501"/>
          <w:citation/>
        </w:sdtPr>
        <w:sdtEndPr/>
        <w:sdtContent>
          <w:r w:rsidR="00D55D25">
            <w:fldChar w:fldCharType="begin"/>
          </w:r>
          <w:r w:rsidR="00D55D25">
            <w:instrText xml:space="preserve">CITATION Con \l 2057 </w:instrText>
          </w:r>
          <w:r w:rsidR="00D55D25">
            <w:fldChar w:fldCharType="separate"/>
          </w:r>
          <w:r w:rsidR="00D55D25" w:rsidRPr="00D55D25">
            <w:rPr>
              <w:noProof/>
            </w:rPr>
            <w:t>[5]</w:t>
          </w:r>
          <w:r w:rsidR="00D55D25">
            <w:fldChar w:fldCharType="end"/>
          </w:r>
        </w:sdtContent>
      </w:sdt>
      <w:r w:rsidRPr="002F6EFE">
        <w:t xml:space="preserve"> and the IAEA Nuclear Security Fundamentals </w:t>
      </w:r>
      <w:sdt>
        <w:sdtPr>
          <w:id w:val="-1577502559"/>
          <w:citation/>
        </w:sdtPr>
        <w:sdtEndPr/>
        <w:sdtContent>
          <w:r w:rsidR="00D55D25">
            <w:fldChar w:fldCharType="begin"/>
          </w:r>
          <w:r w:rsidR="00D55D25">
            <w:instrText xml:space="preserve">CITATION IAE4 \l 2057 </w:instrText>
          </w:r>
          <w:r w:rsidR="00D55D25">
            <w:fldChar w:fldCharType="separate"/>
          </w:r>
          <w:r w:rsidR="00D55D25" w:rsidRPr="00D55D25">
            <w:rPr>
              <w:noProof/>
            </w:rPr>
            <w:t>[6]</w:t>
          </w:r>
          <w:r w:rsidR="00D55D25">
            <w:fldChar w:fldCharType="end"/>
          </w:r>
        </w:sdtContent>
      </w:sdt>
      <w:r w:rsidRPr="002F6EFE">
        <w:t>. Further guidance is available within IAEA Technical Guidance and Implementing Guides</w:t>
      </w:r>
      <w:r w:rsidR="009B480C" w:rsidRPr="009B480C">
        <w:t>.</w:t>
      </w:r>
    </w:p>
    <w:p w14:paraId="7F1DFB1A" w14:textId="4ACDAB1D" w:rsidR="002F6EFE" w:rsidRDefault="001A1696" w:rsidP="009D1411">
      <w:pPr>
        <w:pStyle w:val="ListParagraph"/>
      </w:pPr>
      <w:r w:rsidRPr="001A1696">
        <w:t>Fundamental Principle F of the CPPNM refers to security culture and states that all organisations should give due priority to the security culture, to its development and maintenance necessary to ensure its effective implementation. Essential Element 12 of the Nuclear Security Fundamentals refers to developing, fostering and maintaining a robust nuclear security culture and to establishing and applying measures to minimise the possibility of insiders becoming nuclear security threats</w:t>
      </w:r>
      <w:r w:rsidR="00D02F0A">
        <w:t>.</w:t>
      </w:r>
    </w:p>
    <w:p w14:paraId="2846A19B" w14:textId="0E308296" w:rsidR="00D02F0A" w:rsidRDefault="00D02F0A" w:rsidP="009D1411">
      <w:pPr>
        <w:pStyle w:val="ListParagraph"/>
      </w:pPr>
      <w:r w:rsidRPr="00D02F0A">
        <w:t xml:space="preserve">A more detailed description of the elements is provided in Recommendations level guidance, specifically Nuclear Security Series (NSS) 13, Recommendations on Physical Protection of Nuclear Material and Nuclear Facilities (INFCIRC/225/Revision 5) </w:t>
      </w:r>
      <w:sdt>
        <w:sdtPr>
          <w:id w:val="239998432"/>
          <w:citation/>
        </w:sdtPr>
        <w:sdtEndPr/>
        <w:sdtContent>
          <w:r w:rsidR="00DD257A">
            <w:fldChar w:fldCharType="begin"/>
          </w:r>
          <w:r w:rsidR="001614CF">
            <w:instrText xml:space="preserve">CITATION IAE5 \l 2057 </w:instrText>
          </w:r>
          <w:r w:rsidR="00DD257A">
            <w:fldChar w:fldCharType="separate"/>
          </w:r>
          <w:r w:rsidR="001614CF" w:rsidRPr="001614CF">
            <w:rPr>
              <w:noProof/>
            </w:rPr>
            <w:t>[7]</w:t>
          </w:r>
          <w:r w:rsidR="00DD257A">
            <w:fldChar w:fldCharType="end"/>
          </w:r>
        </w:sdtContent>
      </w:sdt>
      <w:r w:rsidRPr="00D02F0A">
        <w:t xml:space="preserve">. Further detail at the operational level is contained in an Implementing Guide on Preventive and Protective </w:t>
      </w:r>
      <w:r w:rsidR="00C247E9">
        <w:t>M</w:t>
      </w:r>
      <w:r w:rsidRPr="00D02F0A">
        <w:t xml:space="preserve">easures </w:t>
      </w:r>
      <w:r w:rsidR="00C247E9">
        <w:t>A</w:t>
      </w:r>
      <w:r w:rsidRPr="00D02F0A">
        <w:t xml:space="preserve">gainst </w:t>
      </w:r>
      <w:r w:rsidR="00C247E9">
        <w:t>I</w:t>
      </w:r>
      <w:r w:rsidRPr="00D02F0A">
        <w:t xml:space="preserve">nsider </w:t>
      </w:r>
      <w:r w:rsidR="00C247E9">
        <w:t>T</w:t>
      </w:r>
      <w:r w:rsidRPr="00D02F0A">
        <w:t xml:space="preserve">hreats (NSS 8) </w:t>
      </w:r>
      <w:sdt>
        <w:sdtPr>
          <w:id w:val="2003461745"/>
          <w:citation/>
        </w:sdtPr>
        <w:sdtEndPr/>
        <w:sdtContent>
          <w:r w:rsidR="001614CF">
            <w:fldChar w:fldCharType="begin"/>
          </w:r>
          <w:r w:rsidR="001614CF">
            <w:instrText xml:space="preserve">CITATION IAE2 \l 2057 </w:instrText>
          </w:r>
          <w:r w:rsidR="001614CF">
            <w:fldChar w:fldCharType="separate"/>
          </w:r>
          <w:r w:rsidR="001614CF" w:rsidRPr="001614CF">
            <w:rPr>
              <w:noProof/>
            </w:rPr>
            <w:t>[8]</w:t>
          </w:r>
          <w:r w:rsidR="001614CF">
            <w:fldChar w:fldCharType="end"/>
          </w:r>
        </w:sdtContent>
      </w:sdt>
      <w:r w:rsidRPr="00D02F0A">
        <w:t>, in particular Sections 3 and 5. An Implementing Guide on Nuclear Security Culture (NSS</w:t>
      </w:r>
      <w:r w:rsidR="001614CF">
        <w:t xml:space="preserve"> </w:t>
      </w:r>
      <w:r w:rsidRPr="00D02F0A">
        <w:t xml:space="preserve">7) </w:t>
      </w:r>
      <w:sdt>
        <w:sdtPr>
          <w:id w:val="-2099166669"/>
          <w:citation/>
        </w:sdtPr>
        <w:sdtEndPr/>
        <w:sdtContent>
          <w:r w:rsidR="001614CF">
            <w:fldChar w:fldCharType="begin"/>
          </w:r>
          <w:r w:rsidR="001614CF">
            <w:instrText xml:space="preserve">CITATION IAE3 \l 2057 </w:instrText>
          </w:r>
          <w:r w:rsidR="001614CF">
            <w:fldChar w:fldCharType="separate"/>
          </w:r>
          <w:r w:rsidR="001614CF" w:rsidRPr="001614CF">
            <w:rPr>
              <w:noProof/>
            </w:rPr>
            <w:t>[9]</w:t>
          </w:r>
          <w:r w:rsidR="001614CF">
            <w:fldChar w:fldCharType="end"/>
          </w:r>
        </w:sdtContent>
      </w:sdt>
      <w:r w:rsidRPr="00D02F0A">
        <w:t xml:space="preserve"> contains further information on establishing workforce trustworthiness (Section 4.3(</w:t>
      </w:r>
      <w:proofErr w:type="spellStart"/>
      <w:r w:rsidRPr="00D02F0A">
        <w:t>i</w:t>
      </w:r>
      <w:proofErr w:type="spellEnd"/>
      <w:r w:rsidRPr="00D02F0A">
        <w:t>)).</w:t>
      </w:r>
    </w:p>
    <w:p w14:paraId="1233AA0D" w14:textId="77777777" w:rsidR="00841E7B" w:rsidRDefault="00841E7B" w:rsidP="009D1411">
      <w:pPr>
        <w:pStyle w:val="Heading1"/>
        <w:sectPr w:rsidR="00841E7B" w:rsidSect="000B2BCD">
          <w:pgSz w:w="11906" w:h="16838" w:code="9"/>
          <w:pgMar w:top="1440" w:right="1440" w:bottom="1440" w:left="1440" w:header="397" w:footer="397" w:gutter="0"/>
          <w:cols w:space="312"/>
          <w:docGrid w:linePitch="360"/>
        </w:sectPr>
      </w:pPr>
    </w:p>
    <w:p w14:paraId="726DCAEC" w14:textId="03A5CC0E" w:rsidR="00C53FE4" w:rsidRDefault="00C53FE4" w:rsidP="009D1411">
      <w:pPr>
        <w:pStyle w:val="Heading1"/>
      </w:pPr>
      <w:bookmarkStart w:id="7" w:name="_Toc181186870"/>
      <w:r w:rsidRPr="00C53FE4">
        <w:lastRenderedPageBreak/>
        <w:t xml:space="preserve">Relationship </w:t>
      </w:r>
      <w:r>
        <w:t>t</w:t>
      </w:r>
      <w:r w:rsidRPr="00C53FE4">
        <w:t xml:space="preserve">o </w:t>
      </w:r>
      <w:r w:rsidR="00841E7B">
        <w:t>n</w:t>
      </w:r>
      <w:r w:rsidRPr="00C53FE4">
        <w:t xml:space="preserve">ational </w:t>
      </w:r>
      <w:r w:rsidR="00841E7B">
        <w:t>p</w:t>
      </w:r>
      <w:r w:rsidRPr="00C53FE4">
        <w:t xml:space="preserve">olicy </w:t>
      </w:r>
      <w:r w:rsidR="00841E7B">
        <w:t>d</w:t>
      </w:r>
      <w:r w:rsidRPr="00C53FE4">
        <w:t>ocuments</w:t>
      </w:r>
      <w:bookmarkEnd w:id="7"/>
    </w:p>
    <w:p w14:paraId="2939A961" w14:textId="216CB539" w:rsidR="002F6EFE" w:rsidRDefault="0043700E" w:rsidP="009D1411">
      <w:pPr>
        <w:pStyle w:val="ListParagraph"/>
      </w:pPr>
      <w:r w:rsidRPr="0043700E">
        <w:t>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Security Delivery Principle 8.3 – Ongoing Personnel Security, in support of Fundamental Security Principle 8 – Workforce Trustworthiness. The TAG is consistent with other TAGs, associated guidance, and policy documentation.</w:t>
      </w:r>
    </w:p>
    <w:p w14:paraId="24D7D5CA" w14:textId="3A2E9410" w:rsidR="0043700E" w:rsidRDefault="0051454F" w:rsidP="009D1411">
      <w:pPr>
        <w:pStyle w:val="ListParagraph"/>
      </w:pPr>
      <w:r w:rsidRPr="0051454F">
        <w:t xml:space="preserve">The Government Functional Standard (GFS) </w:t>
      </w:r>
      <w:r w:rsidR="002C0D60">
        <w:t xml:space="preserve">on security </w:t>
      </w:r>
      <w:sdt>
        <w:sdtPr>
          <w:id w:val="744454767"/>
          <w:citation/>
        </w:sdtPr>
        <w:sdtEndPr/>
        <w:sdtContent>
          <w:r w:rsidR="002C0D60">
            <w:fldChar w:fldCharType="begin"/>
          </w:r>
          <w:r w:rsidR="002C0D60">
            <w:instrText xml:space="preserve">CITATION Gov \l 2057 </w:instrText>
          </w:r>
          <w:r w:rsidR="002C0D60">
            <w:fldChar w:fldCharType="separate"/>
          </w:r>
          <w:r w:rsidR="002C0D60" w:rsidRPr="002C0D60">
            <w:rPr>
              <w:noProof/>
            </w:rPr>
            <w:t>[10]</w:t>
          </w:r>
          <w:r w:rsidR="002C0D60">
            <w:fldChar w:fldCharType="end"/>
          </w:r>
        </w:sdtContent>
      </w:sdt>
      <w:r w:rsidRPr="0051454F">
        <w:t xml:space="preserve"> is supplemented by the Cabinet Office</w:t>
      </w:r>
      <w:r w:rsidR="00CB1EC3">
        <w:t xml:space="preserve">’s </w:t>
      </w:r>
      <w:r w:rsidRPr="0051454F">
        <w:t xml:space="preserve">Personnel Security Policy (PSP) </w:t>
      </w:r>
      <w:sdt>
        <w:sdtPr>
          <w:id w:val="438727145"/>
          <w:citation/>
        </w:sdtPr>
        <w:sdtEndPr/>
        <w:sdtContent>
          <w:r w:rsidR="002C0D60">
            <w:fldChar w:fldCharType="begin"/>
          </w:r>
          <w:r w:rsidR="002C0D60">
            <w:instrText xml:space="preserve">CITATION HMG1 \l 2057 </w:instrText>
          </w:r>
          <w:r w:rsidR="002C0D60">
            <w:fldChar w:fldCharType="separate"/>
          </w:r>
          <w:r w:rsidR="002C0D60" w:rsidRPr="002C0D60">
            <w:rPr>
              <w:noProof/>
            </w:rPr>
            <w:t>[11]</w:t>
          </w:r>
          <w:r w:rsidR="002C0D60">
            <w:fldChar w:fldCharType="end"/>
          </w:r>
        </w:sdtContent>
      </w:sdt>
      <w:r w:rsidRPr="0051454F">
        <w:t>, and UK Government Baseline Personnel Security Standard policy and guidance document</w:t>
      </w:r>
      <w:r w:rsidR="00CB1EC3">
        <w:t xml:space="preserve"> </w:t>
      </w:r>
      <w:sdt>
        <w:sdtPr>
          <w:id w:val="600689320"/>
          <w:citation/>
        </w:sdtPr>
        <w:sdtEndPr/>
        <w:sdtContent>
          <w:r w:rsidR="0080192D">
            <w:fldChar w:fldCharType="begin"/>
          </w:r>
          <w:r w:rsidR="0080192D">
            <w:instrText xml:space="preserve">CITATION HMG2 \l 2057 </w:instrText>
          </w:r>
          <w:r w:rsidR="0080192D">
            <w:fldChar w:fldCharType="separate"/>
          </w:r>
          <w:r w:rsidR="0080192D" w:rsidRPr="0080192D">
            <w:rPr>
              <w:noProof/>
            </w:rPr>
            <w:t>[12]</w:t>
          </w:r>
          <w:r w:rsidR="0080192D">
            <w:fldChar w:fldCharType="end"/>
          </w:r>
        </w:sdtContent>
      </w:sdt>
      <w:r w:rsidRPr="0051454F">
        <w:t>. These documents are identified as relevant good practice. They describe the Cabinet Office expectations of how HMG organisations, and third parties handling HMG information and other assets, will apply protective security to ensure HMG can function effectively, efficiently and securely. The security outcomes and requirements detailed in the GFS have been incorporated within the SyAPs. This ensures dutyholders are presented with a coherent set of expectations for the protection of nuclear material and nuclear facilities and SNI, and for the employment of appropriate personnel security controls both on and off nuclear premises.</w:t>
      </w:r>
    </w:p>
    <w:p w14:paraId="44871359" w14:textId="492E0288" w:rsidR="0051454F" w:rsidRDefault="00015B7C" w:rsidP="009D1411">
      <w:pPr>
        <w:pStyle w:val="ListParagraph"/>
      </w:pPr>
      <w:r w:rsidRPr="00015B7C">
        <w:t>Inspectors should note that, while SyAPs is outcome-focused and dutyholders are encouraged to determine their own security solutions, the Personnel Security Policy mandates minimum clearance levels for access to government information, other assets and certain nuclear materials. It also prescribes the constituent elements required for pre-employment screening and national security vetting (NSV). Consequently, there is no flexibility in the application of these aspects of workforce trustworthiness.</w:t>
      </w:r>
    </w:p>
    <w:p w14:paraId="09B1709C" w14:textId="0D8E33FE" w:rsidR="002F6EFE" w:rsidRDefault="00015B7C" w:rsidP="009D1411">
      <w:pPr>
        <w:pStyle w:val="ListParagraph"/>
      </w:pPr>
      <w:r w:rsidRPr="00015B7C">
        <w:t xml:space="preserve">The </w:t>
      </w:r>
      <w:r w:rsidR="0080192D">
        <w:t xml:space="preserve">NISR </w:t>
      </w:r>
      <w:r w:rsidRPr="00015B7C">
        <w:t xml:space="preserve">Classification Policy </w:t>
      </w:r>
      <w:sdt>
        <w:sdtPr>
          <w:id w:val="1710841052"/>
          <w:citation/>
        </w:sdtPr>
        <w:sdtEndPr/>
        <w:sdtContent>
          <w:r w:rsidR="0080192D">
            <w:fldChar w:fldCharType="begin"/>
          </w:r>
          <w:r w:rsidR="0080192D">
            <w:instrText xml:space="preserve"> CITATION ONR227 \l 2057 </w:instrText>
          </w:r>
          <w:r w:rsidR="0080192D">
            <w:fldChar w:fldCharType="separate"/>
          </w:r>
          <w:r w:rsidR="0080192D" w:rsidRPr="0080192D">
            <w:rPr>
              <w:noProof/>
            </w:rPr>
            <w:t>[13]</w:t>
          </w:r>
          <w:r w:rsidR="0080192D">
            <w:fldChar w:fldCharType="end"/>
          </w:r>
        </w:sdtContent>
      </w:sdt>
      <w:r w:rsidRPr="00015B7C">
        <w:t xml:space="preserve"> indicates those categories of SNI that require a classification and the level of classification to be applied</w:t>
      </w:r>
      <w:r>
        <w:t>.</w:t>
      </w:r>
    </w:p>
    <w:p w14:paraId="6B547C68" w14:textId="77777777" w:rsidR="00841E7B" w:rsidRDefault="00841E7B" w:rsidP="009D1411">
      <w:pPr>
        <w:pStyle w:val="Heading1"/>
        <w:sectPr w:rsidR="00841E7B" w:rsidSect="000B2BCD">
          <w:pgSz w:w="11906" w:h="16838" w:code="9"/>
          <w:pgMar w:top="1440" w:right="1440" w:bottom="1440" w:left="1440" w:header="397" w:footer="397" w:gutter="0"/>
          <w:cols w:space="312"/>
          <w:docGrid w:linePitch="360"/>
        </w:sectPr>
      </w:pPr>
      <w:bookmarkStart w:id="8" w:name="_Toc99551665"/>
    </w:p>
    <w:p w14:paraId="5F50DABA" w14:textId="5B9F91C6" w:rsidR="00277829" w:rsidRPr="00277829" w:rsidRDefault="0083126A" w:rsidP="009D1411">
      <w:pPr>
        <w:pStyle w:val="Heading1"/>
      </w:pPr>
      <w:bookmarkStart w:id="9" w:name="_Toc181186871"/>
      <w:r w:rsidRPr="0083126A">
        <w:lastRenderedPageBreak/>
        <w:t xml:space="preserve">Advice to </w:t>
      </w:r>
      <w:r w:rsidR="00841E7B">
        <w:t>i</w:t>
      </w:r>
      <w:r w:rsidRPr="0083126A">
        <w:t>nspectors</w:t>
      </w:r>
      <w:bookmarkEnd w:id="8"/>
      <w:bookmarkEnd w:id="9"/>
    </w:p>
    <w:p w14:paraId="3BEE057F" w14:textId="05BE24A6" w:rsidR="000A3738" w:rsidRPr="00841E7B" w:rsidRDefault="00057509" w:rsidP="009D1411">
      <w:pPr>
        <w:pStyle w:val="Heading2"/>
      </w:pPr>
      <w:r w:rsidRPr="00841E7B">
        <w:t xml:space="preserve">The </w:t>
      </w:r>
      <w:r w:rsidR="00841E7B">
        <w:t>b</w:t>
      </w:r>
      <w:r w:rsidRPr="00841E7B">
        <w:t xml:space="preserve">enefits of </w:t>
      </w:r>
      <w:r w:rsidR="00841E7B">
        <w:t>o</w:t>
      </w:r>
      <w:r w:rsidRPr="00841E7B">
        <w:t xml:space="preserve">ngoing </w:t>
      </w:r>
      <w:r w:rsidR="00841E7B">
        <w:t>p</w:t>
      </w:r>
      <w:r w:rsidRPr="00841E7B">
        <w:t xml:space="preserve">ersonnel </w:t>
      </w:r>
      <w:r w:rsidR="00841E7B">
        <w:t>s</w:t>
      </w:r>
      <w:r w:rsidRPr="00841E7B">
        <w:t>ecurity</w:t>
      </w:r>
    </w:p>
    <w:p w14:paraId="310E1188" w14:textId="0D3F0B0B" w:rsidR="000A3738" w:rsidRDefault="00315C95" w:rsidP="009D1411">
      <w:pPr>
        <w:pStyle w:val="ListParagraph"/>
      </w:pPr>
      <w:r w:rsidRPr="00315C95">
        <w:t xml:space="preserve">Throughout this TAG, the term ‘“staff’ includes both employees and contractors, as defined in detail in </w:t>
      </w:r>
      <w:r w:rsidR="00C207AE">
        <w:t>the TAG,</w:t>
      </w:r>
      <w:r w:rsidRPr="00315C95">
        <w:t xml:space="preserve"> </w:t>
      </w:r>
      <w:r w:rsidR="007330B0">
        <w:t>“</w:t>
      </w:r>
      <w:r w:rsidRPr="00315C95">
        <w:t>Pre-employment screening and NSV</w:t>
      </w:r>
      <w:r w:rsidR="007330B0">
        <w:t xml:space="preserve">” </w:t>
      </w:r>
      <w:sdt>
        <w:sdtPr>
          <w:id w:val="-1950312631"/>
          <w:citation/>
        </w:sdtPr>
        <w:sdtEndPr/>
        <w:sdtContent>
          <w:r w:rsidR="00C207AE">
            <w:fldChar w:fldCharType="begin"/>
          </w:r>
          <w:r w:rsidR="00C207AE">
            <w:instrText xml:space="preserve"> CITATION ONR226 \l 2057 </w:instrText>
          </w:r>
          <w:r w:rsidR="00C207AE">
            <w:fldChar w:fldCharType="separate"/>
          </w:r>
          <w:r w:rsidR="00C207AE" w:rsidRPr="00C207AE">
            <w:rPr>
              <w:noProof/>
            </w:rPr>
            <w:t>[14]</w:t>
          </w:r>
          <w:r w:rsidR="00C207AE">
            <w:fldChar w:fldCharType="end"/>
          </w:r>
        </w:sdtContent>
      </w:sdt>
      <w:r w:rsidR="007330B0">
        <w:t>,</w:t>
      </w:r>
      <w:r w:rsidR="00C207AE">
        <w:t xml:space="preserve"> </w:t>
      </w:r>
      <w:r w:rsidRPr="00315C95">
        <w:t xml:space="preserve">seeks to provide an assurance of an individual’s honesty and integrity at the time the checks were undertaken. Personal circumstances can change over time. In some instances, this can lead to changes in behaviour that creates new risks or exacerbates existing ones. </w:t>
      </w:r>
      <w:r w:rsidR="007330B0">
        <w:br/>
      </w:r>
      <w:r w:rsidRPr="00315C95">
        <w:t>Dutyholders should, therefore, implement and maintain robust aftercare arrangements</w:t>
      </w:r>
      <w:r w:rsidR="00EB5AA8">
        <w:t xml:space="preserve">, including </w:t>
      </w:r>
      <w:r w:rsidR="003E4A28">
        <w:t>the submission of Aftercare Incident Reports (AIRs) as appropriate,</w:t>
      </w:r>
      <w:r w:rsidRPr="00315C95">
        <w:t xml:space="preserve"> to manage the insider risk effectively</w:t>
      </w:r>
      <w:r>
        <w:t>.</w:t>
      </w:r>
    </w:p>
    <w:p w14:paraId="07EED20C" w14:textId="62115ED1" w:rsidR="00315C95" w:rsidRDefault="001547BC" w:rsidP="009D1411">
      <w:pPr>
        <w:pStyle w:val="ListParagraph"/>
      </w:pPr>
      <w:r w:rsidRPr="001547BC">
        <w:t xml:space="preserve">Furthermore, effective ongoing personnel security arrangements help ensure that </w:t>
      </w:r>
      <w:r w:rsidR="00544BF3">
        <w:t xml:space="preserve">both local and national </w:t>
      </w:r>
      <w:r w:rsidRPr="001547BC">
        <w:t>security records are current and accurate. Consequently, access to sensitive assets can readily be denied where there is no longer a “need to know”, for example because of a change of role, or cessation of employment</w:t>
      </w:r>
      <w:r w:rsidR="00F703D2">
        <w:t>.</w:t>
      </w:r>
    </w:p>
    <w:p w14:paraId="792FD9D1" w14:textId="56D482D0" w:rsidR="000A3738" w:rsidRDefault="00F703D2" w:rsidP="009D1411">
      <w:pPr>
        <w:pStyle w:val="ListParagraph"/>
      </w:pPr>
      <w:r w:rsidRPr="00F703D2">
        <w:t xml:space="preserve">The National Protective Security Authority (NPSA), within its Personnel and People Security guidance </w:t>
      </w:r>
      <w:sdt>
        <w:sdtPr>
          <w:id w:val="284393630"/>
          <w:citation/>
        </w:sdtPr>
        <w:sdtEndPr/>
        <w:sdtContent>
          <w:r w:rsidR="00F51C88">
            <w:fldChar w:fldCharType="begin"/>
          </w:r>
          <w:r w:rsidR="00F51C88">
            <w:instrText xml:space="preserve">CITATION NPS \l 2057 </w:instrText>
          </w:r>
          <w:r w:rsidR="00F51C88">
            <w:fldChar w:fldCharType="separate"/>
          </w:r>
          <w:r w:rsidR="00F51C88" w:rsidRPr="00F51C88">
            <w:rPr>
              <w:noProof/>
            </w:rPr>
            <w:t>[15]</w:t>
          </w:r>
          <w:r w:rsidR="00F51C88">
            <w:fldChar w:fldCharType="end"/>
          </w:r>
        </w:sdtContent>
      </w:sdt>
      <w:r w:rsidRPr="00F703D2">
        <w:t xml:space="preserve"> advises that Personnel and People Security is comprised of</w:t>
      </w:r>
      <w:r w:rsidR="009D1411">
        <w:t xml:space="preserve"> </w:t>
      </w:r>
      <w:r w:rsidRPr="00F703D2">
        <w:t>an: “ integrated set of policies, procedures, interventions and effects which seek to enhance an organisation or site’s protective security by:</w:t>
      </w:r>
    </w:p>
    <w:p w14:paraId="5FD43864" w14:textId="58E8B7B2" w:rsidR="00F703D2" w:rsidRPr="009D1411" w:rsidRDefault="00F703D2" w:rsidP="00841E7B">
      <w:pPr>
        <w:pStyle w:val="Bulletlist1"/>
        <w:rPr>
          <w:sz w:val="24"/>
          <w:szCs w:val="24"/>
        </w:rPr>
      </w:pPr>
      <w:r w:rsidRPr="009D1411">
        <w:rPr>
          <w:sz w:val="24"/>
          <w:szCs w:val="24"/>
        </w:rPr>
        <w:t>Mitigating the risk of workers (insiders) exploiting their legitimate access to an organisation’s assets for unauthorised purposes;</w:t>
      </w:r>
    </w:p>
    <w:p w14:paraId="326DA917" w14:textId="60188BDD" w:rsidR="00F703D2" w:rsidRPr="009D1411" w:rsidRDefault="00F703D2" w:rsidP="00841E7B">
      <w:pPr>
        <w:pStyle w:val="Bulletlist1"/>
        <w:rPr>
          <w:sz w:val="24"/>
          <w:szCs w:val="24"/>
        </w:rPr>
      </w:pPr>
      <w:r w:rsidRPr="009D1411">
        <w:rPr>
          <w:sz w:val="24"/>
          <w:szCs w:val="24"/>
        </w:rPr>
        <w:t>Optimising the use of the workforce (and, where appropriate, the public) to be a force multiplier in helping to prevent, detect and deter security threats, and;</w:t>
      </w:r>
    </w:p>
    <w:p w14:paraId="7D7A604C" w14:textId="189AA8B5" w:rsidR="00F703D2" w:rsidRPr="009D1411" w:rsidRDefault="00F703D2" w:rsidP="00841E7B">
      <w:pPr>
        <w:pStyle w:val="Bulletlist1"/>
        <w:rPr>
          <w:sz w:val="24"/>
          <w:szCs w:val="24"/>
        </w:rPr>
      </w:pPr>
      <w:r w:rsidRPr="009D1411">
        <w:rPr>
          <w:sz w:val="24"/>
          <w:szCs w:val="24"/>
        </w:rPr>
        <w:t>Detecting, deterring and disrupting external hostile actors during the reconnaissance phase.”</w:t>
      </w:r>
    </w:p>
    <w:p w14:paraId="6D2F84FA" w14:textId="3ED8CF1A" w:rsidR="000A3738" w:rsidRPr="00841E7B" w:rsidRDefault="00055D73" w:rsidP="009D1411">
      <w:pPr>
        <w:pStyle w:val="Heading2"/>
      </w:pPr>
      <w:r w:rsidRPr="00841E7B">
        <w:t xml:space="preserve">Assessment of </w:t>
      </w:r>
      <w:r w:rsidR="00841E7B">
        <w:t>a</w:t>
      </w:r>
      <w:r w:rsidRPr="00841E7B">
        <w:t>rrangements</w:t>
      </w:r>
    </w:p>
    <w:p w14:paraId="42C74E69" w14:textId="53E6AE0F" w:rsidR="000A3738" w:rsidRDefault="00C00C16" w:rsidP="009D1411">
      <w:pPr>
        <w:pStyle w:val="ListParagraph"/>
      </w:pPr>
      <w:r w:rsidRPr="00C00C16">
        <w:t>The purpose of the assessment is to verify that the dutyholder’s arrangements for ongoing personnel security are effective. ONR inspectors will decide whether they are adequate to support approval of the security plan. The following section of the TAG assists inspectors in making that decision.</w:t>
      </w:r>
    </w:p>
    <w:p w14:paraId="6110C060" w14:textId="77777777" w:rsidR="009D1411" w:rsidRDefault="009D1411" w:rsidP="009D1411">
      <w:pPr>
        <w:pStyle w:val="ListParagraph"/>
        <w:sectPr w:rsidR="009D1411" w:rsidSect="000B2BCD">
          <w:pgSz w:w="11906" w:h="16838" w:code="9"/>
          <w:pgMar w:top="1440" w:right="1440" w:bottom="1440" w:left="1440" w:header="397" w:footer="397" w:gutter="0"/>
          <w:cols w:space="312"/>
          <w:docGrid w:linePitch="360"/>
        </w:sectPr>
      </w:pPr>
    </w:p>
    <w:p w14:paraId="30120235" w14:textId="6CC9137B" w:rsidR="00C00C16" w:rsidRDefault="003F7F81" w:rsidP="009D1411">
      <w:pPr>
        <w:pStyle w:val="ListParagraph"/>
      </w:pPr>
      <w:r w:rsidRPr="003F7F81">
        <w:lastRenderedPageBreak/>
        <w:t>Effective ongoing personnel security arrangements will be assessed against three subject areas:</w:t>
      </w:r>
    </w:p>
    <w:p w14:paraId="0AD89CC1" w14:textId="25EEF326" w:rsidR="002202B0" w:rsidRPr="009D1411" w:rsidRDefault="00432BD4" w:rsidP="00841E7B">
      <w:pPr>
        <w:pStyle w:val="Bulletlist1"/>
        <w:rPr>
          <w:sz w:val="24"/>
          <w:szCs w:val="24"/>
        </w:rPr>
      </w:pPr>
      <w:r w:rsidRPr="009D1411">
        <w:rPr>
          <w:sz w:val="24"/>
          <w:szCs w:val="24"/>
        </w:rPr>
        <w:t>Ongoing Personnel Security Culture;</w:t>
      </w:r>
    </w:p>
    <w:p w14:paraId="69A80B87" w14:textId="290E6A9A" w:rsidR="00432BD4" w:rsidRPr="009D1411" w:rsidRDefault="00432BD4" w:rsidP="00841E7B">
      <w:pPr>
        <w:pStyle w:val="Bulletlist1"/>
        <w:rPr>
          <w:sz w:val="24"/>
          <w:szCs w:val="24"/>
        </w:rPr>
      </w:pPr>
      <w:r w:rsidRPr="009D1411">
        <w:rPr>
          <w:sz w:val="24"/>
          <w:szCs w:val="24"/>
        </w:rPr>
        <w:t xml:space="preserve">Compliance with mandated reporting requirements, as referenced in the </w:t>
      </w:r>
      <w:r w:rsidR="00F51C88">
        <w:rPr>
          <w:sz w:val="24"/>
          <w:szCs w:val="24"/>
        </w:rPr>
        <w:t xml:space="preserve">PSP </w:t>
      </w:r>
      <w:sdt>
        <w:sdtPr>
          <w:rPr>
            <w:sz w:val="24"/>
            <w:szCs w:val="24"/>
          </w:rPr>
          <w:id w:val="-245734187"/>
          <w:citation/>
        </w:sdtPr>
        <w:sdtEndPr/>
        <w:sdtContent>
          <w:r w:rsidR="00F51C88">
            <w:rPr>
              <w:sz w:val="24"/>
              <w:szCs w:val="24"/>
            </w:rPr>
            <w:fldChar w:fldCharType="begin"/>
          </w:r>
          <w:r w:rsidR="00F51C88">
            <w:rPr>
              <w:sz w:val="24"/>
              <w:szCs w:val="24"/>
            </w:rPr>
            <w:instrText xml:space="preserve"> CITATION HMG1 \l 2057 </w:instrText>
          </w:r>
          <w:r w:rsidR="00F51C88">
            <w:rPr>
              <w:sz w:val="24"/>
              <w:szCs w:val="24"/>
            </w:rPr>
            <w:fldChar w:fldCharType="separate"/>
          </w:r>
          <w:r w:rsidR="00F51C88" w:rsidRPr="00F51C88">
            <w:rPr>
              <w:sz w:val="24"/>
              <w:szCs w:val="24"/>
            </w:rPr>
            <w:t>[11]</w:t>
          </w:r>
          <w:r w:rsidR="00F51C88">
            <w:rPr>
              <w:sz w:val="24"/>
              <w:szCs w:val="24"/>
            </w:rPr>
            <w:fldChar w:fldCharType="end"/>
          </w:r>
        </w:sdtContent>
      </w:sdt>
      <w:r w:rsidRPr="009D1411">
        <w:rPr>
          <w:sz w:val="24"/>
          <w:szCs w:val="24"/>
        </w:rPr>
        <w:t>;</w:t>
      </w:r>
      <w:r w:rsidR="009D1411" w:rsidRPr="009D1411">
        <w:rPr>
          <w:sz w:val="24"/>
          <w:szCs w:val="24"/>
        </w:rPr>
        <w:t xml:space="preserve"> </w:t>
      </w:r>
    </w:p>
    <w:p w14:paraId="7CA7342B" w14:textId="6ECF1DB2" w:rsidR="002202B0" w:rsidRPr="009D1411" w:rsidRDefault="00432BD4" w:rsidP="00841E7B">
      <w:pPr>
        <w:pStyle w:val="Bulletlist1"/>
        <w:rPr>
          <w:sz w:val="24"/>
          <w:szCs w:val="24"/>
        </w:rPr>
      </w:pPr>
      <w:r w:rsidRPr="009D1411">
        <w:rPr>
          <w:sz w:val="24"/>
          <w:szCs w:val="24"/>
        </w:rPr>
        <w:t>Dutyholder oversight and reporting arrangements on:</w:t>
      </w:r>
    </w:p>
    <w:p w14:paraId="67EE727D" w14:textId="2E193A3B" w:rsidR="00EF2A5A" w:rsidRPr="009D1411" w:rsidRDefault="00EF2A5A" w:rsidP="00841E7B">
      <w:pPr>
        <w:pStyle w:val="Bulletlist2"/>
        <w:rPr>
          <w:sz w:val="24"/>
          <w:szCs w:val="24"/>
        </w:rPr>
      </w:pPr>
      <w:r w:rsidRPr="009D1411">
        <w:rPr>
          <w:sz w:val="24"/>
          <w:szCs w:val="24"/>
        </w:rPr>
        <w:t>Matters which will affect a dutyholder’s local security records (including access controls) and the National Security Vetting Solution (NSVS) database;</w:t>
      </w:r>
    </w:p>
    <w:p w14:paraId="10C3CD15" w14:textId="77777777" w:rsidR="00E64EC0" w:rsidRPr="009D1411" w:rsidRDefault="00E64EC0" w:rsidP="00841E7B">
      <w:pPr>
        <w:pStyle w:val="Bulletlist2"/>
        <w:rPr>
          <w:sz w:val="24"/>
          <w:szCs w:val="24"/>
        </w:rPr>
      </w:pPr>
      <w:r w:rsidRPr="009D1411">
        <w:rPr>
          <w:sz w:val="24"/>
          <w:szCs w:val="24"/>
        </w:rPr>
        <w:t>Behaviours that may warrant a further assessment as to the suitability of an individual to hold a NSV clearance or, at BPSS, a need for controls on someone’s employment</w:t>
      </w:r>
    </w:p>
    <w:p w14:paraId="0665E3E4" w14:textId="43EB6AD7" w:rsidR="00687852" w:rsidRPr="0083126A" w:rsidRDefault="00EB6B36" w:rsidP="009D1411">
      <w:pPr>
        <w:pStyle w:val="Heading2"/>
      </w:pPr>
      <w:bookmarkStart w:id="10" w:name="_Toc99551666"/>
      <w:r w:rsidRPr="00EB6B36">
        <w:t xml:space="preserve">Regulatory </w:t>
      </w:r>
      <w:r w:rsidR="00841E7B">
        <w:t>e</w:t>
      </w:r>
      <w:r w:rsidRPr="00EB6B36">
        <w:t>xpectation</w:t>
      </w:r>
      <w:bookmarkEnd w:id="10"/>
    </w:p>
    <w:p w14:paraId="27656EF1" w14:textId="01A88C34" w:rsidR="00775FBD" w:rsidRDefault="00356333" w:rsidP="009D1411">
      <w:pPr>
        <w:pStyle w:val="ListParagraph"/>
      </w:pPr>
      <w:r w:rsidRPr="00356333">
        <w:t xml:space="preserve">The regulatory expectation placed upon the dutyholder is that they will ensure the security plan identifies clear ongoing personnel security arrangements, including seeking assurance in respect of the contracted component of the workforce. Arrangements should include regular security appraisals (which may be part of a wider appraisal process), promote an organisational culture that understands and supports security , tracks issues to their conclusion, </w:t>
      </w:r>
      <w:r w:rsidR="007F5EEC">
        <w:t xml:space="preserve">submits aftercare incident reports as appropriate, </w:t>
      </w:r>
      <w:r w:rsidRPr="00356333">
        <w:t>and drives workforce and line management engagement</w:t>
      </w:r>
      <w:r w:rsidR="00775FBD" w:rsidRPr="00775FBD">
        <w:t>.</w:t>
      </w:r>
    </w:p>
    <w:p w14:paraId="6026BF8C" w14:textId="77777777" w:rsidR="009D1411" w:rsidRPr="00775FBD" w:rsidRDefault="009D1411" w:rsidP="009D1411">
      <w:pPr>
        <w:pStyle w:val="ListParagraph"/>
        <w:numPr>
          <w:ilvl w:val="0"/>
          <w:numId w:val="0"/>
        </w:numPr>
        <w:ind w:left="851"/>
      </w:pPr>
    </w:p>
    <w:tbl>
      <w:tblPr>
        <w:tblStyle w:val="ONRTable1"/>
        <w:tblW w:w="8080" w:type="dxa"/>
        <w:tblInd w:w="851" w:type="dxa"/>
        <w:tblLook w:val="04A0" w:firstRow="1" w:lastRow="0" w:firstColumn="1" w:lastColumn="0" w:noHBand="0" w:noVBand="1"/>
      </w:tblPr>
      <w:tblGrid>
        <w:gridCol w:w="2977"/>
        <w:gridCol w:w="3685"/>
        <w:gridCol w:w="1418"/>
      </w:tblGrid>
      <w:tr w:rsidR="001C24F8" w:rsidRPr="009D1411" w14:paraId="06954BFA" w14:textId="77777777" w:rsidTr="009D1411">
        <w:trPr>
          <w:cnfStyle w:val="100000000000" w:firstRow="1" w:lastRow="0" w:firstColumn="0" w:lastColumn="0" w:oddVBand="0" w:evenVBand="0" w:oddHBand="0" w:evenHBand="0" w:firstRowFirstColumn="0" w:firstRowLastColumn="0" w:lastRowFirstColumn="0" w:lastRowLastColumn="0"/>
        </w:trPr>
        <w:tc>
          <w:tcPr>
            <w:tcW w:w="2977" w:type="dxa"/>
            <w:vAlign w:val="center"/>
            <w:hideMark/>
          </w:tcPr>
          <w:p w14:paraId="538328C9" w14:textId="3460583E" w:rsidR="001C24F8" w:rsidRPr="009D1411" w:rsidRDefault="00407360" w:rsidP="00764B84">
            <w:pPr>
              <w:pStyle w:val="TableText"/>
              <w:keepNext/>
              <w:rPr>
                <w:b w:val="0"/>
                <w:bCs/>
                <w:sz w:val="24"/>
                <w:szCs w:val="24"/>
              </w:rPr>
            </w:pPr>
            <w:r w:rsidRPr="009D1411">
              <w:rPr>
                <w:sz w:val="24"/>
                <w:szCs w:val="24"/>
              </w:rPr>
              <w:t>FSyP 1 – Workforce Trustworthiness</w:t>
            </w:r>
          </w:p>
        </w:tc>
        <w:tc>
          <w:tcPr>
            <w:tcW w:w="3685" w:type="dxa"/>
            <w:vAlign w:val="center"/>
          </w:tcPr>
          <w:p w14:paraId="69C08B92" w14:textId="6ED323BA" w:rsidR="001C24F8" w:rsidRPr="009D1411" w:rsidRDefault="00407360" w:rsidP="00764B84">
            <w:pPr>
              <w:pStyle w:val="TableText"/>
              <w:keepNext/>
              <w:rPr>
                <w:b w:val="0"/>
                <w:bCs/>
                <w:sz w:val="24"/>
                <w:szCs w:val="24"/>
              </w:rPr>
            </w:pPr>
            <w:r w:rsidRPr="009D1411">
              <w:rPr>
                <w:b w:val="0"/>
                <w:bCs/>
                <w:sz w:val="24"/>
                <w:szCs w:val="24"/>
              </w:rPr>
              <w:t>Ongoing Personnel Security</w:t>
            </w:r>
          </w:p>
        </w:tc>
        <w:tc>
          <w:tcPr>
            <w:tcW w:w="1418" w:type="dxa"/>
            <w:vAlign w:val="center"/>
          </w:tcPr>
          <w:p w14:paraId="1AB7571A" w14:textId="6B022E59" w:rsidR="001C24F8" w:rsidRPr="009D1411" w:rsidRDefault="00407360" w:rsidP="00764B84">
            <w:pPr>
              <w:pStyle w:val="TableText"/>
              <w:keepNext/>
              <w:rPr>
                <w:b w:val="0"/>
                <w:bCs/>
                <w:sz w:val="24"/>
                <w:szCs w:val="24"/>
              </w:rPr>
            </w:pPr>
            <w:r w:rsidRPr="009D1411">
              <w:rPr>
                <w:b w:val="0"/>
                <w:bCs/>
                <w:sz w:val="24"/>
                <w:szCs w:val="24"/>
              </w:rPr>
              <w:t>SyDP 8.3</w:t>
            </w:r>
          </w:p>
        </w:tc>
      </w:tr>
      <w:tr w:rsidR="001C24F8" w:rsidRPr="009D1411" w14:paraId="47AE5413" w14:textId="77777777" w:rsidTr="009D1411">
        <w:trPr>
          <w:trHeight w:val="885"/>
        </w:trPr>
        <w:tc>
          <w:tcPr>
            <w:tcW w:w="8080" w:type="dxa"/>
            <w:gridSpan w:val="3"/>
            <w:hideMark/>
          </w:tcPr>
          <w:p w14:paraId="28906CE5" w14:textId="67AD8C6E" w:rsidR="001C24F8" w:rsidRPr="009D1411" w:rsidRDefault="00F920F2" w:rsidP="00764B84">
            <w:pPr>
              <w:pStyle w:val="TableText"/>
              <w:rPr>
                <w:sz w:val="24"/>
                <w:szCs w:val="24"/>
              </w:rPr>
            </w:pPr>
            <w:r w:rsidRPr="009D1411">
              <w:rPr>
                <w:sz w:val="24"/>
                <w:szCs w:val="24"/>
              </w:rPr>
              <w:t>Dutyholders should implement and maintain on-going personnel security management, arrangements and procedures to remain assured about their workforce (staff and contractor community) and to mitigate the risks from well-placed insiders</w:t>
            </w:r>
            <w:r w:rsidR="001C24F8" w:rsidRPr="009D1411">
              <w:rPr>
                <w:sz w:val="24"/>
                <w:szCs w:val="24"/>
              </w:rPr>
              <w:t>.</w:t>
            </w:r>
          </w:p>
        </w:tc>
      </w:tr>
    </w:tbl>
    <w:p w14:paraId="2935B6AA" w14:textId="77777777" w:rsidR="00841E7B" w:rsidRDefault="00841E7B" w:rsidP="009D1411">
      <w:pPr>
        <w:pStyle w:val="Heading1"/>
        <w:sectPr w:rsidR="00841E7B" w:rsidSect="000B2BCD">
          <w:pgSz w:w="11906" w:h="16838" w:code="9"/>
          <w:pgMar w:top="1440" w:right="1440" w:bottom="1440" w:left="1440" w:header="397" w:footer="397" w:gutter="0"/>
          <w:cols w:space="312"/>
          <w:docGrid w:linePitch="360"/>
        </w:sectPr>
      </w:pPr>
    </w:p>
    <w:p w14:paraId="718C168E" w14:textId="61125455" w:rsidR="00F920F2" w:rsidRDefault="00054BD1" w:rsidP="009D1411">
      <w:pPr>
        <w:pStyle w:val="Heading1"/>
      </w:pPr>
      <w:bookmarkStart w:id="11" w:name="_Toc181186872"/>
      <w:r w:rsidRPr="00054BD1">
        <w:lastRenderedPageBreak/>
        <w:t xml:space="preserve">Ongoing </w:t>
      </w:r>
      <w:r w:rsidR="00841E7B">
        <w:t>p</w:t>
      </w:r>
      <w:r w:rsidRPr="00054BD1">
        <w:t xml:space="preserve">ersonnel </w:t>
      </w:r>
      <w:r w:rsidR="00841E7B">
        <w:t>s</w:t>
      </w:r>
      <w:r w:rsidRPr="00054BD1">
        <w:t xml:space="preserve">ecurity </w:t>
      </w:r>
      <w:r w:rsidR="00841E7B">
        <w:t>c</w:t>
      </w:r>
      <w:r w:rsidRPr="00054BD1">
        <w:t>ulture</w:t>
      </w:r>
      <w:bookmarkEnd w:id="11"/>
    </w:p>
    <w:p w14:paraId="0ADFC2A6" w14:textId="5100D1F5" w:rsidR="00F920F2" w:rsidRDefault="0044054E" w:rsidP="009D1411">
      <w:pPr>
        <w:pStyle w:val="ListParagraph"/>
      </w:pPr>
      <w:r w:rsidRPr="0044054E">
        <w:t>Dutyholders’ employment policies are subject to statutes (</w:t>
      </w:r>
      <w:r w:rsidR="00BC3662">
        <w:t>for example, the</w:t>
      </w:r>
      <w:r w:rsidRPr="0044054E">
        <w:t xml:space="preserve"> Equality Act 2010) that are not relevant statutory provisions of </w:t>
      </w:r>
      <w:r w:rsidR="00BC3662">
        <w:t>t</w:t>
      </w:r>
      <w:r w:rsidRPr="0044054E">
        <w:t xml:space="preserve">he Energy Act 2013 and therefore not subject to direct regulatory oversight by ONR. Ongoing personnel security culture is concerned with whether the workforce feels valued and how likely it is to demonstrate acceptable behaviours. Employers and contracting authorities that treat their workforce fairly; provide guidance on good security behaviour and address concerns appropriately by offering various support mechanisms; have security policies and practices that are accessible and transparent and provide security awareness training with updates to its workforce, will fare better in this respect. Thus inspectors will review dutyholders’ policies and practices including those publicised </w:t>
      </w:r>
      <w:r w:rsidR="002E3BBD">
        <w:t>on</w:t>
      </w:r>
      <w:r w:rsidRPr="0044054E">
        <w:t xml:space="preserve"> the NPSA </w:t>
      </w:r>
      <w:r w:rsidR="002E3BBD">
        <w:t xml:space="preserve">website </w:t>
      </w:r>
      <w:sdt>
        <w:sdtPr>
          <w:id w:val="-234396030"/>
          <w:citation/>
        </w:sdtPr>
        <w:sdtEndPr/>
        <w:sdtContent>
          <w:r w:rsidR="00BC3662">
            <w:fldChar w:fldCharType="begin"/>
          </w:r>
          <w:r w:rsidR="00BC3662">
            <w:instrText xml:space="preserve"> CITATION NPS \l 2057 </w:instrText>
          </w:r>
          <w:r w:rsidR="00BC3662">
            <w:fldChar w:fldCharType="separate"/>
          </w:r>
          <w:r w:rsidR="00BC3662" w:rsidRPr="00BC3662">
            <w:rPr>
              <w:noProof/>
            </w:rPr>
            <w:t>[15]</w:t>
          </w:r>
          <w:r w:rsidR="00BC3662">
            <w:fldChar w:fldCharType="end"/>
          </w:r>
        </w:sdtContent>
      </w:sdt>
      <w:r w:rsidR="00BC3662">
        <w:t xml:space="preserve"> and its associated guidance</w:t>
      </w:r>
      <w:r w:rsidR="0044076E">
        <w:t>,</w:t>
      </w:r>
      <w:r w:rsidRPr="0044054E">
        <w:t xml:space="preserve"> and the warning flags as identified in the Technical Inspection Guide (TIG) an </w:t>
      </w:r>
      <w:r w:rsidR="00BC3662">
        <w:t>o</w:t>
      </w:r>
      <w:r w:rsidRPr="0044054E">
        <w:t xml:space="preserve">rganisational </w:t>
      </w:r>
      <w:r w:rsidR="00BC3662">
        <w:t>c</w:t>
      </w:r>
      <w:r w:rsidRPr="0044054E">
        <w:t xml:space="preserve">ulture </w:t>
      </w:r>
      <w:sdt>
        <w:sdtPr>
          <w:id w:val="1234902906"/>
          <w:citation/>
        </w:sdtPr>
        <w:sdtEndPr/>
        <w:sdtContent>
          <w:r w:rsidR="00BC3662">
            <w:fldChar w:fldCharType="begin"/>
          </w:r>
          <w:r w:rsidR="00BC3662">
            <w:instrText xml:space="preserve">CITATION ONR2 \l 2057 </w:instrText>
          </w:r>
          <w:r w:rsidR="00BC3662">
            <w:fldChar w:fldCharType="separate"/>
          </w:r>
          <w:r w:rsidR="00BC3662" w:rsidRPr="00BC3662">
            <w:rPr>
              <w:noProof/>
            </w:rPr>
            <w:t>[16]</w:t>
          </w:r>
          <w:r w:rsidR="00BC3662">
            <w:fldChar w:fldCharType="end"/>
          </w:r>
        </w:sdtContent>
      </w:sdt>
      <w:r w:rsidRPr="0044054E">
        <w:t>.</w:t>
      </w:r>
    </w:p>
    <w:p w14:paraId="70698D60" w14:textId="64EC14E6" w:rsidR="00A5692F" w:rsidRDefault="00A5692F" w:rsidP="009D1411">
      <w:pPr>
        <w:pStyle w:val="ListParagraph"/>
      </w:pPr>
      <w:r w:rsidRPr="00A5692F">
        <w:t xml:space="preserve">Inspectors should seek evidence that a dutyholder considers whether its own employment policies adequately support an ongoing personnel security culture. </w:t>
      </w:r>
      <w:r w:rsidR="00E133DB">
        <w:t>Examples of such</w:t>
      </w:r>
      <w:r w:rsidR="00660516">
        <w:t xml:space="preserve"> policies </w:t>
      </w:r>
      <w:r w:rsidR="00E133DB">
        <w:t xml:space="preserve">are </w:t>
      </w:r>
      <w:r w:rsidR="00254350">
        <w:t xml:space="preserve">those </w:t>
      </w:r>
      <w:r w:rsidR="00E133DB">
        <w:t>relating to</w:t>
      </w:r>
      <w:r w:rsidR="00254350">
        <w:t xml:space="preserve"> harassment and bullying, </w:t>
      </w:r>
      <w:r w:rsidR="00D255FA">
        <w:t xml:space="preserve">equal opportunities, employee assistance programmes, </w:t>
      </w:r>
      <w:r w:rsidR="00535646">
        <w:t xml:space="preserve">drug and alcohol testing, </w:t>
      </w:r>
      <w:r w:rsidR="000B3EBB">
        <w:t>reporting hotline</w:t>
      </w:r>
      <w:r w:rsidR="001E095E">
        <w:t>s</w:t>
      </w:r>
      <w:r w:rsidR="000B3EBB">
        <w:t xml:space="preserve">, </w:t>
      </w:r>
      <w:r w:rsidR="00535646">
        <w:t xml:space="preserve">and exit procedures. </w:t>
      </w:r>
      <w:r w:rsidR="00BC3662">
        <w:br/>
      </w:r>
      <w:r w:rsidRPr="00A5692F">
        <w:t xml:space="preserve">Dutyholders’ oversight of ongoing personnel security and practice should also include awareness of policies and practice in its supply chain </w:t>
      </w:r>
      <w:r w:rsidR="00BD57CA">
        <w:t xml:space="preserve">including </w:t>
      </w:r>
      <w:r w:rsidR="00C65798">
        <w:t>those publicised in the NPSA document “Supply Chain Security Collection</w:t>
      </w:r>
      <w:r w:rsidR="00261D7E">
        <w:t xml:space="preserve">.” </w:t>
      </w:r>
      <w:sdt>
        <w:sdtPr>
          <w:id w:val="763493327"/>
          <w:citation/>
        </w:sdtPr>
        <w:sdtEndPr/>
        <w:sdtContent>
          <w:r w:rsidR="00BC3662">
            <w:fldChar w:fldCharType="begin"/>
          </w:r>
          <w:r w:rsidR="00BC3662">
            <w:instrText xml:space="preserve">CITATION NPS1 \l 2057 </w:instrText>
          </w:r>
          <w:r w:rsidR="00BC3662">
            <w:fldChar w:fldCharType="separate"/>
          </w:r>
          <w:r w:rsidR="00BC3662" w:rsidRPr="00BC3662">
            <w:rPr>
              <w:noProof/>
            </w:rPr>
            <w:t>[17]</w:t>
          </w:r>
          <w:r w:rsidR="00BC3662">
            <w:fldChar w:fldCharType="end"/>
          </w:r>
        </w:sdtContent>
      </w:sdt>
      <w:r w:rsidRPr="00A5692F">
        <w:t>.</w:t>
      </w:r>
    </w:p>
    <w:p w14:paraId="7D570B21" w14:textId="71A56EDC" w:rsidR="00A5692F" w:rsidRPr="00841E7B" w:rsidRDefault="0044531E" w:rsidP="009D1411">
      <w:pPr>
        <w:pStyle w:val="ListParagraph"/>
      </w:pPr>
      <w:r w:rsidRPr="00841E7B">
        <w:t>Inspectors should consider:</w:t>
      </w:r>
    </w:p>
    <w:p w14:paraId="422BACF7" w14:textId="7D3137D8" w:rsidR="00EF0D13" w:rsidRPr="009D1411" w:rsidRDefault="00EF0D13" w:rsidP="00841E7B">
      <w:pPr>
        <w:pStyle w:val="Bulletlist1"/>
        <w:rPr>
          <w:sz w:val="24"/>
          <w:szCs w:val="24"/>
        </w:rPr>
      </w:pPr>
      <w:r w:rsidRPr="009D1411">
        <w:rPr>
          <w:sz w:val="24"/>
          <w:szCs w:val="24"/>
        </w:rPr>
        <w:t>Whether the dutyholder’s employment practices are likely to encourage the workforce to feel valued, demonstrate acceptable behaviours and feel able to report unacceptable conduct;</w:t>
      </w:r>
    </w:p>
    <w:p w14:paraId="3C090507" w14:textId="427F5BAD" w:rsidR="00881BF7" w:rsidRPr="009D1411" w:rsidRDefault="00881BF7" w:rsidP="00841E7B">
      <w:pPr>
        <w:pStyle w:val="Bulletlist1"/>
        <w:rPr>
          <w:sz w:val="24"/>
          <w:szCs w:val="24"/>
        </w:rPr>
      </w:pPr>
      <w:r w:rsidRPr="009D1411">
        <w:rPr>
          <w:sz w:val="24"/>
          <w:szCs w:val="24"/>
        </w:rPr>
        <w:t>Whether the dutyholder has considered the impact of its employment policies and those of its supply chain, on their ongoing personnel security culture.</w:t>
      </w:r>
    </w:p>
    <w:p w14:paraId="6A9BB8F7" w14:textId="782EB9A1" w:rsidR="00EF0D13" w:rsidRPr="009D1411" w:rsidRDefault="00A54705" w:rsidP="00841E7B">
      <w:pPr>
        <w:pStyle w:val="Bulletlist1"/>
        <w:rPr>
          <w:sz w:val="24"/>
          <w:szCs w:val="24"/>
        </w:rPr>
      </w:pPr>
      <w:r w:rsidRPr="009D1411">
        <w:rPr>
          <w:sz w:val="24"/>
          <w:szCs w:val="24"/>
        </w:rPr>
        <w:t xml:space="preserve">Whether the dutyholder arrangements considers the </w:t>
      </w:r>
      <w:r w:rsidR="00BC3662">
        <w:rPr>
          <w:sz w:val="24"/>
          <w:szCs w:val="24"/>
        </w:rPr>
        <w:t>TIG</w:t>
      </w:r>
      <w:r w:rsidRPr="009D1411">
        <w:rPr>
          <w:sz w:val="24"/>
          <w:szCs w:val="24"/>
        </w:rPr>
        <w:t xml:space="preserve"> on </w:t>
      </w:r>
      <w:r w:rsidR="00BC3662">
        <w:rPr>
          <w:sz w:val="24"/>
          <w:szCs w:val="24"/>
        </w:rPr>
        <w:t>o</w:t>
      </w:r>
      <w:r w:rsidRPr="009D1411">
        <w:rPr>
          <w:sz w:val="24"/>
          <w:szCs w:val="24"/>
        </w:rPr>
        <w:t xml:space="preserve">rganisational </w:t>
      </w:r>
      <w:r w:rsidR="00BC3662">
        <w:rPr>
          <w:sz w:val="24"/>
          <w:szCs w:val="24"/>
        </w:rPr>
        <w:t>c</w:t>
      </w:r>
      <w:r w:rsidRPr="009D1411">
        <w:rPr>
          <w:sz w:val="24"/>
          <w:szCs w:val="24"/>
        </w:rPr>
        <w:t xml:space="preserve">ulture </w:t>
      </w:r>
      <w:sdt>
        <w:sdtPr>
          <w:rPr>
            <w:sz w:val="24"/>
            <w:szCs w:val="24"/>
          </w:rPr>
          <w:id w:val="-99874754"/>
          <w:citation/>
        </w:sdtPr>
        <w:sdtEndPr/>
        <w:sdtContent>
          <w:r w:rsidR="00BC3662">
            <w:rPr>
              <w:sz w:val="24"/>
              <w:szCs w:val="24"/>
            </w:rPr>
            <w:fldChar w:fldCharType="begin"/>
          </w:r>
          <w:r w:rsidR="00BC3662">
            <w:rPr>
              <w:sz w:val="24"/>
              <w:szCs w:val="24"/>
            </w:rPr>
            <w:instrText xml:space="preserve"> CITATION ONR2 \l 2057 </w:instrText>
          </w:r>
          <w:r w:rsidR="00BC3662">
            <w:rPr>
              <w:sz w:val="24"/>
              <w:szCs w:val="24"/>
            </w:rPr>
            <w:fldChar w:fldCharType="separate"/>
          </w:r>
          <w:r w:rsidR="00BC3662" w:rsidRPr="00BC3662">
            <w:rPr>
              <w:sz w:val="24"/>
              <w:szCs w:val="24"/>
            </w:rPr>
            <w:t>[16]</w:t>
          </w:r>
          <w:r w:rsidR="00BC3662">
            <w:rPr>
              <w:sz w:val="24"/>
              <w:szCs w:val="24"/>
            </w:rPr>
            <w:fldChar w:fldCharType="end"/>
          </w:r>
        </w:sdtContent>
      </w:sdt>
      <w:r w:rsidRPr="009D1411">
        <w:rPr>
          <w:sz w:val="24"/>
          <w:szCs w:val="24"/>
        </w:rPr>
        <w:t>.</w:t>
      </w:r>
    </w:p>
    <w:p w14:paraId="0A3A31AD" w14:textId="77777777" w:rsidR="00841E7B" w:rsidRDefault="00841E7B" w:rsidP="009D1411">
      <w:pPr>
        <w:pStyle w:val="Heading1"/>
        <w:sectPr w:rsidR="00841E7B" w:rsidSect="000B2BCD">
          <w:pgSz w:w="11906" w:h="16838" w:code="9"/>
          <w:pgMar w:top="1440" w:right="1440" w:bottom="1440" w:left="1440" w:header="397" w:footer="397" w:gutter="0"/>
          <w:cols w:space="312"/>
          <w:docGrid w:linePitch="360"/>
        </w:sectPr>
      </w:pPr>
    </w:p>
    <w:p w14:paraId="6173F27B" w14:textId="178C10A2" w:rsidR="00892476" w:rsidRPr="009D1411" w:rsidRDefault="00892476" w:rsidP="009D1411">
      <w:pPr>
        <w:pStyle w:val="Heading1"/>
      </w:pPr>
      <w:bookmarkStart w:id="12" w:name="_Toc181186873"/>
      <w:r w:rsidRPr="009D1411">
        <w:lastRenderedPageBreak/>
        <w:t xml:space="preserve">Compliance with </w:t>
      </w:r>
      <w:r w:rsidR="00841E7B" w:rsidRPr="009D1411">
        <w:t>m</w:t>
      </w:r>
      <w:r w:rsidRPr="009D1411">
        <w:t xml:space="preserve">andated </w:t>
      </w:r>
      <w:r w:rsidR="00841E7B" w:rsidRPr="009D1411">
        <w:t>r</w:t>
      </w:r>
      <w:r w:rsidRPr="009D1411">
        <w:t xml:space="preserve">eporting </w:t>
      </w:r>
      <w:r w:rsidR="00841E7B" w:rsidRPr="009D1411">
        <w:t>r</w:t>
      </w:r>
      <w:r w:rsidRPr="009D1411">
        <w:t>equirements</w:t>
      </w:r>
      <w:bookmarkEnd w:id="12"/>
    </w:p>
    <w:p w14:paraId="4A141FFC" w14:textId="3172EB55" w:rsidR="00892476" w:rsidRDefault="00986D04" w:rsidP="009D1411">
      <w:pPr>
        <w:pStyle w:val="ListParagraph"/>
      </w:pPr>
      <w:r w:rsidRPr="00986D04">
        <w:t>Holding an NSV clearance brings certain obligations for the individual. Such requirements are made clear to the individual during the NSV process. For example, each NSV clearance holder signs a declaration as part of the national security vetting process to the effect that they will notify any material changes in the information provided to the relevant personnel or security branch.</w:t>
      </w:r>
    </w:p>
    <w:p w14:paraId="3CA5A5B8" w14:textId="1EB5A69B" w:rsidR="00986D04" w:rsidRDefault="00986D04" w:rsidP="009D1411">
      <w:pPr>
        <w:pStyle w:val="ListParagraph"/>
      </w:pPr>
      <w:r w:rsidRPr="00986D04">
        <w:t>Upon receiving confirmation that a NSV clearance has been approved, the individual receives an electronic notification letter, with an attachment -</w:t>
      </w:r>
      <w:r w:rsidR="009D1411">
        <w:t xml:space="preserve"> </w:t>
      </w:r>
      <w:r w:rsidRPr="00986D04">
        <w:t xml:space="preserve">“Maintaining Security Clearances – A guide for staff and contractors”. Holders of an NSV clearance are required to report </w:t>
      </w:r>
      <w:r w:rsidR="00D62413">
        <w:t xml:space="preserve">relevant </w:t>
      </w:r>
      <w:r w:rsidRPr="00986D04">
        <w:t>changes in their personal circumstances. As the submission of C</w:t>
      </w:r>
      <w:r w:rsidR="00324047">
        <w:t xml:space="preserve">hange of </w:t>
      </w:r>
      <w:r w:rsidR="00324047" w:rsidRPr="00986D04">
        <w:t>P</w:t>
      </w:r>
      <w:r w:rsidR="00324047">
        <w:t xml:space="preserve">ersonal </w:t>
      </w:r>
      <w:r w:rsidRPr="00986D04">
        <w:t>C</w:t>
      </w:r>
      <w:r w:rsidR="00324047">
        <w:t>ircumstances (CPC) questionnaires</w:t>
      </w:r>
      <w:r w:rsidRPr="00986D04">
        <w:t xml:space="preserve"> is an online process undertaken by the vetted individual</w:t>
      </w:r>
      <w:r w:rsidR="00EE6064">
        <w:t>,</w:t>
      </w:r>
      <w:r w:rsidRPr="00986D04">
        <w:t xml:space="preserve"> the dutyholder is unlikely to be unaware of when CPCs are submitted. Dutyholders arrangements should ensure that their vetted community are reminded of their obligations as to when they are required to submit a CPC questionnaire</w:t>
      </w:r>
      <w:r>
        <w:t>.</w:t>
      </w:r>
    </w:p>
    <w:p w14:paraId="24DFE720" w14:textId="5111F773" w:rsidR="00986D04" w:rsidRDefault="00F33ED3" w:rsidP="009D1411">
      <w:pPr>
        <w:pStyle w:val="ListParagraph"/>
      </w:pPr>
      <w:r w:rsidRPr="00F33ED3">
        <w:t>As the vetting authority, ONR publishes</w:t>
      </w:r>
      <w:r w:rsidR="009D1411">
        <w:t xml:space="preserve"> </w:t>
      </w:r>
      <w:r w:rsidRPr="00F33ED3">
        <w:t>a mandated Annual Security Appraisal Form (ASAF) for completion by DV holders (</w:t>
      </w:r>
      <w:r w:rsidR="00811F4D">
        <w:t>refer to</w:t>
      </w:r>
      <w:r w:rsidR="006C0311">
        <w:t xml:space="preserve"> </w:t>
      </w:r>
      <w:hyperlink w:anchor="_Appendix_B_–_1" w:history="1">
        <w:r w:rsidR="006C0311" w:rsidRPr="00811F4D">
          <w:rPr>
            <w:rStyle w:val="Hyperlink"/>
          </w:rPr>
          <w:t>Appendix B</w:t>
        </w:r>
      </w:hyperlink>
      <w:r w:rsidRPr="00F33ED3">
        <w:t>). Dutyholders’ arrangements should ensure that this DV ASAF is used (though it may be tailored to meet dutyholders needs). When completed, it should be sent to ONR, annually</w:t>
      </w:r>
      <w:r w:rsidR="006C0311">
        <w:t>, though a</w:t>
      </w:r>
      <w:r w:rsidRPr="00F33ED3">
        <w:t>lternatively, the dutyholder may submit a return to ONR advising both parts of the ASAF have been completed and there was nothing of note to report. The dutyholder’s arrangements should ensure that non-compliance by the subject is reported to ONR,</w:t>
      </w:r>
      <w:r w:rsidR="009D1411">
        <w:t xml:space="preserve"> </w:t>
      </w:r>
      <w:r w:rsidRPr="00F33ED3">
        <w:t>through an Aftercare Incident Report (AIR). Where the line manager fails to complete Part 2 of the ASAF, it is for the dutyholder to determine any appropriate sanction against the line manager.</w:t>
      </w:r>
    </w:p>
    <w:p w14:paraId="254F4DC0" w14:textId="6FE428B2" w:rsidR="009A44DB" w:rsidRDefault="009A44DB" w:rsidP="009D1411">
      <w:pPr>
        <w:pStyle w:val="ListParagraph"/>
      </w:pPr>
      <w:r w:rsidRPr="009A44DB">
        <w:t>DV clearances issued by another Vetting Authority and being shared by a civil nuclear sector dutyholder, are not subject to the ASAF process by the dutyholder which has made the request to share the DV. The external Vetting Authority</w:t>
      </w:r>
      <w:r w:rsidR="00D134DB">
        <w:t xml:space="preserve">, </w:t>
      </w:r>
      <w:r w:rsidR="004965CE">
        <w:t>(</w:t>
      </w:r>
      <w:r w:rsidR="00BC71AB">
        <w:t>or where shared within the civil nuclear industry, the dutyholder</w:t>
      </w:r>
      <w:r w:rsidR="004965CE">
        <w:t>)</w:t>
      </w:r>
      <w:r w:rsidRPr="009A44DB">
        <w:t xml:space="preserve"> sponsoring the clearance</w:t>
      </w:r>
      <w:r w:rsidR="004965CE">
        <w:t>,</w:t>
      </w:r>
      <w:r w:rsidRPr="009A44DB">
        <w:t xml:space="preserve"> is responsible for managing the mandated ASAF process.</w:t>
      </w:r>
    </w:p>
    <w:p w14:paraId="3C326773" w14:textId="77777777" w:rsidR="009D1411" w:rsidRDefault="009D1411" w:rsidP="009D1411">
      <w:pPr>
        <w:pStyle w:val="ListParagraph"/>
        <w:sectPr w:rsidR="009D1411" w:rsidSect="000B2BCD">
          <w:pgSz w:w="11906" w:h="16838" w:code="9"/>
          <w:pgMar w:top="1440" w:right="1440" w:bottom="1440" w:left="1440" w:header="397" w:footer="397" w:gutter="0"/>
          <w:cols w:space="312"/>
          <w:docGrid w:linePitch="360"/>
        </w:sectPr>
      </w:pPr>
    </w:p>
    <w:p w14:paraId="66B275E6" w14:textId="5646EDEA" w:rsidR="00F81573" w:rsidRDefault="00BB61BE" w:rsidP="009D1411">
      <w:pPr>
        <w:pStyle w:val="ListParagraph"/>
      </w:pPr>
      <w:r w:rsidRPr="00BB61BE">
        <w:lastRenderedPageBreak/>
        <w:t>As the Vetting Authority, ONR requires Aftercare Incident Reports (AIRs)</w:t>
      </w:r>
      <w:r w:rsidR="008628D9">
        <w:t xml:space="preserve"> </w:t>
      </w:r>
      <w:r w:rsidR="004B6B88">
        <w:t xml:space="preserve">to be submitted </w:t>
      </w:r>
      <w:r w:rsidRPr="00BB61BE">
        <w:t xml:space="preserve">on NSV clearance holders who test positive for alcohol and drug misuse, or falsify (or attempt to falsify) a test result. For such circumstances, the dutyholder’s arrangements should ensure ONR is notified </w:t>
      </w:r>
      <w:r w:rsidR="00FB04BE">
        <w:t>through the submission of</w:t>
      </w:r>
      <w:r w:rsidRPr="00BB61BE">
        <w:t xml:space="preserve"> an AIR. That includes: reports of any positive tests for unlawful substances; reports of the misuse of prescription drugs; or any indicator that an individual, upon being requested to provide a sample, has sought to circumvent the process.</w:t>
      </w:r>
    </w:p>
    <w:p w14:paraId="07BB03BD" w14:textId="489F7437" w:rsidR="008E21AE" w:rsidRDefault="00E622E8" w:rsidP="009D1411">
      <w:pPr>
        <w:pStyle w:val="ListParagraph"/>
      </w:pPr>
      <w:r w:rsidRPr="00E622E8">
        <w:t>Testing programmes include tests undertaken “for cause”, on a random basis, or through an enhanced testing programme. The report is to include the date of the test, the substance(s) found</w:t>
      </w:r>
      <w:r w:rsidR="00811F4D">
        <w:t xml:space="preserve"> </w:t>
      </w:r>
      <w:r w:rsidRPr="00E622E8">
        <w:t xml:space="preserve">(or how an individual has attempted to circumvent the process), the circumstances of the failed test, any proposed mitigation, and the individual’s current employment status. </w:t>
      </w:r>
      <w:r w:rsidR="00811F4D">
        <w:br/>
      </w:r>
      <w:r w:rsidRPr="00E622E8">
        <w:t>For positive tests which relate to alcohol, unless the subject is already on a targeted testing programme, ONR need only be notified, through NSVS, once an individual has tested positive twice within a five-year period.</w:t>
      </w:r>
    </w:p>
    <w:p w14:paraId="2C2A0726" w14:textId="65B4A1A9" w:rsidR="0069621E" w:rsidRPr="00841E7B" w:rsidRDefault="001F6CED" w:rsidP="009D1411">
      <w:pPr>
        <w:pStyle w:val="ListParagraph"/>
      </w:pPr>
      <w:r w:rsidRPr="00841E7B">
        <w:t>Inspectors should consider:</w:t>
      </w:r>
    </w:p>
    <w:p w14:paraId="2FCB6DA0" w14:textId="597E7FD7" w:rsidR="000A639C" w:rsidRPr="009D1411" w:rsidRDefault="000A639C" w:rsidP="00811F4D">
      <w:pPr>
        <w:pStyle w:val="Bulletlist1"/>
        <w:spacing w:line="259" w:lineRule="auto"/>
        <w:ind w:left="1417"/>
        <w:rPr>
          <w:sz w:val="24"/>
          <w:szCs w:val="24"/>
        </w:rPr>
      </w:pPr>
      <w:r w:rsidRPr="009D1411">
        <w:rPr>
          <w:sz w:val="24"/>
          <w:szCs w:val="24"/>
        </w:rPr>
        <w:t>Whether the dutyholder’s arrangements ensure that its vetted community is reminded as to when they are required to submit Change of Personnel Circumstances questionnaires</w:t>
      </w:r>
      <w:r w:rsidR="009D1411" w:rsidRPr="009D1411">
        <w:rPr>
          <w:sz w:val="24"/>
          <w:szCs w:val="24"/>
        </w:rPr>
        <w:t>.</w:t>
      </w:r>
    </w:p>
    <w:p w14:paraId="63D38770" w14:textId="77777777" w:rsidR="000A639C" w:rsidRPr="009D1411" w:rsidRDefault="000A639C" w:rsidP="00811F4D">
      <w:pPr>
        <w:pStyle w:val="Bulletlist1"/>
        <w:spacing w:line="259" w:lineRule="auto"/>
        <w:ind w:left="1417"/>
        <w:rPr>
          <w:sz w:val="24"/>
          <w:szCs w:val="24"/>
        </w:rPr>
      </w:pPr>
      <w:r w:rsidRPr="009D1411">
        <w:rPr>
          <w:sz w:val="24"/>
          <w:szCs w:val="24"/>
        </w:rPr>
        <w:t xml:space="preserve">Whether the dutyholders arrangements ensure that relevant incidents reported to them, which are to be reported using the Change of Personnel Circumstances questionnaires are reported by the dutyholder as an Aftercare Incident Report to address how associated risks are being managed. </w:t>
      </w:r>
    </w:p>
    <w:p w14:paraId="44FFB8B1" w14:textId="47A93B78" w:rsidR="000A639C" w:rsidRPr="009D1411" w:rsidRDefault="000A639C" w:rsidP="00811F4D">
      <w:pPr>
        <w:pStyle w:val="Bulletlist1"/>
        <w:spacing w:line="259" w:lineRule="auto"/>
        <w:ind w:left="1417"/>
        <w:rPr>
          <w:sz w:val="24"/>
          <w:szCs w:val="24"/>
        </w:rPr>
      </w:pPr>
      <w:r w:rsidRPr="009D1411">
        <w:rPr>
          <w:sz w:val="24"/>
          <w:szCs w:val="24"/>
        </w:rPr>
        <w:t>Whether the dutyholder uses the DV ASAF process to forward the completed forms</w:t>
      </w:r>
      <w:r w:rsidR="009D1411">
        <w:rPr>
          <w:sz w:val="24"/>
          <w:szCs w:val="24"/>
        </w:rPr>
        <w:t xml:space="preserve"> </w:t>
      </w:r>
      <w:r w:rsidRPr="009D1411">
        <w:rPr>
          <w:sz w:val="24"/>
          <w:szCs w:val="24"/>
        </w:rPr>
        <w:t>to ONR; and whether non-compliance is being reported to ONR using the Aftercare Information Report arrangements?</w:t>
      </w:r>
    </w:p>
    <w:p w14:paraId="62513CDC" w14:textId="64FB4F18" w:rsidR="000A639C" w:rsidRPr="009D1411" w:rsidRDefault="000A639C" w:rsidP="00811F4D">
      <w:pPr>
        <w:pStyle w:val="Bulletlist1"/>
        <w:spacing w:line="259" w:lineRule="auto"/>
        <w:ind w:left="1417"/>
        <w:rPr>
          <w:sz w:val="24"/>
          <w:szCs w:val="24"/>
        </w:rPr>
      </w:pPr>
      <w:r w:rsidRPr="009D1411">
        <w:rPr>
          <w:sz w:val="24"/>
          <w:szCs w:val="24"/>
        </w:rPr>
        <w:t>Whether the dutyholder’s drug and alcohol testing arrangements explicitly include the reporting requirement to ONR via UKSV where tests are positive or where the individual has sought to circumvent arrangements</w:t>
      </w:r>
      <w:r w:rsidR="009D1411" w:rsidRPr="009D1411">
        <w:rPr>
          <w:sz w:val="24"/>
          <w:szCs w:val="24"/>
        </w:rPr>
        <w:t>.</w:t>
      </w:r>
    </w:p>
    <w:p w14:paraId="750E05AA" w14:textId="77777777" w:rsidR="00841E7B" w:rsidRDefault="00841E7B" w:rsidP="009D1411">
      <w:pPr>
        <w:pStyle w:val="Heading1"/>
        <w:numPr>
          <w:ilvl w:val="0"/>
          <w:numId w:val="0"/>
        </w:numPr>
        <w:ind w:left="851"/>
        <w:sectPr w:rsidR="00841E7B" w:rsidSect="000B2BCD">
          <w:pgSz w:w="11906" w:h="16838" w:code="9"/>
          <w:pgMar w:top="1440" w:right="1440" w:bottom="1440" w:left="1440" w:header="397" w:footer="397" w:gutter="0"/>
          <w:cols w:space="312"/>
          <w:docGrid w:linePitch="360"/>
        </w:sectPr>
      </w:pPr>
    </w:p>
    <w:p w14:paraId="7C1B5C11" w14:textId="5DA7E0D5" w:rsidR="00892476" w:rsidRDefault="002E2F13" w:rsidP="009D1411">
      <w:pPr>
        <w:pStyle w:val="Heading1"/>
      </w:pPr>
      <w:bookmarkStart w:id="13" w:name="_Toc181186874"/>
      <w:r w:rsidRPr="002E2F13">
        <w:lastRenderedPageBreak/>
        <w:t xml:space="preserve">Other </w:t>
      </w:r>
      <w:r w:rsidR="00841E7B">
        <w:t>d</w:t>
      </w:r>
      <w:r w:rsidRPr="002E2F13">
        <w:t xml:space="preserve">utyholder </w:t>
      </w:r>
      <w:r w:rsidR="00841E7B">
        <w:t>o</w:t>
      </w:r>
      <w:r w:rsidRPr="002E2F13">
        <w:t xml:space="preserve">versight </w:t>
      </w:r>
      <w:r>
        <w:t>a</w:t>
      </w:r>
      <w:r w:rsidRPr="002E2F13">
        <w:t xml:space="preserve">nd </w:t>
      </w:r>
      <w:r w:rsidR="00841E7B">
        <w:t>r</w:t>
      </w:r>
      <w:r w:rsidRPr="002E2F13">
        <w:t xml:space="preserve">eporting </w:t>
      </w:r>
      <w:r w:rsidR="00841E7B">
        <w:t>a</w:t>
      </w:r>
      <w:r w:rsidRPr="002E2F13">
        <w:t>rrangements</w:t>
      </w:r>
      <w:bookmarkEnd w:id="13"/>
    </w:p>
    <w:p w14:paraId="066F18E2" w14:textId="3FC805BE" w:rsidR="00892476" w:rsidRPr="009D1411" w:rsidRDefault="00751177" w:rsidP="009D1411">
      <w:pPr>
        <w:pStyle w:val="ListParagraph"/>
      </w:pPr>
      <w:r w:rsidRPr="009D1411">
        <w:rPr>
          <w:b/>
          <w:bCs/>
        </w:rPr>
        <w:t>Clearance validity</w:t>
      </w:r>
      <w:r w:rsidRPr="009D1411">
        <w:t>. A clearance will cease to be valid when there is no longer a dutyholder to sponsor it. A clearance will lapse when the holder resigns; retires; is dismissed; or comes to the end of a contract. It is however, possible to reinstate a clearance within</w:t>
      </w:r>
      <w:r w:rsidR="009D1411">
        <w:t xml:space="preserve"> </w:t>
      </w:r>
      <w:r w:rsidRPr="009D1411">
        <w:t>twelve months of it lapsing, as long as a remaining period exists within the clearance lifetime.</w:t>
      </w:r>
    </w:p>
    <w:p w14:paraId="029AD043" w14:textId="4A706050" w:rsidR="00751177" w:rsidRPr="009D1411" w:rsidRDefault="00757434" w:rsidP="009D1411">
      <w:pPr>
        <w:pStyle w:val="ListParagraph"/>
      </w:pPr>
      <w:r w:rsidRPr="009D1411">
        <w:t>A dutyholder’s arrangements should include a process to remove access rights to particular buildings or the site as a whole, when someone ceases to be a member of the workforce or if their role/access requirements changes. Any change to an individual’s access rights should be acted upon immediately</w:t>
      </w:r>
      <w:r w:rsidR="001B3B9E" w:rsidRPr="009D1411">
        <w:t>.</w:t>
      </w:r>
    </w:p>
    <w:p w14:paraId="5F969826" w14:textId="215E88F8" w:rsidR="00892476" w:rsidRDefault="004125B6" w:rsidP="009D1411">
      <w:pPr>
        <w:pStyle w:val="ListParagraph"/>
      </w:pPr>
      <w:r w:rsidRPr="004125B6">
        <w:t>National Security Vetting clearances are to lapse where either an individual requires only the BPSS, or where the NSV clearance no longer has a sponsor. This must be reported in real time and</w:t>
      </w:r>
      <w:r w:rsidR="003C0B5F">
        <w:t>,</w:t>
      </w:r>
      <w:r w:rsidRPr="004125B6">
        <w:t xml:space="preserve"> where appropriate</w:t>
      </w:r>
      <w:r w:rsidR="003C0B5F">
        <w:t>,</w:t>
      </w:r>
      <w:r w:rsidRPr="004125B6">
        <w:t xml:space="preserve"> identifying within the notification that a potential security concern may exist. The lapsing of NSV clearances is to be reported through the leaver reporting facility on NSVS</w:t>
      </w:r>
      <w:r w:rsidR="00A62E3A">
        <w:t>.</w:t>
      </w:r>
    </w:p>
    <w:p w14:paraId="62C80BC3" w14:textId="14593B23" w:rsidR="00A62E3A" w:rsidRDefault="0033008A" w:rsidP="009D1411">
      <w:pPr>
        <w:pStyle w:val="ListParagraph"/>
      </w:pPr>
      <w:r w:rsidRPr="0033008A">
        <w:t>Dutyholders are required</w:t>
      </w:r>
      <w:r w:rsidR="009D1411">
        <w:t xml:space="preserve"> </w:t>
      </w:r>
      <w:r w:rsidRPr="0033008A">
        <w:t>to ensure they follow processes to help ensure ongoing accuracy of the NSVS and to report directly to UKSV using the appropriate NSVS template:</w:t>
      </w:r>
    </w:p>
    <w:p w14:paraId="53FA16A9" w14:textId="536C7355" w:rsidR="00EA4127" w:rsidRPr="009D1411" w:rsidRDefault="005604B4" w:rsidP="00811F4D">
      <w:pPr>
        <w:pStyle w:val="Bulletlist1"/>
        <w:spacing w:line="259" w:lineRule="auto"/>
        <w:ind w:left="1417"/>
        <w:rPr>
          <w:sz w:val="24"/>
          <w:szCs w:val="24"/>
        </w:rPr>
      </w:pPr>
      <w:r w:rsidRPr="009D1411">
        <w:rPr>
          <w:sz w:val="24"/>
          <w:szCs w:val="24"/>
        </w:rPr>
        <w:t xml:space="preserve">Changes in an NSV holder’s employment type (i.e. staff becoming contractors or vice-versa); </w:t>
      </w:r>
      <w:r w:rsidR="0057739A" w:rsidRPr="009D1411">
        <w:rPr>
          <w:sz w:val="24"/>
          <w:szCs w:val="24"/>
        </w:rPr>
        <w:t>as</w:t>
      </w:r>
      <w:r w:rsidRPr="009D1411">
        <w:rPr>
          <w:sz w:val="24"/>
          <w:szCs w:val="24"/>
        </w:rPr>
        <w:t xml:space="preserve"> a change in status can, for CTC and SC holders, affect the validity of the clearance period.</w:t>
      </w:r>
    </w:p>
    <w:p w14:paraId="5D85EDF4" w14:textId="77777777" w:rsidR="007A1648" w:rsidRPr="009D1411" w:rsidRDefault="007A1648" w:rsidP="00811F4D">
      <w:pPr>
        <w:pStyle w:val="Bulletlist1"/>
        <w:spacing w:line="259" w:lineRule="auto"/>
        <w:ind w:left="1417"/>
        <w:rPr>
          <w:sz w:val="24"/>
          <w:szCs w:val="24"/>
        </w:rPr>
      </w:pPr>
      <w:r w:rsidRPr="009D1411">
        <w:rPr>
          <w:sz w:val="24"/>
          <w:szCs w:val="24"/>
        </w:rPr>
        <w:t>Downgrading an NSV holder’s clearance to a lower level if the higher level is no longer required; (though where downgrading an NSV clearance to the BPSS, the individual is to be reflected as a leaver).</w:t>
      </w:r>
    </w:p>
    <w:p w14:paraId="34BCA116" w14:textId="76069755" w:rsidR="005604B4" w:rsidRPr="009D1411" w:rsidRDefault="007A1648" w:rsidP="00811F4D">
      <w:pPr>
        <w:pStyle w:val="Bulletlist1"/>
        <w:spacing w:line="259" w:lineRule="auto"/>
        <w:ind w:left="1417"/>
        <w:rPr>
          <w:sz w:val="24"/>
          <w:szCs w:val="24"/>
        </w:rPr>
      </w:pPr>
      <w:r w:rsidRPr="009D1411">
        <w:rPr>
          <w:sz w:val="24"/>
          <w:szCs w:val="24"/>
        </w:rPr>
        <w:t>If an individual returns and requires an NSV clearance, a request to reinstate the NSV holder’s clearance may be made within twelve months of it previously lapsing (otherwise it will expire and cannot then be reinstated).</w:t>
      </w:r>
    </w:p>
    <w:p w14:paraId="597CEE9F" w14:textId="64CB6D0C" w:rsidR="00892476" w:rsidRDefault="004468B8" w:rsidP="009D1411">
      <w:pPr>
        <w:pStyle w:val="ListParagraph"/>
      </w:pPr>
      <w:r w:rsidRPr="004468B8">
        <w:t>Such information is also likely to be relevant to the dutyholder in order to maintain the integrity of local security records and access control systems</w:t>
      </w:r>
      <w:r w:rsidR="00256B08">
        <w:t>.</w:t>
      </w:r>
    </w:p>
    <w:p w14:paraId="498F566B" w14:textId="77777777" w:rsidR="009D1411" w:rsidRDefault="009D1411" w:rsidP="009D1411">
      <w:pPr>
        <w:pStyle w:val="ListParagraph"/>
        <w:sectPr w:rsidR="009D1411" w:rsidSect="000B2BCD">
          <w:pgSz w:w="11906" w:h="16838" w:code="9"/>
          <w:pgMar w:top="1440" w:right="1440" w:bottom="1440" w:left="1440" w:header="397" w:footer="397" w:gutter="0"/>
          <w:cols w:space="312"/>
          <w:docGrid w:linePitch="360"/>
        </w:sectPr>
      </w:pPr>
    </w:p>
    <w:p w14:paraId="42649764" w14:textId="001948B1" w:rsidR="00256B08" w:rsidRDefault="0010407B" w:rsidP="009D1411">
      <w:pPr>
        <w:pStyle w:val="ListParagraph"/>
      </w:pPr>
      <w:r w:rsidRPr="0010407B">
        <w:lastRenderedPageBreak/>
        <w:t xml:space="preserve">Dutyholders are required to immediately inform ONR through the submission of an AIR, of the dismissal, suspension or exclusion of an individual. </w:t>
      </w:r>
      <w:r w:rsidR="00811F4D">
        <w:br/>
      </w:r>
      <w:r w:rsidRPr="0010407B">
        <w:t>The notification should clearly state the employment action taken/or being taken by the dutyholder. ONR will then consider whether the dismissal or exclusion may be due to behaviours that are incompatible with the Statement of HMG Personnel Security and National Security Vetting Policy and of any consequence that may have on the individuals national security vetting clearance</w:t>
      </w:r>
      <w:r w:rsidR="002036EE">
        <w:t>.</w:t>
      </w:r>
    </w:p>
    <w:p w14:paraId="1CAEFFCA" w14:textId="3EE04833" w:rsidR="002036EE" w:rsidRDefault="00CA426E" w:rsidP="009D1411">
      <w:pPr>
        <w:pStyle w:val="ListParagraph"/>
      </w:pPr>
      <w:r w:rsidRPr="00CA426E">
        <w:t xml:space="preserve">Dutyholders are required to ensure that overseas travel arrangements for </w:t>
      </w:r>
      <w:r w:rsidR="00272F54">
        <w:t>NSV</w:t>
      </w:r>
      <w:r w:rsidRPr="00CA426E">
        <w:t xml:space="preserve"> holders comply with the </w:t>
      </w:r>
      <w:r w:rsidR="00811F4D">
        <w:t xml:space="preserve">PSP </w:t>
      </w:r>
      <w:sdt>
        <w:sdtPr>
          <w:id w:val="-2045434197"/>
          <w:citation/>
        </w:sdtPr>
        <w:sdtEndPr/>
        <w:sdtContent>
          <w:r w:rsidR="00811F4D">
            <w:fldChar w:fldCharType="begin"/>
          </w:r>
          <w:r w:rsidR="00811F4D">
            <w:instrText xml:space="preserve"> CITATION HMG1 \l 2057 </w:instrText>
          </w:r>
          <w:r w:rsidR="00811F4D">
            <w:fldChar w:fldCharType="separate"/>
          </w:r>
          <w:r w:rsidR="00811F4D" w:rsidRPr="00811F4D">
            <w:rPr>
              <w:noProof/>
            </w:rPr>
            <w:t>[11]</w:t>
          </w:r>
          <w:r w:rsidR="00811F4D">
            <w:fldChar w:fldCharType="end"/>
          </w:r>
        </w:sdtContent>
      </w:sdt>
      <w:r w:rsidR="005F39E3">
        <w:t xml:space="preserve">. </w:t>
      </w:r>
      <w:r w:rsidRPr="00CA426E">
        <w:t>The PSP guidance provides advice on appropriate briefing arrangements</w:t>
      </w:r>
      <w:r w:rsidR="00F051C0">
        <w:t>.</w:t>
      </w:r>
    </w:p>
    <w:p w14:paraId="1325FEE4" w14:textId="3D3E9DAD" w:rsidR="00F051C0" w:rsidRDefault="00CA293C" w:rsidP="009D1411">
      <w:pPr>
        <w:pStyle w:val="ListParagraph"/>
      </w:pPr>
      <w:r w:rsidRPr="00CA293C">
        <w:t>Effective ongoing personnel security arrangements involve close cooperation between the Human Resources (including welfare), Occupational Health and Personnel Security departments</w:t>
      </w:r>
      <w:r w:rsidR="007A7754" w:rsidRPr="007A7754">
        <w:rPr>
          <w:vertAlign w:val="superscript"/>
        </w:rPr>
        <w:footnoteReference w:id="2"/>
      </w:r>
      <w:r w:rsidRPr="00CA293C">
        <w:t>. Such cooperation will ensure that any information of potential security significance is passed to the Personnel Security Manager or other relevant person</w:t>
      </w:r>
      <w:r w:rsidR="00876D9D">
        <w:t>.</w:t>
      </w:r>
    </w:p>
    <w:p w14:paraId="3760D9F1" w14:textId="6D6488BF" w:rsidR="00876D9D" w:rsidRDefault="00A75291" w:rsidP="009D1411">
      <w:pPr>
        <w:pStyle w:val="ListParagraph"/>
      </w:pPr>
      <w:r w:rsidRPr="00A75291">
        <w:t xml:space="preserve">Where medical matters may have security significance, Occupational Health departments are to refer to the </w:t>
      </w:r>
      <w:r w:rsidR="00811F4D">
        <w:t>‘</w:t>
      </w:r>
      <w:r w:rsidRPr="00A75291">
        <w:t>Limitations</w:t>
      </w:r>
      <w:r w:rsidR="00811F4D">
        <w:t>’</w:t>
      </w:r>
      <w:r w:rsidRPr="00A75291">
        <w:t xml:space="preserve"> section in </w:t>
      </w:r>
      <w:r w:rsidR="00811F4D">
        <w:t xml:space="preserve">the </w:t>
      </w:r>
      <w:r w:rsidRPr="00A75291">
        <w:t>TAG</w:t>
      </w:r>
      <w:r w:rsidR="00811F4D">
        <w:t>, “</w:t>
      </w:r>
      <w:r w:rsidR="00FA0AE4" w:rsidRPr="00FA0AE4">
        <w:t>Responsibility for Delivering Vetting and Personnel Security Arrangements</w:t>
      </w:r>
      <w:r w:rsidR="00811F4D">
        <w:t xml:space="preserve">” </w:t>
      </w:r>
      <w:sdt>
        <w:sdtPr>
          <w:id w:val="-1610114173"/>
          <w:citation/>
        </w:sdtPr>
        <w:sdtEndPr/>
        <w:sdtContent>
          <w:r w:rsidR="00FA0AE4">
            <w:fldChar w:fldCharType="begin"/>
          </w:r>
          <w:r w:rsidR="00FA0AE4">
            <w:instrText xml:space="preserve"> CITATION ONR522 \l 2057 </w:instrText>
          </w:r>
          <w:r w:rsidR="00FA0AE4">
            <w:fldChar w:fldCharType="separate"/>
          </w:r>
          <w:r w:rsidR="00FA0AE4" w:rsidRPr="00FA0AE4">
            <w:rPr>
              <w:noProof/>
            </w:rPr>
            <w:t>[18]</w:t>
          </w:r>
          <w:r w:rsidR="00FA0AE4">
            <w:fldChar w:fldCharType="end"/>
          </w:r>
        </w:sdtContent>
      </w:sdt>
      <w:r w:rsidR="00E86AE7">
        <w:t>.</w:t>
      </w:r>
    </w:p>
    <w:p w14:paraId="589222E7" w14:textId="20732782" w:rsidR="00E86AE7" w:rsidRDefault="009307C8" w:rsidP="009D1411">
      <w:pPr>
        <w:pStyle w:val="ListParagraph"/>
      </w:pPr>
      <w:r w:rsidRPr="009307C8">
        <w:t>Certain matters that affect NSV clearance holders are likely to be of interest to ONR. Thus, a dutyholder’s arrangements should facilitate, where known, their reporting to ONR through the NSVS AIR or CPC portal.. Such matters include serious criminal offences,</w:t>
      </w:r>
      <w:r w:rsidR="00896AB9">
        <w:t xml:space="preserve"> relevant</w:t>
      </w:r>
      <w:r w:rsidRPr="009307C8">
        <w:t xml:space="preserve"> illness</w:t>
      </w:r>
      <w:r w:rsidR="00896AB9">
        <w:t>es</w:t>
      </w:r>
      <w:r w:rsidRPr="009307C8">
        <w:t>, disciplinary sanction, financial difficulties and others. An illustrative, but not exhaustive list of examples of such matters is:</w:t>
      </w:r>
    </w:p>
    <w:p w14:paraId="70F92A0E" w14:textId="2CA7EF43" w:rsidR="00DB5844" w:rsidRPr="009D1411" w:rsidRDefault="00DB5844" w:rsidP="00811F4D">
      <w:pPr>
        <w:pStyle w:val="Bulletlist1"/>
        <w:spacing w:line="259" w:lineRule="auto"/>
        <w:ind w:left="1417"/>
        <w:rPr>
          <w:sz w:val="24"/>
          <w:szCs w:val="24"/>
        </w:rPr>
      </w:pPr>
      <w:r w:rsidRPr="009D1411">
        <w:rPr>
          <w:b/>
          <w:bCs w:val="0"/>
          <w:sz w:val="24"/>
          <w:szCs w:val="24"/>
        </w:rPr>
        <w:t>Criminal Offences</w:t>
      </w:r>
      <w:r w:rsidRPr="009D1411">
        <w:rPr>
          <w:sz w:val="24"/>
          <w:szCs w:val="24"/>
        </w:rPr>
        <w:t xml:space="preserve">. Where a vetting applicant or National Security Vetting holder is arrested, refused bail, have received a police caution, reprimand or warning, or are convicted of an offence – (other than minor road traffic offences), the change of personal circumstances questionnaire ”Involvement With The Police” should be completed </w:t>
      </w:r>
      <w:sdt>
        <w:sdtPr>
          <w:rPr>
            <w:sz w:val="24"/>
            <w:szCs w:val="24"/>
          </w:rPr>
          <w:id w:val="964618758"/>
          <w:citation/>
        </w:sdtPr>
        <w:sdtEndPr/>
        <w:sdtContent>
          <w:r w:rsidR="00FA0AE4">
            <w:rPr>
              <w:sz w:val="24"/>
              <w:szCs w:val="24"/>
            </w:rPr>
            <w:fldChar w:fldCharType="begin"/>
          </w:r>
          <w:r w:rsidR="00FA0AE4">
            <w:rPr>
              <w:sz w:val="24"/>
              <w:szCs w:val="24"/>
            </w:rPr>
            <w:instrText xml:space="preserve">CITATION HMG5 \l 2057 </w:instrText>
          </w:r>
          <w:r w:rsidR="00FA0AE4">
            <w:rPr>
              <w:sz w:val="24"/>
              <w:szCs w:val="24"/>
            </w:rPr>
            <w:fldChar w:fldCharType="separate"/>
          </w:r>
          <w:r w:rsidR="00FA0AE4" w:rsidRPr="00FA0AE4">
            <w:rPr>
              <w:sz w:val="24"/>
              <w:szCs w:val="24"/>
            </w:rPr>
            <w:t>[19]</w:t>
          </w:r>
          <w:r w:rsidR="00FA0AE4">
            <w:rPr>
              <w:sz w:val="24"/>
              <w:szCs w:val="24"/>
            </w:rPr>
            <w:fldChar w:fldCharType="end"/>
          </w:r>
        </w:sdtContent>
      </w:sdt>
      <w:r w:rsidRPr="009D1411">
        <w:rPr>
          <w:sz w:val="24"/>
          <w:szCs w:val="24"/>
        </w:rPr>
        <w:t>.</w:t>
      </w:r>
    </w:p>
    <w:p w14:paraId="1AF32AAE" w14:textId="77777777" w:rsidR="009D1411" w:rsidRDefault="009D1411" w:rsidP="00811F4D">
      <w:pPr>
        <w:pStyle w:val="Bulletlist1"/>
        <w:spacing w:line="259" w:lineRule="auto"/>
        <w:ind w:left="1417"/>
        <w:rPr>
          <w:b/>
          <w:bCs w:val="0"/>
          <w:sz w:val="24"/>
          <w:szCs w:val="24"/>
        </w:rPr>
        <w:sectPr w:rsidR="009D1411" w:rsidSect="000B2BCD">
          <w:pgSz w:w="11906" w:h="16838" w:code="9"/>
          <w:pgMar w:top="1440" w:right="1440" w:bottom="1440" w:left="1440" w:header="397" w:footer="397" w:gutter="0"/>
          <w:cols w:space="312"/>
          <w:docGrid w:linePitch="360"/>
        </w:sectPr>
      </w:pPr>
    </w:p>
    <w:p w14:paraId="2B1DA0D2" w14:textId="78B37706" w:rsidR="00CE2A3F" w:rsidRPr="009D1411" w:rsidRDefault="00CE2A3F" w:rsidP="00811F4D">
      <w:pPr>
        <w:pStyle w:val="Bulletlist1"/>
        <w:spacing w:line="259" w:lineRule="auto"/>
        <w:ind w:left="1417"/>
        <w:rPr>
          <w:sz w:val="24"/>
          <w:szCs w:val="24"/>
        </w:rPr>
      </w:pPr>
      <w:r w:rsidRPr="009D1411">
        <w:rPr>
          <w:b/>
          <w:bCs w:val="0"/>
          <w:sz w:val="24"/>
          <w:szCs w:val="24"/>
        </w:rPr>
        <w:lastRenderedPageBreak/>
        <w:t>Illnesses</w:t>
      </w:r>
      <w:r w:rsidRPr="009D1411">
        <w:rPr>
          <w:sz w:val="24"/>
          <w:szCs w:val="24"/>
        </w:rPr>
        <w:t>.</w:t>
      </w:r>
      <w:r w:rsidR="009D1411" w:rsidRPr="009D1411">
        <w:rPr>
          <w:sz w:val="24"/>
          <w:szCs w:val="24"/>
        </w:rPr>
        <w:t xml:space="preserve"> </w:t>
      </w:r>
      <w:r w:rsidRPr="009D1411">
        <w:rPr>
          <w:sz w:val="24"/>
          <w:szCs w:val="24"/>
        </w:rPr>
        <w:t>Significant psychological disorders, or other medical conditions where symptoms may include an occasional loss of consciousness; physical weakness, or the potential to exercise poor judgement, indicating vulnerability in a post requiring a security clearance. The need to notify should consider whether the symptoms are minor, or transitory in nature; the interface between symptoms, functioning, situation and behaviour; and how well the disorder is being managed.</w:t>
      </w:r>
    </w:p>
    <w:p w14:paraId="27F96AD1" w14:textId="35111127" w:rsidR="00CE2A3F" w:rsidRPr="009D1411" w:rsidRDefault="00CE2A3F" w:rsidP="00811F4D">
      <w:pPr>
        <w:pStyle w:val="Bulletlist1"/>
        <w:spacing w:line="259" w:lineRule="auto"/>
        <w:ind w:left="1417"/>
        <w:rPr>
          <w:sz w:val="24"/>
          <w:szCs w:val="24"/>
        </w:rPr>
      </w:pPr>
      <w:r w:rsidRPr="009D1411">
        <w:rPr>
          <w:b/>
          <w:bCs w:val="0"/>
          <w:sz w:val="24"/>
          <w:szCs w:val="24"/>
        </w:rPr>
        <w:t>Disciplinary</w:t>
      </w:r>
      <w:r w:rsidRPr="009D1411">
        <w:rPr>
          <w:sz w:val="24"/>
          <w:szCs w:val="24"/>
        </w:rPr>
        <w:t>. Issues which suggest a poor or cavalier attitude towards security; decline in performance at work, friction with colleagues, disillusionment or dissent; gambling, alcohol or drug</w:t>
      </w:r>
      <w:r w:rsidR="009D7228" w:rsidRPr="009D1411">
        <w:rPr>
          <w:sz w:val="24"/>
          <w:szCs w:val="24"/>
        </w:rPr>
        <w:t xml:space="preserve"> misuse</w:t>
      </w:r>
      <w:r w:rsidRPr="009D1411">
        <w:rPr>
          <w:sz w:val="24"/>
          <w:szCs w:val="24"/>
        </w:rPr>
        <w:t xml:space="preserve">; conflicts of interest; criminality. </w:t>
      </w:r>
    </w:p>
    <w:p w14:paraId="26839F61" w14:textId="48681844" w:rsidR="00CE2A3F" w:rsidRPr="009D1411" w:rsidRDefault="00CE2A3F" w:rsidP="00811F4D">
      <w:pPr>
        <w:pStyle w:val="Bulletlist1"/>
        <w:spacing w:line="259" w:lineRule="auto"/>
        <w:ind w:left="1417"/>
        <w:rPr>
          <w:sz w:val="24"/>
          <w:szCs w:val="24"/>
        </w:rPr>
      </w:pPr>
      <w:r w:rsidRPr="009D1411">
        <w:rPr>
          <w:b/>
          <w:bCs w:val="0"/>
          <w:sz w:val="24"/>
          <w:szCs w:val="24"/>
        </w:rPr>
        <w:t>Financial (SC and DV holders only unless indicative of fraudulent activity)</w:t>
      </w:r>
      <w:r w:rsidRPr="009D1411">
        <w:rPr>
          <w:sz w:val="24"/>
          <w:szCs w:val="24"/>
        </w:rPr>
        <w:t xml:space="preserve"> – The change of personal circumstances questionnaire “Finances” should be completed where there is a significant change in financial circumstances (bankruptcy, receiving a large inheritance, suffering substantial financial impact due to divorce or the dissolution of a civil partnership)</w:t>
      </w:r>
      <w:r w:rsidR="00FA0AE4">
        <w:rPr>
          <w:sz w:val="24"/>
          <w:szCs w:val="24"/>
        </w:rPr>
        <w:t xml:space="preserve"> </w:t>
      </w:r>
      <w:sdt>
        <w:sdtPr>
          <w:rPr>
            <w:sz w:val="24"/>
            <w:szCs w:val="24"/>
          </w:rPr>
          <w:id w:val="1906721917"/>
          <w:citation/>
        </w:sdtPr>
        <w:sdtEndPr/>
        <w:sdtContent>
          <w:r w:rsidR="00FA0AE4">
            <w:rPr>
              <w:sz w:val="24"/>
              <w:szCs w:val="24"/>
            </w:rPr>
            <w:fldChar w:fldCharType="begin"/>
          </w:r>
          <w:r w:rsidR="00FA0AE4">
            <w:rPr>
              <w:sz w:val="24"/>
              <w:szCs w:val="24"/>
            </w:rPr>
            <w:instrText xml:space="preserve"> CITATION HMG5 \l 2057 </w:instrText>
          </w:r>
          <w:r w:rsidR="00FA0AE4">
            <w:rPr>
              <w:sz w:val="24"/>
              <w:szCs w:val="24"/>
            </w:rPr>
            <w:fldChar w:fldCharType="separate"/>
          </w:r>
          <w:r w:rsidR="00FA0AE4" w:rsidRPr="00FA0AE4">
            <w:rPr>
              <w:sz w:val="24"/>
              <w:szCs w:val="24"/>
            </w:rPr>
            <w:t>[19]</w:t>
          </w:r>
          <w:r w:rsidR="00FA0AE4">
            <w:rPr>
              <w:sz w:val="24"/>
              <w:szCs w:val="24"/>
            </w:rPr>
            <w:fldChar w:fldCharType="end"/>
          </w:r>
        </w:sdtContent>
      </w:sdt>
      <w:r w:rsidR="00FA0AE4">
        <w:rPr>
          <w:sz w:val="24"/>
          <w:szCs w:val="24"/>
        </w:rPr>
        <w:t>.</w:t>
      </w:r>
    </w:p>
    <w:p w14:paraId="0EEE44C3" w14:textId="4E86800C" w:rsidR="00CE2A3F" w:rsidRPr="009D1411" w:rsidRDefault="00CE2A3F" w:rsidP="00811F4D">
      <w:pPr>
        <w:pStyle w:val="Bulletlist1"/>
        <w:spacing w:line="259" w:lineRule="auto"/>
        <w:ind w:left="1417"/>
        <w:rPr>
          <w:sz w:val="24"/>
          <w:szCs w:val="24"/>
        </w:rPr>
      </w:pPr>
      <w:r w:rsidRPr="009D1411">
        <w:rPr>
          <w:b/>
          <w:bCs w:val="0"/>
          <w:sz w:val="24"/>
          <w:szCs w:val="24"/>
        </w:rPr>
        <w:t>General</w:t>
      </w:r>
      <w:r w:rsidRPr="009D1411">
        <w:rPr>
          <w:sz w:val="24"/>
          <w:szCs w:val="24"/>
        </w:rPr>
        <w:t xml:space="preserve"> – The change of personal circumstances “General” should be completed where there is a new partner</w:t>
      </w:r>
      <w:r w:rsidR="007A7754" w:rsidRPr="009D1411">
        <w:rPr>
          <w:sz w:val="24"/>
          <w:szCs w:val="24"/>
          <w:vertAlign w:val="superscript"/>
        </w:rPr>
        <w:footnoteReference w:id="3"/>
      </w:r>
      <w:r w:rsidRPr="009D1411">
        <w:rPr>
          <w:sz w:val="24"/>
          <w:szCs w:val="24"/>
        </w:rPr>
        <w:t xml:space="preserve">; a divorce, or dissolution of a civil partnership; a change of name; and for DV holders only, a change of co-resident (lodger, housemate, au pair, live-in domestic staff) </w:t>
      </w:r>
      <w:sdt>
        <w:sdtPr>
          <w:rPr>
            <w:sz w:val="24"/>
            <w:szCs w:val="24"/>
          </w:rPr>
          <w:id w:val="-1525083622"/>
          <w:citation/>
        </w:sdtPr>
        <w:sdtEndPr/>
        <w:sdtContent>
          <w:r w:rsidR="00FA0AE4">
            <w:rPr>
              <w:sz w:val="24"/>
              <w:szCs w:val="24"/>
            </w:rPr>
            <w:fldChar w:fldCharType="begin"/>
          </w:r>
          <w:r w:rsidR="00FA0AE4">
            <w:rPr>
              <w:sz w:val="24"/>
              <w:szCs w:val="24"/>
            </w:rPr>
            <w:instrText xml:space="preserve"> CITATION HMG5 \l 2057 </w:instrText>
          </w:r>
          <w:r w:rsidR="00FA0AE4">
            <w:rPr>
              <w:sz w:val="24"/>
              <w:szCs w:val="24"/>
            </w:rPr>
            <w:fldChar w:fldCharType="separate"/>
          </w:r>
          <w:r w:rsidR="00FA0AE4" w:rsidRPr="00FA0AE4">
            <w:rPr>
              <w:sz w:val="24"/>
              <w:szCs w:val="24"/>
            </w:rPr>
            <w:t>[19]</w:t>
          </w:r>
          <w:r w:rsidR="00FA0AE4">
            <w:rPr>
              <w:sz w:val="24"/>
              <w:szCs w:val="24"/>
            </w:rPr>
            <w:fldChar w:fldCharType="end"/>
          </w:r>
        </w:sdtContent>
      </w:sdt>
      <w:r w:rsidRPr="009D1411">
        <w:rPr>
          <w:sz w:val="24"/>
          <w:szCs w:val="24"/>
        </w:rPr>
        <w:t xml:space="preserve">. </w:t>
      </w:r>
    </w:p>
    <w:p w14:paraId="3A35A290" w14:textId="0F58CAA7" w:rsidR="00AD34A3" w:rsidRPr="009D1411" w:rsidRDefault="00CE2A3F" w:rsidP="00811F4D">
      <w:pPr>
        <w:pStyle w:val="Bulletlist1"/>
        <w:spacing w:line="259" w:lineRule="auto"/>
        <w:ind w:left="1417"/>
        <w:rPr>
          <w:sz w:val="24"/>
          <w:szCs w:val="24"/>
        </w:rPr>
      </w:pPr>
      <w:r w:rsidRPr="009D1411">
        <w:rPr>
          <w:b/>
          <w:bCs w:val="0"/>
          <w:sz w:val="24"/>
          <w:szCs w:val="24"/>
        </w:rPr>
        <w:t>Nationality</w:t>
      </w:r>
      <w:r w:rsidRPr="009D1411">
        <w:rPr>
          <w:sz w:val="24"/>
          <w:szCs w:val="24"/>
        </w:rPr>
        <w:t xml:space="preserve"> – The change of personal circumstances questionnaire “nationality” should be completed where there is the acquisition or revocation of a nationality</w:t>
      </w:r>
      <w:r w:rsidR="009D1411" w:rsidRPr="009D1411">
        <w:rPr>
          <w:sz w:val="24"/>
          <w:szCs w:val="24"/>
        </w:rPr>
        <w:t xml:space="preserve"> </w:t>
      </w:r>
      <w:sdt>
        <w:sdtPr>
          <w:rPr>
            <w:sz w:val="24"/>
            <w:szCs w:val="24"/>
          </w:rPr>
          <w:id w:val="670219883"/>
          <w:citation/>
        </w:sdtPr>
        <w:sdtEndPr/>
        <w:sdtContent>
          <w:r w:rsidR="00FA0AE4">
            <w:rPr>
              <w:sz w:val="24"/>
              <w:szCs w:val="24"/>
            </w:rPr>
            <w:fldChar w:fldCharType="begin"/>
          </w:r>
          <w:r w:rsidR="00FA0AE4">
            <w:rPr>
              <w:sz w:val="24"/>
              <w:szCs w:val="24"/>
            </w:rPr>
            <w:instrText xml:space="preserve"> CITATION HMG5 \l 2057 </w:instrText>
          </w:r>
          <w:r w:rsidR="00FA0AE4">
            <w:rPr>
              <w:sz w:val="24"/>
              <w:szCs w:val="24"/>
            </w:rPr>
            <w:fldChar w:fldCharType="separate"/>
          </w:r>
          <w:r w:rsidR="00FA0AE4" w:rsidRPr="00FA0AE4">
            <w:rPr>
              <w:sz w:val="24"/>
              <w:szCs w:val="24"/>
            </w:rPr>
            <w:t>[19]</w:t>
          </w:r>
          <w:r w:rsidR="00FA0AE4">
            <w:rPr>
              <w:sz w:val="24"/>
              <w:szCs w:val="24"/>
            </w:rPr>
            <w:fldChar w:fldCharType="end"/>
          </w:r>
        </w:sdtContent>
      </w:sdt>
      <w:r w:rsidRPr="009D1411">
        <w:rPr>
          <w:sz w:val="24"/>
          <w:szCs w:val="24"/>
        </w:rPr>
        <w:t>.</w:t>
      </w:r>
    </w:p>
    <w:p w14:paraId="0F508432" w14:textId="0094FFD4" w:rsidR="007D75EC" w:rsidRDefault="00872A88" w:rsidP="009D1411">
      <w:pPr>
        <w:pStyle w:val="ListParagraph"/>
      </w:pPr>
      <w:r w:rsidRPr="00872A88">
        <w:t>Changes in circumstances known by the dutyholder should be subject to a</w:t>
      </w:r>
      <w:r w:rsidR="009D1411">
        <w:t xml:space="preserve"> </w:t>
      </w:r>
      <w:r w:rsidRPr="00872A88">
        <w:t>proportionate risk assessment by the sponsor organisation with relevant persons being mindful that</w:t>
      </w:r>
      <w:r w:rsidR="009D1411">
        <w:t xml:space="preserve"> </w:t>
      </w:r>
      <w:r w:rsidRPr="00872A88">
        <w:t>situations which can appear to be of a less serious potential stressor or vulnerability can potentially be of a security concern. For example, violating on-site traffic regulations may be a disciplinary matter, but it is possible it</w:t>
      </w:r>
      <w:r w:rsidR="009D1411">
        <w:t xml:space="preserve"> </w:t>
      </w:r>
      <w:r w:rsidRPr="00872A88">
        <w:t xml:space="preserve">may </w:t>
      </w:r>
      <w:r w:rsidR="00206977">
        <w:t xml:space="preserve">also </w:t>
      </w:r>
      <w:r w:rsidRPr="00872A88">
        <w:t xml:space="preserve">translate to a security concern </w:t>
      </w:r>
      <w:r w:rsidR="008448D1">
        <w:t xml:space="preserve">if </w:t>
      </w:r>
      <w:r w:rsidRPr="00872A88">
        <w:t>an individual felt disaffected through the subsequent disciplinary process. Similarly, an arrest, potentially resulting in an impending prosecution is likely to prove stressful and could be a vulnerability.</w:t>
      </w:r>
    </w:p>
    <w:p w14:paraId="7DB90696" w14:textId="77777777" w:rsidR="009D1411" w:rsidRDefault="009D1411" w:rsidP="009D1411">
      <w:pPr>
        <w:pStyle w:val="ListParagraph"/>
        <w:sectPr w:rsidR="009D1411" w:rsidSect="000B2BCD">
          <w:pgSz w:w="11906" w:h="16838" w:code="9"/>
          <w:pgMar w:top="1440" w:right="1440" w:bottom="1440" w:left="1440" w:header="397" w:footer="397" w:gutter="0"/>
          <w:cols w:space="312"/>
          <w:docGrid w:linePitch="360"/>
        </w:sectPr>
      </w:pPr>
    </w:p>
    <w:p w14:paraId="4F572B4B" w14:textId="2BA62D4A" w:rsidR="00B61FCE" w:rsidRDefault="00B61FCE" w:rsidP="009D1411">
      <w:pPr>
        <w:pStyle w:val="ListParagraph"/>
      </w:pPr>
      <w:r w:rsidRPr="00B61FCE">
        <w:lastRenderedPageBreak/>
        <w:t xml:space="preserve">Dutyholders are required to consider whether behaviours or life events suggest incompatibility with the expected behaviours in the “Statement of HMG Personnel Security and National Security Vetting Policy.” If this is the case, their arrangements should ensure such concerns are reported to ONR </w:t>
      </w:r>
      <w:r w:rsidR="001747BC">
        <w:t>through the submission of an AIR</w:t>
      </w:r>
      <w:r w:rsidRPr="00B61FCE">
        <w:t>. This should include details of employment action taken/or being taken. Concerns in relation to BPSS holders will be managed by dutyholders as an employment issue unless the concerns constitute a potential threat to national or nuclear security.</w:t>
      </w:r>
    </w:p>
    <w:p w14:paraId="3AAEBC86" w14:textId="786383A4" w:rsidR="009C10CD" w:rsidRDefault="009C10CD" w:rsidP="009D1411">
      <w:pPr>
        <w:pStyle w:val="ListParagraph"/>
      </w:pPr>
      <w:r w:rsidRPr="009C10CD">
        <w:t>The dutyholder’s arrangements should take account that individuals who are subject to, or who believe they are subject to, inappropriate behaviours may feel marginalised. Such behaviours may include harassment and bullying or other unfair treatment because of gender, religion, sexuality, work pattern or race etc. Dutyholders should be able to demonstrate that such issues, together with the potential security implications, should be resolved at the earliest opportunity which may include the need to institute disciplinary action.</w:t>
      </w:r>
    </w:p>
    <w:p w14:paraId="3D052F15" w14:textId="04AF5DDD" w:rsidR="004A1D59" w:rsidRDefault="00B62656" w:rsidP="009D1411">
      <w:pPr>
        <w:pStyle w:val="ListParagraph"/>
      </w:pPr>
      <w:r>
        <w:t xml:space="preserve">Though </w:t>
      </w:r>
      <w:r w:rsidR="00571FF7" w:rsidRPr="00571FF7">
        <w:t>NSV clearance holders are made aware of their responsibilities for reporting any significant change in their personal circumstances</w:t>
      </w:r>
      <w:r>
        <w:t>, d</w:t>
      </w:r>
      <w:r w:rsidR="00571FF7" w:rsidRPr="00571FF7">
        <w:t>utyholders are likely to become aware of some reportable changes through notifications to Human Resources</w:t>
      </w:r>
      <w:r>
        <w:t>. In</w:t>
      </w:r>
      <w:r w:rsidR="00E73633">
        <w:t xml:space="preserve">ternal </w:t>
      </w:r>
      <w:r w:rsidR="00571FF7" w:rsidRPr="00571FF7">
        <w:t xml:space="preserve">processes </w:t>
      </w:r>
      <w:r w:rsidR="00E73633">
        <w:t xml:space="preserve">should be </w:t>
      </w:r>
      <w:r w:rsidR="00571FF7" w:rsidRPr="00571FF7">
        <w:t xml:space="preserve">in place to remind individuals to follow the mandated reporting process for any </w:t>
      </w:r>
      <w:r w:rsidR="005E18FB">
        <w:t xml:space="preserve">relevant </w:t>
      </w:r>
      <w:r w:rsidR="00571FF7" w:rsidRPr="00571FF7">
        <w:t>change of personal circumstances</w:t>
      </w:r>
      <w:r w:rsidR="00236A6E">
        <w:t xml:space="preserve"> through the CPC process</w:t>
      </w:r>
      <w:r w:rsidR="00571FF7" w:rsidRPr="00571FF7">
        <w:t>.</w:t>
      </w:r>
    </w:p>
    <w:p w14:paraId="172639BC" w14:textId="487F17A8" w:rsidR="00712E07" w:rsidRDefault="00712E07" w:rsidP="009D1411">
      <w:pPr>
        <w:pStyle w:val="ListParagraph"/>
      </w:pPr>
      <w:r w:rsidRPr="00712E07">
        <w:t>Whilst the ASAF is mandated for DV holders, ONR cannot mandate its</w:t>
      </w:r>
      <w:r w:rsidR="009D1411">
        <w:t xml:space="preserve"> </w:t>
      </w:r>
      <w:r w:rsidRPr="00712E07">
        <w:t>use for CTC and SC holders other than as a condition of granting a national security clearance where behaviours may need to be monitored . The ASAF form promotes an effective security culture and can assist dutyholders in addressing potential areas of concern. Where dutyholders decide to adopt a non-mandated SC and CTC ASAF, the completed returns should not be forwarded to ONR, unless security concerns are identified.</w:t>
      </w:r>
    </w:p>
    <w:p w14:paraId="1D038FC8" w14:textId="02DBF3AA" w:rsidR="00DF25D9" w:rsidRDefault="00197698" w:rsidP="009D1411">
      <w:pPr>
        <w:pStyle w:val="ListParagraph"/>
      </w:pPr>
      <w:r w:rsidRPr="00197698">
        <w:t>Concerns identified through the NSV process, or through ongoing personnel security arrangements, will not necessarily result in ONR deciding to deny or withdraw NSV. Where possible, concerns may be addressed through the application of caveats. The dutyholder’s arrangements must be capable of effectively managing such caveats and ensuring that all relevant parties are notified. The most frequently used caveats are listed a</w:t>
      </w:r>
      <w:r w:rsidR="00567B6A">
        <w:t xml:space="preserve">t </w:t>
      </w:r>
      <w:hyperlink w:anchor="_Appendix_D_–" w:history="1">
        <w:r w:rsidR="00567B6A" w:rsidRPr="00FA0AE4">
          <w:rPr>
            <w:rStyle w:val="Hyperlink"/>
          </w:rPr>
          <w:t>Appendix C</w:t>
        </w:r>
      </w:hyperlink>
      <w:r w:rsidRPr="00197698">
        <w:t>.</w:t>
      </w:r>
    </w:p>
    <w:p w14:paraId="667ADE95" w14:textId="7565DF55" w:rsidR="007D75EC" w:rsidRDefault="007A7754" w:rsidP="009D1411">
      <w:pPr>
        <w:pStyle w:val="ListParagraph"/>
      </w:pPr>
      <w:r w:rsidRPr="007A7754">
        <w:t>Anything of a security interest identified whilst using an NSV clearance on a share basis is to be raised through the AIR process</w:t>
      </w:r>
      <w:r w:rsidR="00CF24C5">
        <w:t>.</w:t>
      </w:r>
      <w:r w:rsidR="00A65DD1">
        <w:t xml:space="preserve"> It will be</w:t>
      </w:r>
      <w:r w:rsidRPr="007A7754">
        <w:t xml:space="preserve"> for </w:t>
      </w:r>
      <w:r w:rsidR="00A65DD1">
        <w:t>the</w:t>
      </w:r>
      <w:r w:rsidRPr="007A7754">
        <w:t xml:space="preserve"> Vetting Authority </w:t>
      </w:r>
      <w:r w:rsidR="00A65DD1">
        <w:t xml:space="preserve">from whom the clearance has been shared </w:t>
      </w:r>
      <w:r w:rsidRPr="007A7754">
        <w:t>to determine the ongoing suitability of that individual to hold a clearance and for the Vetting Authority of the organisation which has requested the share, to determine whether the share arrangement should be allowed to continue</w:t>
      </w:r>
      <w:r w:rsidR="007347A8">
        <w:t xml:space="preserve">, though the sponsor may take its own employment action. </w:t>
      </w:r>
    </w:p>
    <w:p w14:paraId="4712A997" w14:textId="6EE0BBFF" w:rsidR="005540E8" w:rsidRDefault="00205978" w:rsidP="009D1411">
      <w:pPr>
        <w:pStyle w:val="ListParagraph"/>
      </w:pPr>
      <w:r w:rsidRPr="00205978">
        <w:lastRenderedPageBreak/>
        <w:t xml:space="preserve">The dutyholder’s arrangements should allow for line managers, including those in the supply chain, to be briefed and updated on their responsibilities. This should include circulating relevant documents at appropriate intervals for example, the Line Manager’s Guide - </w:t>
      </w:r>
      <w:r w:rsidR="00733131">
        <w:t>in</w:t>
      </w:r>
      <w:r w:rsidRPr="00205978">
        <w:t xml:space="preserve"> the </w:t>
      </w:r>
      <w:r w:rsidR="00F3328F">
        <w:t xml:space="preserve">PSP </w:t>
      </w:r>
      <w:sdt>
        <w:sdtPr>
          <w:id w:val="-1288507537"/>
          <w:citation/>
        </w:sdtPr>
        <w:sdtEndPr/>
        <w:sdtContent>
          <w:r w:rsidR="00F3328F">
            <w:fldChar w:fldCharType="begin"/>
          </w:r>
          <w:r w:rsidR="00F3328F">
            <w:instrText xml:space="preserve"> CITATION HMG1 \l 2057 </w:instrText>
          </w:r>
          <w:r w:rsidR="00F3328F">
            <w:fldChar w:fldCharType="separate"/>
          </w:r>
          <w:r w:rsidR="00F3328F" w:rsidRPr="00F3328F">
            <w:rPr>
              <w:noProof/>
            </w:rPr>
            <w:t>[11]</w:t>
          </w:r>
          <w:r w:rsidR="00F3328F">
            <w:fldChar w:fldCharType="end"/>
          </w:r>
        </w:sdtContent>
      </w:sdt>
      <w:r w:rsidR="004D4FE8">
        <w:t>.</w:t>
      </w:r>
    </w:p>
    <w:p w14:paraId="0CBDC621" w14:textId="18215FFB" w:rsidR="002B30E5" w:rsidRDefault="00FE56D2" w:rsidP="009D1411">
      <w:pPr>
        <w:pStyle w:val="ListParagraph"/>
      </w:pPr>
      <w:r w:rsidRPr="00FE56D2">
        <w:t>Dutyholder arrangements should adequately cover remote and overseas working, i.e.</w:t>
      </w:r>
      <w:r w:rsidR="00F3328F">
        <w:t>,</w:t>
      </w:r>
      <w:r w:rsidRPr="00FE56D2">
        <w:t xml:space="preserve"> those members of the workforce who work away from the organisation’s main site, </w:t>
      </w:r>
      <w:r w:rsidR="00261D7E">
        <w:t xml:space="preserve">including those publicised in the NPSA document </w:t>
      </w:r>
      <w:r w:rsidR="00AD1AB2">
        <w:t xml:space="preserve">“Remote and Overseas Working” </w:t>
      </w:r>
      <w:sdt>
        <w:sdtPr>
          <w:id w:val="-548069260"/>
          <w:citation/>
        </w:sdtPr>
        <w:sdtEndPr/>
        <w:sdtContent>
          <w:r w:rsidR="00F3328F">
            <w:fldChar w:fldCharType="begin"/>
          </w:r>
          <w:r w:rsidR="00F3328F">
            <w:instrText xml:space="preserve">CITATION NPS2 \l 2057 </w:instrText>
          </w:r>
          <w:r w:rsidR="00F3328F">
            <w:fldChar w:fldCharType="separate"/>
          </w:r>
          <w:r w:rsidR="00F3328F" w:rsidRPr="00F3328F">
            <w:rPr>
              <w:noProof/>
            </w:rPr>
            <w:t>[20]</w:t>
          </w:r>
          <w:r w:rsidR="00F3328F">
            <w:fldChar w:fldCharType="end"/>
          </w:r>
        </w:sdtContent>
      </w:sdt>
      <w:r w:rsidRPr="00FE56D2">
        <w:t>.</w:t>
      </w:r>
    </w:p>
    <w:p w14:paraId="3FC22E44" w14:textId="44F26983" w:rsidR="00A306B2" w:rsidRDefault="0074281B" w:rsidP="009D1411">
      <w:pPr>
        <w:pStyle w:val="ListParagraph"/>
      </w:pPr>
      <w:r w:rsidRPr="0074281B">
        <w:t>Inspectors should consider:</w:t>
      </w:r>
    </w:p>
    <w:p w14:paraId="103006E9" w14:textId="5FC5632F" w:rsidR="001F0A9F" w:rsidRPr="009D1411" w:rsidRDefault="00CF6F66" w:rsidP="00F3328F">
      <w:pPr>
        <w:pStyle w:val="Bulletlist1"/>
        <w:spacing w:line="259" w:lineRule="auto"/>
        <w:ind w:left="1417"/>
        <w:rPr>
          <w:sz w:val="24"/>
          <w:szCs w:val="24"/>
        </w:rPr>
      </w:pPr>
      <w:r w:rsidRPr="009D1411">
        <w:rPr>
          <w:sz w:val="24"/>
          <w:szCs w:val="24"/>
        </w:rPr>
        <w:t>Whether there is a process to report information that affects the clearance record on the NSVS to ONR</w:t>
      </w:r>
      <w:r w:rsidR="00774568" w:rsidRPr="009D1411">
        <w:rPr>
          <w:sz w:val="24"/>
          <w:szCs w:val="24"/>
        </w:rPr>
        <w:t>/UKSV</w:t>
      </w:r>
      <w:r w:rsidRPr="009D1411">
        <w:rPr>
          <w:sz w:val="24"/>
          <w:szCs w:val="24"/>
        </w:rPr>
        <w:t>.</w:t>
      </w:r>
    </w:p>
    <w:p w14:paraId="267B639F" w14:textId="474E0BA4" w:rsidR="00F468E5" w:rsidRPr="009D1411" w:rsidRDefault="00F468E5" w:rsidP="00F3328F">
      <w:pPr>
        <w:pStyle w:val="Bulletlist1"/>
        <w:spacing w:line="259" w:lineRule="auto"/>
        <w:ind w:left="1417"/>
        <w:rPr>
          <w:sz w:val="24"/>
          <w:szCs w:val="24"/>
        </w:rPr>
      </w:pPr>
      <w:r w:rsidRPr="009D1411">
        <w:rPr>
          <w:sz w:val="24"/>
          <w:szCs w:val="24"/>
        </w:rPr>
        <w:t>Whether the relevant dutyholder departments, i.e.</w:t>
      </w:r>
      <w:r w:rsidR="00F3328F">
        <w:rPr>
          <w:sz w:val="24"/>
          <w:szCs w:val="24"/>
        </w:rPr>
        <w:t>,</w:t>
      </w:r>
      <w:r w:rsidRPr="009D1411">
        <w:rPr>
          <w:sz w:val="24"/>
          <w:szCs w:val="24"/>
        </w:rPr>
        <w:t xml:space="preserve"> Security, HR, OH and line managers (including those in the contractor community), recognise which events have the potential to raise a security concern and/or which require reporting to ONR</w:t>
      </w:r>
      <w:r w:rsidR="00774568" w:rsidRPr="009D1411">
        <w:rPr>
          <w:sz w:val="24"/>
          <w:szCs w:val="24"/>
        </w:rPr>
        <w:t>/UKSV</w:t>
      </w:r>
      <w:r w:rsidRPr="009D1411">
        <w:rPr>
          <w:sz w:val="24"/>
          <w:szCs w:val="24"/>
        </w:rPr>
        <w:t xml:space="preserve"> through the NSVS AIR facility, to establish the ongoing suitability of the individual to continue holding an NSV clearance.</w:t>
      </w:r>
    </w:p>
    <w:p w14:paraId="66A9911E" w14:textId="104B9342" w:rsidR="00F468E5" w:rsidRPr="009D1411" w:rsidRDefault="00F468E5" w:rsidP="00F3328F">
      <w:pPr>
        <w:pStyle w:val="Bulletlist1"/>
        <w:spacing w:line="259" w:lineRule="auto"/>
        <w:ind w:left="1417"/>
        <w:rPr>
          <w:sz w:val="24"/>
          <w:szCs w:val="24"/>
        </w:rPr>
      </w:pPr>
      <w:r w:rsidRPr="009D1411">
        <w:rPr>
          <w:sz w:val="24"/>
          <w:szCs w:val="24"/>
        </w:rPr>
        <w:t>Whether the dutyholder promotes effective personnel security through using non-mandated ASAFs and by delivering personnel security themed campaigns</w:t>
      </w:r>
      <w:r w:rsidR="00B46F8F" w:rsidRPr="009D1411">
        <w:rPr>
          <w:sz w:val="24"/>
          <w:szCs w:val="24"/>
        </w:rPr>
        <w:t>/awareness sessions</w:t>
      </w:r>
      <w:r w:rsidRPr="009D1411">
        <w:rPr>
          <w:sz w:val="24"/>
          <w:szCs w:val="24"/>
        </w:rPr>
        <w:t>.</w:t>
      </w:r>
    </w:p>
    <w:p w14:paraId="12311B3F" w14:textId="1ECE9820" w:rsidR="00F468E5" w:rsidRPr="009D1411" w:rsidRDefault="00F468E5" w:rsidP="00F3328F">
      <w:pPr>
        <w:pStyle w:val="Bulletlist1"/>
        <w:spacing w:line="259" w:lineRule="auto"/>
        <w:ind w:left="1417"/>
        <w:rPr>
          <w:sz w:val="24"/>
          <w:szCs w:val="24"/>
        </w:rPr>
      </w:pPr>
      <w:r w:rsidRPr="009D1411">
        <w:rPr>
          <w:sz w:val="24"/>
          <w:szCs w:val="24"/>
        </w:rPr>
        <w:t xml:space="preserve">Whether the dutyholder </w:t>
      </w:r>
      <w:r w:rsidR="00C536CE" w:rsidRPr="009D1411">
        <w:rPr>
          <w:sz w:val="24"/>
          <w:szCs w:val="24"/>
        </w:rPr>
        <w:t>has established</w:t>
      </w:r>
      <w:r w:rsidRPr="009D1411">
        <w:rPr>
          <w:sz w:val="24"/>
          <w:szCs w:val="24"/>
        </w:rPr>
        <w:t xml:space="preserve"> where personnel security responsibility sits within its supply chain organisations and how those organisations promote ongoing personnel security.</w:t>
      </w:r>
    </w:p>
    <w:p w14:paraId="3849B2F5" w14:textId="00EEF038" w:rsidR="00CF6F66" w:rsidRPr="009D1411" w:rsidRDefault="00F468E5" w:rsidP="00F3328F">
      <w:pPr>
        <w:pStyle w:val="Bulletlist1"/>
        <w:spacing w:line="259" w:lineRule="auto"/>
        <w:ind w:left="1417"/>
        <w:rPr>
          <w:sz w:val="24"/>
          <w:szCs w:val="24"/>
        </w:rPr>
      </w:pPr>
      <w:r w:rsidRPr="009D1411">
        <w:rPr>
          <w:sz w:val="24"/>
          <w:szCs w:val="24"/>
        </w:rPr>
        <w:t>Whether the dutyholders arrangements allow for aftercare incident reporting to be tracked to its conclusion?</w:t>
      </w:r>
    </w:p>
    <w:bookmarkEnd w:id="2"/>
    <w:p w14:paraId="26F5D5DD" w14:textId="77777777" w:rsidR="00F07CDE" w:rsidRDefault="00F07CDE" w:rsidP="00F07CDE">
      <w:pPr>
        <w:pStyle w:val="F9-Paragraph"/>
      </w:pPr>
    </w:p>
    <w:p w14:paraId="5FDBDF6C" w14:textId="77777777" w:rsidR="00F468E5" w:rsidRDefault="00F468E5" w:rsidP="00F07CDE">
      <w:pPr>
        <w:pStyle w:val="F9-Paragraph"/>
      </w:pPr>
    </w:p>
    <w:p w14:paraId="08F0172B" w14:textId="3DD644D0" w:rsidR="00F468E5" w:rsidRDefault="00F468E5" w:rsidP="00F07CDE">
      <w:pPr>
        <w:pStyle w:val="F9-Paragraph"/>
        <w:sectPr w:rsidR="00F468E5" w:rsidSect="000B2BCD">
          <w:pgSz w:w="11906" w:h="16838" w:code="9"/>
          <w:pgMar w:top="1440" w:right="1440" w:bottom="1440" w:left="1440" w:header="397" w:footer="397" w:gutter="0"/>
          <w:cols w:space="312"/>
          <w:docGrid w:linePitch="360"/>
        </w:sectPr>
      </w:pPr>
    </w:p>
    <w:p w14:paraId="30A8DBC9" w14:textId="75C2E744" w:rsidR="004F6C62" w:rsidRDefault="00F224BF" w:rsidP="009D1411">
      <w:pPr>
        <w:pStyle w:val="Heading1"/>
        <w:numPr>
          <w:ilvl w:val="0"/>
          <w:numId w:val="0"/>
        </w:numPr>
      </w:pPr>
      <w:bookmarkStart w:id="14" w:name="_Appendix_A_–"/>
      <w:bookmarkStart w:id="15" w:name="_Toc99551670"/>
      <w:bookmarkStart w:id="16" w:name="_Toc181186875"/>
      <w:bookmarkEnd w:id="14"/>
      <w:r w:rsidRPr="00F224BF">
        <w:lastRenderedPageBreak/>
        <w:t xml:space="preserve">Appendix A – </w:t>
      </w:r>
      <w:bookmarkEnd w:id="15"/>
      <w:r w:rsidR="0027353B" w:rsidRPr="0027353B">
        <w:t xml:space="preserve">Excerpt </w:t>
      </w:r>
      <w:r w:rsidR="0027353B">
        <w:t>f</w:t>
      </w:r>
      <w:r w:rsidR="0027353B" w:rsidRPr="0027353B">
        <w:t>rom N</w:t>
      </w:r>
      <w:r w:rsidR="0027353B">
        <w:t>ISR</w:t>
      </w:r>
      <w:r w:rsidR="0027353B" w:rsidRPr="0027353B">
        <w:t xml:space="preserve"> 2003 </w:t>
      </w:r>
      <w:r w:rsidR="00841E7B">
        <w:t>c</w:t>
      </w:r>
      <w:r w:rsidR="0027353B" w:rsidRPr="0027353B">
        <w:t xml:space="preserve">oncerning </w:t>
      </w:r>
      <w:r w:rsidR="00841E7B">
        <w:t>w</w:t>
      </w:r>
      <w:r w:rsidR="0027353B" w:rsidRPr="0027353B">
        <w:t xml:space="preserve">orkforce </w:t>
      </w:r>
      <w:r w:rsidR="00841E7B">
        <w:t>t</w:t>
      </w:r>
      <w:r w:rsidR="0027353B" w:rsidRPr="0027353B">
        <w:t>rustworthiness</w:t>
      </w:r>
      <w:bookmarkEnd w:id="16"/>
    </w:p>
    <w:p w14:paraId="66661847" w14:textId="1EBD26C6" w:rsidR="004E1926" w:rsidRPr="004E1926" w:rsidRDefault="004E1926" w:rsidP="009D1411">
      <w:pPr>
        <w:pStyle w:val="ListParagraph"/>
        <w:numPr>
          <w:ilvl w:val="0"/>
          <w:numId w:val="37"/>
        </w:numPr>
        <w:ind w:left="851" w:hanging="851"/>
      </w:pPr>
      <w:r w:rsidRPr="004E1926">
        <w:t>Regulation 9</w:t>
      </w:r>
      <w:r>
        <w:t xml:space="preserve">: </w:t>
      </w:r>
      <w:r w:rsidRPr="004E1926">
        <w:t xml:space="preserve">“The responsible person in relation to each nuclear premises must ensure that each of his relevant personnel in relation to the premises who </w:t>
      </w:r>
      <w:r>
        <w:t>–</w:t>
      </w:r>
    </w:p>
    <w:p w14:paraId="635BCD9B" w14:textId="285612F9" w:rsidR="004E1926" w:rsidRPr="009D1411" w:rsidRDefault="005028BC" w:rsidP="00653DAF">
      <w:pPr>
        <w:pStyle w:val="Bulletlist1"/>
        <w:spacing w:line="259" w:lineRule="auto"/>
        <w:ind w:left="1417"/>
        <w:rPr>
          <w:sz w:val="24"/>
          <w:szCs w:val="24"/>
        </w:rPr>
      </w:pPr>
      <w:r w:rsidRPr="009D1411">
        <w:rPr>
          <w:sz w:val="24"/>
          <w:szCs w:val="24"/>
        </w:rPr>
        <w:t>Is specified in the approved security plan for the premises as requiring investigation and assessment as mentioned in regulation 4(3)(a), or</w:t>
      </w:r>
    </w:p>
    <w:p w14:paraId="678D2509" w14:textId="76B10290" w:rsidR="004E1926" w:rsidRPr="009D1411" w:rsidRDefault="008424F4" w:rsidP="00653DAF">
      <w:pPr>
        <w:pStyle w:val="Bulletlist1"/>
        <w:spacing w:line="259" w:lineRule="auto"/>
        <w:ind w:left="1417"/>
        <w:rPr>
          <w:sz w:val="24"/>
          <w:szCs w:val="24"/>
        </w:rPr>
      </w:pPr>
      <w:r w:rsidRPr="009D1411">
        <w:rPr>
          <w:sz w:val="24"/>
          <w:szCs w:val="24"/>
        </w:rPr>
        <w:t>Falls within a description of persons who are so specified,</w:t>
      </w:r>
    </w:p>
    <w:p w14:paraId="292AC99F" w14:textId="42D35713" w:rsidR="004E1926" w:rsidRPr="009D1411" w:rsidRDefault="00A76B81" w:rsidP="009D1411">
      <w:pPr>
        <w:pStyle w:val="ListParagraph"/>
        <w:numPr>
          <w:ilvl w:val="0"/>
          <w:numId w:val="0"/>
        </w:numPr>
        <w:ind w:left="851"/>
        <w:rPr>
          <w:b/>
          <w:bCs/>
        </w:rPr>
      </w:pPr>
      <w:r w:rsidRPr="00A76B81">
        <w:t>is a person who has been assessed, in accordance with a process that has been approved by the ONR, to be of suitable character and integrity, having regard to the need to ensure the security of the premises and the material, equipment and information mentioned in regulation 4(2).</w:t>
      </w:r>
    </w:p>
    <w:p w14:paraId="445EC674" w14:textId="293C4321" w:rsidR="004E1926" w:rsidRDefault="00E36242" w:rsidP="009D1411">
      <w:pPr>
        <w:pStyle w:val="ListParagraph"/>
        <w:rPr>
          <w:b/>
          <w:bCs/>
        </w:rPr>
      </w:pPr>
      <w:r w:rsidRPr="00E36242">
        <w:t>Regulation 17(3)</w:t>
      </w:r>
      <w:r>
        <w:t>: “</w:t>
      </w:r>
      <w:r w:rsidRPr="00E36242">
        <w:t>An approved carrier must ensure that each of his relevant personnel who</w:t>
      </w:r>
      <w:r>
        <w:t xml:space="preserve"> – </w:t>
      </w:r>
    </w:p>
    <w:p w14:paraId="6345E7A8" w14:textId="499DFDC4" w:rsidR="00B6760F" w:rsidRPr="009D1411" w:rsidRDefault="00B6760F" w:rsidP="00B6760F">
      <w:pPr>
        <w:pStyle w:val="Bulletlist1"/>
        <w:rPr>
          <w:sz w:val="24"/>
          <w:szCs w:val="24"/>
        </w:rPr>
      </w:pPr>
      <w:r w:rsidRPr="009D1411">
        <w:rPr>
          <w:sz w:val="24"/>
          <w:szCs w:val="24"/>
        </w:rPr>
        <w:t>Is specified in his approved transport security statement as requiring investigation and assessment as mentioned in regulation 16(3)(a), or</w:t>
      </w:r>
    </w:p>
    <w:p w14:paraId="418FC291" w14:textId="7E2C6941" w:rsidR="008F38AD" w:rsidRPr="009D1411" w:rsidRDefault="008F38AD" w:rsidP="00B6760F">
      <w:pPr>
        <w:pStyle w:val="Bulletlist1"/>
        <w:rPr>
          <w:sz w:val="24"/>
          <w:szCs w:val="24"/>
        </w:rPr>
      </w:pPr>
      <w:r w:rsidRPr="009D1411">
        <w:rPr>
          <w:sz w:val="24"/>
          <w:szCs w:val="24"/>
        </w:rPr>
        <w:t>Falls within a description of persons who are so specified,</w:t>
      </w:r>
    </w:p>
    <w:p w14:paraId="4FDB32A2" w14:textId="63EFE399" w:rsidR="004E1926" w:rsidRPr="009D1411" w:rsidRDefault="009C5CAA" w:rsidP="009D1411">
      <w:pPr>
        <w:pStyle w:val="ListParagraph"/>
        <w:numPr>
          <w:ilvl w:val="0"/>
          <w:numId w:val="0"/>
        </w:numPr>
        <w:ind w:left="851"/>
        <w:rPr>
          <w:b/>
          <w:bCs/>
        </w:rPr>
      </w:pPr>
      <w:r w:rsidRPr="009C5CAA">
        <w:t>is a person who has been assessed, in accordance with a process that has been approved by the ONR, to be of suitable character and integrity, having regard to the need to ensure the security of the material, information and premises mentioned in Regulation 16(3)(a).</w:t>
      </w:r>
    </w:p>
    <w:p w14:paraId="5298AC3F" w14:textId="257E12A9" w:rsidR="004E1926" w:rsidRDefault="002F6C54" w:rsidP="009D1411">
      <w:pPr>
        <w:pStyle w:val="ListParagraph"/>
        <w:rPr>
          <w:b/>
          <w:bCs/>
        </w:rPr>
      </w:pPr>
      <w:r w:rsidRPr="00E52FE2">
        <w:t>Regulation 22(7)(d)</w:t>
      </w:r>
      <w:r w:rsidRPr="002F6C54">
        <w:t>: “A person to whom this regulation applies must – ensure that each of his relevant personnel who</w:t>
      </w:r>
      <w:r>
        <w:t xml:space="preserve"> </w:t>
      </w:r>
      <w:r w:rsidR="00EB7C30">
        <w:t xml:space="preserve">– </w:t>
      </w:r>
    </w:p>
    <w:p w14:paraId="06187B6B" w14:textId="2595548D" w:rsidR="00E52FE2" w:rsidRPr="009D1411" w:rsidRDefault="001D0233" w:rsidP="00653DAF">
      <w:pPr>
        <w:pStyle w:val="Bulletlist1"/>
        <w:spacing w:line="259" w:lineRule="auto"/>
        <w:ind w:left="1417"/>
        <w:rPr>
          <w:sz w:val="24"/>
          <w:szCs w:val="24"/>
        </w:rPr>
      </w:pPr>
      <w:r w:rsidRPr="009D1411">
        <w:rPr>
          <w:sz w:val="24"/>
          <w:szCs w:val="24"/>
        </w:rPr>
        <w:t>Is specified in a direction given under paragraph (7)(b) as a person whose suitability requires investigation and assessment by the Secretary of State; or</w:t>
      </w:r>
    </w:p>
    <w:p w14:paraId="57B6BB4F" w14:textId="663D6FA2" w:rsidR="00E52FE2" w:rsidRPr="009D1411" w:rsidRDefault="00EF21EC" w:rsidP="00653DAF">
      <w:pPr>
        <w:pStyle w:val="Bulletlist1"/>
        <w:spacing w:line="259" w:lineRule="auto"/>
        <w:ind w:left="1417"/>
        <w:rPr>
          <w:sz w:val="24"/>
          <w:szCs w:val="24"/>
        </w:rPr>
      </w:pPr>
      <w:r w:rsidRPr="009D1411">
        <w:rPr>
          <w:sz w:val="24"/>
          <w:szCs w:val="24"/>
        </w:rPr>
        <w:t>Falls within a description of persons who are so specified,</w:t>
      </w:r>
    </w:p>
    <w:p w14:paraId="277FEF14" w14:textId="3FDA667D" w:rsidR="004E1926" w:rsidRPr="009D1411" w:rsidRDefault="00656769" w:rsidP="009D1411">
      <w:pPr>
        <w:pStyle w:val="ListParagraph"/>
        <w:numPr>
          <w:ilvl w:val="0"/>
          <w:numId w:val="0"/>
        </w:numPr>
        <w:ind w:left="851"/>
        <w:rPr>
          <w:b/>
          <w:bCs/>
        </w:rPr>
      </w:pPr>
      <w:r w:rsidRPr="00656769">
        <w:t>is a person who has been assessed, in accordance with a process that has been approved by the ONR, to be of suitable character and integrity, having regard to the need to ensure the security of any sensitive nuclear information, uranium enrichment equipment or software within the possession or control of the person to whom this regulation applies.</w:t>
      </w:r>
    </w:p>
    <w:p w14:paraId="368F522B" w14:textId="77777777" w:rsidR="009B7F0C" w:rsidRDefault="009B7F0C" w:rsidP="009D1411">
      <w:pPr>
        <w:pStyle w:val="Heading1"/>
        <w:numPr>
          <w:ilvl w:val="0"/>
          <w:numId w:val="0"/>
        </w:numPr>
        <w:ind w:left="851"/>
        <w:sectPr w:rsidR="009B7F0C" w:rsidSect="000B2BCD">
          <w:pgSz w:w="11906" w:h="16838" w:code="9"/>
          <w:pgMar w:top="1440" w:right="1440" w:bottom="1440" w:left="1440" w:header="397" w:footer="397" w:gutter="0"/>
          <w:cols w:space="312"/>
          <w:docGrid w:linePitch="360"/>
        </w:sectPr>
      </w:pPr>
      <w:bookmarkStart w:id="17" w:name="_Appendix_B_–"/>
      <w:bookmarkStart w:id="18" w:name="_Toc99551671"/>
      <w:bookmarkEnd w:id="17"/>
    </w:p>
    <w:p w14:paraId="30179ABC" w14:textId="703CCA07" w:rsidR="002D6843" w:rsidRDefault="002D6843" w:rsidP="009D1411">
      <w:pPr>
        <w:pStyle w:val="Heading1"/>
        <w:numPr>
          <w:ilvl w:val="0"/>
          <w:numId w:val="0"/>
        </w:numPr>
      </w:pPr>
      <w:bookmarkStart w:id="19" w:name="_Appendix_B_–_1"/>
      <w:bookmarkStart w:id="20" w:name="_Toc181186876"/>
      <w:bookmarkEnd w:id="19"/>
      <w:r w:rsidRPr="002D6843">
        <w:lastRenderedPageBreak/>
        <w:t xml:space="preserve">Appendix B – </w:t>
      </w:r>
      <w:bookmarkEnd w:id="18"/>
      <w:r w:rsidR="007F7EB7" w:rsidRPr="007F7EB7">
        <w:t xml:space="preserve">Developed Vetting Annual Security Appraisal </w:t>
      </w:r>
      <w:r w:rsidR="009D1411">
        <w:t>f</w:t>
      </w:r>
      <w:r w:rsidR="007F7EB7" w:rsidRPr="007F7EB7">
        <w:t>orm</w:t>
      </w:r>
      <w:bookmarkEnd w:id="20"/>
      <w:r w:rsidR="00605286">
        <w:t xml:space="preserve"> </w:t>
      </w:r>
    </w:p>
    <w:p w14:paraId="4425A0B8" w14:textId="72938231" w:rsidR="00973C62" w:rsidRDefault="009D1411" w:rsidP="00973C62">
      <w:pPr>
        <w:pBdr>
          <w:bottom w:val="single" w:sz="12" w:space="1" w:color="auto"/>
        </w:pBdr>
        <w:spacing w:before="240" w:after="120"/>
        <w:rPr>
          <w:b/>
          <w:bCs/>
          <w:sz w:val="24"/>
          <w:szCs w:val="24"/>
        </w:rPr>
      </w:pPr>
      <w:r w:rsidRPr="009D1411">
        <w:rPr>
          <w:b/>
          <w:bCs/>
          <w:sz w:val="24"/>
          <w:szCs w:val="24"/>
        </w:rPr>
        <w:t>Note: Form is to be marked as ‘OFFICIAL-SENSITIVE’ once completed.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761"/>
      </w:tblGrid>
      <w:tr w:rsidR="00D55170" w:rsidRPr="009D1411" w14:paraId="02F33AA3" w14:textId="77777777" w:rsidTr="009D1411">
        <w:trPr>
          <w:trHeight w:val="2758"/>
        </w:trPr>
        <w:tc>
          <w:tcPr>
            <w:tcW w:w="1807" w:type="pct"/>
            <w:tcBorders>
              <w:top w:val="nil"/>
              <w:left w:val="nil"/>
              <w:bottom w:val="nil"/>
              <w:right w:val="single" w:sz="4" w:space="0" w:color="auto"/>
            </w:tcBorders>
          </w:tcPr>
          <w:p w14:paraId="599E32BC" w14:textId="6DE06FDF" w:rsidR="00D55170" w:rsidRPr="009D1411" w:rsidRDefault="00D55170" w:rsidP="009D1411">
            <w:pPr>
              <w:spacing w:before="60" w:after="60"/>
            </w:pPr>
            <w:r w:rsidRPr="009D1411">
              <w:t xml:space="preserve">Technical </w:t>
            </w:r>
            <w:r w:rsidR="009D1411" w:rsidRPr="009D1411">
              <w:t>Directorate</w:t>
            </w:r>
            <w:r w:rsidRPr="009D1411">
              <w:t xml:space="preserve"> (Personnel Security), </w:t>
            </w:r>
          </w:p>
          <w:p w14:paraId="04588572" w14:textId="5488DCBD" w:rsidR="00D55170" w:rsidRPr="009D1411" w:rsidRDefault="00D55170" w:rsidP="009D1411">
            <w:pPr>
              <w:spacing w:before="60" w:after="60"/>
            </w:pPr>
            <w:r w:rsidRPr="009D1411">
              <w:t xml:space="preserve">Office for Nuclear Regulation </w:t>
            </w:r>
          </w:p>
          <w:p w14:paraId="5304244E" w14:textId="77777777" w:rsidR="00D55170" w:rsidRPr="009D1411" w:rsidRDefault="00D55170" w:rsidP="009D1411">
            <w:pPr>
              <w:spacing w:before="60" w:after="60"/>
            </w:pPr>
            <w:r w:rsidRPr="009D1411">
              <w:t>Redgrave Court,</w:t>
            </w:r>
          </w:p>
          <w:p w14:paraId="60F19F86" w14:textId="77777777" w:rsidR="00D55170" w:rsidRPr="009D1411" w:rsidRDefault="00D55170" w:rsidP="009D1411">
            <w:pPr>
              <w:spacing w:before="60" w:after="60"/>
            </w:pPr>
            <w:r w:rsidRPr="009D1411">
              <w:t>Merton Road,</w:t>
            </w:r>
          </w:p>
          <w:p w14:paraId="3081B3B1" w14:textId="77777777" w:rsidR="00D55170" w:rsidRPr="009D1411" w:rsidRDefault="00D55170" w:rsidP="009D1411">
            <w:pPr>
              <w:spacing w:before="60" w:after="60"/>
            </w:pPr>
            <w:r w:rsidRPr="009D1411">
              <w:t>Bootle,</w:t>
            </w:r>
          </w:p>
          <w:p w14:paraId="7AD7693C" w14:textId="77777777" w:rsidR="00D55170" w:rsidRPr="009D1411" w:rsidRDefault="00D55170" w:rsidP="009D1411">
            <w:pPr>
              <w:spacing w:before="60" w:after="60"/>
            </w:pPr>
            <w:r w:rsidRPr="009D1411">
              <w:t>Merseyside, L20 7HS</w:t>
            </w:r>
          </w:p>
        </w:tc>
        <w:tc>
          <w:tcPr>
            <w:tcW w:w="3193" w:type="pct"/>
            <w:tcBorders>
              <w:left w:val="single" w:sz="4" w:space="0" w:color="auto"/>
            </w:tcBorders>
          </w:tcPr>
          <w:p w14:paraId="07A9B13B" w14:textId="6872BA1E" w:rsidR="00D55170" w:rsidRPr="009D1411" w:rsidRDefault="00D55170" w:rsidP="009D1411">
            <w:pPr>
              <w:spacing w:before="60" w:after="60"/>
              <w:jc w:val="center"/>
              <w:rPr>
                <w:b/>
                <w:u w:val="single"/>
              </w:rPr>
            </w:pPr>
            <w:r w:rsidRPr="009D1411">
              <w:rPr>
                <w:b/>
                <w:u w:val="single"/>
              </w:rPr>
              <w:t>FOR OFFICIAL USE ONLY</w:t>
            </w:r>
          </w:p>
          <w:p w14:paraId="0C33F660" w14:textId="66461CE4" w:rsidR="009D1411" w:rsidRDefault="00D55170" w:rsidP="009D1411">
            <w:pPr>
              <w:spacing w:before="60" w:after="60" w:line="240" w:lineRule="auto"/>
              <w:rPr>
                <w:b/>
              </w:rPr>
            </w:pPr>
            <w:r w:rsidRPr="009D1411">
              <w:rPr>
                <w:b/>
              </w:rPr>
              <w:t xml:space="preserve">ONR (TD- Personnel Security)): </w:t>
            </w:r>
            <w:r w:rsidR="009D1411">
              <w:rPr>
                <w:b/>
              </w:rPr>
              <w:t>v</w:t>
            </w:r>
            <w:r w:rsidRPr="009D1411">
              <w:rPr>
                <w:b/>
              </w:rPr>
              <w:t>ia Personnel Security Manager for:</w:t>
            </w:r>
            <w:r w:rsidR="009D1411">
              <w:rPr>
                <w:b/>
              </w:rPr>
              <w:t xml:space="preserve"> </w:t>
            </w:r>
            <w:r w:rsidRPr="009D1411">
              <w:rPr>
                <w:b/>
              </w:rPr>
              <w:t>…………………</w:t>
            </w:r>
          </w:p>
          <w:p w14:paraId="77E40DD2" w14:textId="24D7274C" w:rsidR="00D55170" w:rsidRPr="009D1411" w:rsidRDefault="009D1411" w:rsidP="009D1411">
            <w:pPr>
              <w:spacing w:before="60" w:after="60" w:line="240" w:lineRule="auto"/>
              <w:rPr>
                <w:b/>
              </w:rPr>
            </w:pPr>
            <w:r>
              <w:rPr>
                <w:b/>
              </w:rPr>
              <w:t>Te</w:t>
            </w:r>
            <w:r w:rsidR="00D55170" w:rsidRPr="009D1411">
              <w:rPr>
                <w:b/>
              </w:rPr>
              <w:t>lephone Number: ……. Date Issued: …../……/…….</w:t>
            </w:r>
          </w:p>
        </w:tc>
      </w:tr>
    </w:tbl>
    <w:p w14:paraId="158DC94B" w14:textId="77777777" w:rsidR="00A56BB5" w:rsidRPr="00DE1DA7" w:rsidRDefault="00A56BB5" w:rsidP="00805B57">
      <w:pPr>
        <w:spacing w:after="0"/>
        <w:rPr>
          <w:sz w:val="20"/>
          <w:szCs w:val="20"/>
        </w:rPr>
      </w:pPr>
    </w:p>
    <w:p w14:paraId="2492EE56" w14:textId="27D4BFF7" w:rsidR="002D6843" w:rsidRPr="009D1411" w:rsidRDefault="004B7D07" w:rsidP="009D1411">
      <w:pPr>
        <w:jc w:val="center"/>
        <w:rPr>
          <w:b/>
          <w:bCs/>
          <w:sz w:val="24"/>
          <w:szCs w:val="24"/>
        </w:rPr>
      </w:pPr>
      <w:r w:rsidRPr="009D1411">
        <w:rPr>
          <w:b/>
          <w:bCs/>
          <w:sz w:val="24"/>
          <w:szCs w:val="24"/>
        </w:rPr>
        <w:t>SUBJECT’S DEVELOPED VETTING ANNUAL SECURITY APPRAISAL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51EE2" w:rsidRPr="009D1411" w14:paraId="09328E01" w14:textId="77777777" w:rsidTr="009D1411">
        <w:trPr>
          <w:trHeight w:val="1806"/>
        </w:trPr>
        <w:tc>
          <w:tcPr>
            <w:tcW w:w="5000" w:type="pct"/>
          </w:tcPr>
          <w:p w14:paraId="7ED23908" w14:textId="77777777" w:rsidR="00551EE2" w:rsidRPr="009D1411" w:rsidRDefault="00551EE2" w:rsidP="00551EE2">
            <w:pPr>
              <w:jc w:val="center"/>
              <w:rPr>
                <w:b/>
                <w:u w:val="single"/>
              </w:rPr>
            </w:pPr>
            <w:r w:rsidRPr="009D1411">
              <w:rPr>
                <w:b/>
                <w:u w:val="single"/>
              </w:rPr>
              <w:t>TO BE COMPLETED BY THE PERSONNEL SECURITY MANAGER</w:t>
            </w:r>
          </w:p>
          <w:p w14:paraId="61E2DC45" w14:textId="29B0B1A4" w:rsidR="00551EE2" w:rsidRPr="009D1411" w:rsidRDefault="00551EE2" w:rsidP="00551EE2">
            <w:pPr>
              <w:pStyle w:val="BodyText3"/>
              <w:spacing w:after="240" w:line="252" w:lineRule="auto"/>
              <w:rPr>
                <w:rFonts w:ascii="Arial" w:eastAsia="Calibri" w:hAnsi="Arial" w:cs="Arial"/>
                <w:bCs/>
                <w:szCs w:val="22"/>
                <w:lang w:eastAsia="en-US" w:bidi="he-IL"/>
              </w:rPr>
            </w:pPr>
            <w:r w:rsidRPr="009D1411">
              <w:rPr>
                <w:rFonts w:ascii="Arial" w:eastAsia="Calibri" w:hAnsi="Arial" w:cs="Arial"/>
                <w:bCs/>
                <w:szCs w:val="22"/>
                <w:lang w:eastAsia="en-US" w:bidi="he-IL"/>
              </w:rPr>
              <w:t>Subject’s Full Name: ………………………. Vet Number: ………………………</w:t>
            </w:r>
          </w:p>
          <w:p w14:paraId="5729205A" w14:textId="201DBAE7" w:rsidR="00551EE2" w:rsidRPr="009D1411" w:rsidRDefault="00551EE2" w:rsidP="00551EE2">
            <w:pPr>
              <w:rPr>
                <w:bCs/>
              </w:rPr>
            </w:pPr>
            <w:r w:rsidRPr="009D1411">
              <w:rPr>
                <w:bCs/>
              </w:rPr>
              <w:t>Current Work Address: ………………………………………………….</w:t>
            </w:r>
          </w:p>
          <w:p w14:paraId="5FCAFC01" w14:textId="5F1BA86B" w:rsidR="00551EE2" w:rsidRPr="009D1411" w:rsidRDefault="00551EE2" w:rsidP="00664AE1">
            <w:pPr>
              <w:spacing w:after="0"/>
              <w:rPr>
                <w:b/>
                <w:u w:val="single"/>
              </w:rPr>
            </w:pPr>
            <w:r w:rsidRPr="009D1411">
              <w:rPr>
                <w:bCs/>
              </w:rPr>
              <w:t>Date of Birth …</w:t>
            </w:r>
            <w:r w:rsidR="00AF45FE" w:rsidRPr="009D1411">
              <w:rPr>
                <w:bCs/>
              </w:rPr>
              <w:t>.</w:t>
            </w:r>
            <w:r w:rsidRPr="009D1411">
              <w:rPr>
                <w:bCs/>
              </w:rPr>
              <w:t>Period of Security Appraisal:</w:t>
            </w:r>
            <w:r w:rsidR="009D1411" w:rsidRPr="009D1411">
              <w:rPr>
                <w:bCs/>
              </w:rPr>
              <w:t xml:space="preserve"> </w:t>
            </w:r>
            <w:r w:rsidRPr="009D1411">
              <w:rPr>
                <w:bCs/>
              </w:rPr>
              <w:t>From…/……</w:t>
            </w:r>
            <w:r w:rsidR="00AF45FE" w:rsidRPr="009D1411">
              <w:rPr>
                <w:bCs/>
              </w:rPr>
              <w:t>.</w:t>
            </w:r>
            <w:r w:rsidRPr="009D1411">
              <w:rPr>
                <w:bCs/>
              </w:rPr>
              <w:t>/…….</w:t>
            </w:r>
            <w:r w:rsidR="00AF45FE" w:rsidRPr="009D1411">
              <w:rPr>
                <w:bCs/>
              </w:rPr>
              <w:t>.</w:t>
            </w:r>
            <w:r w:rsidRPr="009D1411">
              <w:rPr>
                <w:bCs/>
              </w:rPr>
              <w:t xml:space="preserve"> To: …/…</w:t>
            </w:r>
            <w:r w:rsidR="00AF45FE" w:rsidRPr="009D1411">
              <w:rPr>
                <w:bCs/>
              </w:rPr>
              <w:t>…</w:t>
            </w:r>
            <w:r w:rsidRPr="009D1411">
              <w:rPr>
                <w:bCs/>
              </w:rPr>
              <w:t>/…</w:t>
            </w:r>
            <w:r w:rsidR="00AF45FE" w:rsidRPr="009D1411">
              <w:rPr>
                <w:bCs/>
              </w:rPr>
              <w:t>…</w:t>
            </w:r>
          </w:p>
        </w:tc>
      </w:tr>
    </w:tbl>
    <w:p w14:paraId="75537CBB" w14:textId="6A501042" w:rsidR="004B7D07" w:rsidRPr="009D1411" w:rsidRDefault="00805B57" w:rsidP="009D1411">
      <w:pPr>
        <w:pStyle w:val="F9-Paragraph"/>
        <w:rPr>
          <w:sz w:val="24"/>
        </w:rPr>
      </w:pPr>
      <w:r w:rsidRPr="009D1411">
        <w:rPr>
          <w:sz w:val="24"/>
        </w:rPr>
        <w:t>Completing an annual DV security appraisal is a requirement in order to retain your security clearance. The process provides assurance to yourself, your line manager/ supervisor/security controller and the organisation in which you are based that your actions and behaviours are consistent with the level of access entrusted to you.</w:t>
      </w:r>
    </w:p>
    <w:p w14:paraId="54686A28" w14:textId="56B28246" w:rsidR="006542C0" w:rsidRPr="009D1411" w:rsidRDefault="006542C0" w:rsidP="009D1411">
      <w:pPr>
        <w:pStyle w:val="F9-Paragraph"/>
        <w:rPr>
          <w:sz w:val="24"/>
        </w:rPr>
      </w:pPr>
      <w:r w:rsidRPr="009D1411">
        <w:rPr>
          <w:sz w:val="24"/>
        </w:rPr>
        <w:t>Once your completed Security Appraisal Form has been received, your file will be updated. Security teams/controllers or vetting officers may need to make follow-up enquiries concerning information that you provide, particularly where your personal circumstances have changed</w:t>
      </w:r>
    </w:p>
    <w:p w14:paraId="44BD684F" w14:textId="77777777" w:rsidR="006542C0" w:rsidRPr="009D1411" w:rsidRDefault="006542C0" w:rsidP="009D1411">
      <w:pPr>
        <w:pStyle w:val="F9-Paragraph"/>
        <w:rPr>
          <w:sz w:val="24"/>
        </w:rPr>
      </w:pPr>
      <w:r w:rsidRPr="009D1411">
        <w:rPr>
          <w:sz w:val="24"/>
        </w:rPr>
        <w:t>Please complete and return Part ONE before passing Part TWO to your line manager or supervising officer (if you have worked for your current manager for less than 12 months please ensure that your current manager has the opportunity to speak to your previous manager/supervisor).</w:t>
      </w:r>
    </w:p>
    <w:p w14:paraId="5415648C" w14:textId="6D7510C9" w:rsidR="004B7D07" w:rsidRPr="009D1411" w:rsidRDefault="006542C0" w:rsidP="009D1411">
      <w:pPr>
        <w:pStyle w:val="F9-Paragraph"/>
        <w:rPr>
          <w:sz w:val="24"/>
        </w:rPr>
      </w:pPr>
      <w:r w:rsidRPr="009D1411">
        <w:rPr>
          <w:sz w:val="24"/>
        </w:rPr>
        <w:t>Please contact your Personnel Security Manager if you have any questions relating to any aspect of this form or the annual security appraisal process</w:t>
      </w:r>
      <w:r w:rsidR="0021262C" w:rsidRPr="009D1411">
        <w:rPr>
          <w:sz w:val="24"/>
        </w:rPr>
        <w:t>.</w:t>
      </w:r>
    </w:p>
    <w:p w14:paraId="389C806D" w14:textId="2BCA8FD1" w:rsidR="0021262C" w:rsidRPr="009D1411" w:rsidRDefault="0021262C" w:rsidP="009D1411">
      <w:pPr>
        <w:pStyle w:val="F9-Paragraph"/>
        <w:rPr>
          <w:b/>
          <w:bCs/>
          <w:sz w:val="24"/>
        </w:rPr>
      </w:pPr>
      <w:r w:rsidRPr="009D1411">
        <w:rPr>
          <w:b/>
          <w:bCs/>
          <w:sz w:val="24"/>
        </w:rPr>
        <w:t>You should be aware that failure to complete this form and return it to your local security unit/controller (or direct to the relevant vetting provider) within the specified deadlines could result in withdrawal of your security clearance.</w:t>
      </w:r>
    </w:p>
    <w:p w14:paraId="4318FC05" w14:textId="77777777" w:rsidR="009D1411" w:rsidRDefault="009D1411" w:rsidP="00284905">
      <w:pPr>
        <w:pStyle w:val="F9-Paragraph"/>
        <w:spacing w:after="0"/>
        <w:jc w:val="center"/>
        <w:rPr>
          <w:b/>
          <w:bCs/>
        </w:rPr>
        <w:sectPr w:rsidR="009D1411" w:rsidSect="000B2BCD">
          <w:pgSz w:w="11906" w:h="16838" w:code="9"/>
          <w:pgMar w:top="1440" w:right="1440" w:bottom="1440" w:left="1440" w:header="397" w:footer="397" w:gutter="0"/>
          <w:cols w:space="312"/>
          <w:docGrid w:linePitch="360"/>
        </w:sectPr>
      </w:pPr>
    </w:p>
    <w:p w14:paraId="4EABDC5A" w14:textId="77777777" w:rsidR="00973C62" w:rsidRDefault="00973C62" w:rsidP="00973C62">
      <w:pPr>
        <w:spacing w:before="240" w:after="120"/>
        <w:rPr>
          <w:b/>
          <w:sz w:val="24"/>
          <w:szCs w:val="24"/>
        </w:rPr>
      </w:pPr>
      <w:r w:rsidRPr="00973C62">
        <w:rPr>
          <w:b/>
          <w:sz w:val="24"/>
          <w:szCs w:val="24"/>
        </w:rPr>
        <w:lastRenderedPageBreak/>
        <w:t xml:space="preserve">PART ONE </w:t>
      </w:r>
    </w:p>
    <w:p w14:paraId="0053A926" w14:textId="702D7B9C" w:rsidR="009B7F0C" w:rsidRPr="00923516" w:rsidRDefault="00284905" w:rsidP="00923516">
      <w:pPr>
        <w:pStyle w:val="ListParagraph"/>
        <w:numPr>
          <w:ilvl w:val="0"/>
          <w:numId w:val="40"/>
        </w:numPr>
      </w:pPr>
      <w:r w:rsidRPr="00923516">
        <w:rPr>
          <w:b/>
          <w:bCs/>
        </w:rPr>
        <w:t>Posts and Supervisors/Managers</w:t>
      </w:r>
      <w:r w:rsidR="009D1411" w:rsidRPr="00923516">
        <w:t xml:space="preserve"> - </w:t>
      </w:r>
      <w:r w:rsidRPr="00923516">
        <w:t>Please list all the posts that you have held during the appraisal period shown above, giving details of your supervisor in each (attach an additional sheet if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1671"/>
        <w:gridCol w:w="5708"/>
      </w:tblGrid>
      <w:tr w:rsidR="00284905" w:rsidRPr="009D1411" w14:paraId="0379664F" w14:textId="77777777" w:rsidTr="009D1411">
        <w:trPr>
          <w:cantSplit/>
        </w:trPr>
        <w:tc>
          <w:tcPr>
            <w:tcW w:w="927" w:type="pct"/>
          </w:tcPr>
          <w:p w14:paraId="39A05FD0" w14:textId="77777777" w:rsidR="00284905" w:rsidRPr="009D1411" w:rsidRDefault="00284905" w:rsidP="00284905">
            <w:pPr>
              <w:pStyle w:val="F9-Paragraph"/>
              <w:spacing w:before="0" w:after="0"/>
              <w:rPr>
                <w:b/>
                <w:szCs w:val="22"/>
              </w:rPr>
            </w:pPr>
            <w:r w:rsidRPr="009D1411">
              <w:rPr>
                <w:b/>
                <w:szCs w:val="22"/>
              </w:rPr>
              <w:t>Title of Post/Section</w:t>
            </w:r>
          </w:p>
        </w:tc>
        <w:tc>
          <w:tcPr>
            <w:tcW w:w="888" w:type="pct"/>
          </w:tcPr>
          <w:p w14:paraId="58887F1C" w14:textId="77777777" w:rsidR="00284905" w:rsidRPr="009D1411" w:rsidRDefault="00284905" w:rsidP="00284905">
            <w:pPr>
              <w:pStyle w:val="F9-Paragraph"/>
              <w:spacing w:before="0" w:after="0"/>
              <w:rPr>
                <w:b/>
                <w:szCs w:val="22"/>
              </w:rPr>
            </w:pPr>
            <w:r w:rsidRPr="009D1411">
              <w:rPr>
                <w:b/>
                <w:szCs w:val="22"/>
              </w:rPr>
              <w:t>Dates (approximate)</w:t>
            </w:r>
          </w:p>
        </w:tc>
        <w:tc>
          <w:tcPr>
            <w:tcW w:w="3185" w:type="pct"/>
          </w:tcPr>
          <w:p w14:paraId="07813921" w14:textId="77777777" w:rsidR="00284905" w:rsidRPr="009D1411" w:rsidRDefault="00284905" w:rsidP="00284905">
            <w:pPr>
              <w:pStyle w:val="F9-Paragraph"/>
              <w:spacing w:before="0" w:after="0"/>
              <w:rPr>
                <w:b/>
                <w:szCs w:val="22"/>
              </w:rPr>
            </w:pPr>
            <w:r w:rsidRPr="009D1411">
              <w:rPr>
                <w:b/>
                <w:szCs w:val="22"/>
              </w:rPr>
              <w:t>NAMES OF ALL SUPERVISORS/MANAGER IN THE PERIOD OF THIS SECURITY APPRAISAL AND CONTACT DETAILS</w:t>
            </w:r>
          </w:p>
        </w:tc>
      </w:tr>
      <w:tr w:rsidR="00284905" w:rsidRPr="009D1411" w14:paraId="1371F728" w14:textId="77777777" w:rsidTr="009D1411">
        <w:trPr>
          <w:cantSplit/>
          <w:trHeight w:val="409"/>
        </w:trPr>
        <w:tc>
          <w:tcPr>
            <w:tcW w:w="927" w:type="pct"/>
          </w:tcPr>
          <w:p w14:paraId="63568478" w14:textId="77777777" w:rsidR="00284905" w:rsidRPr="009D1411" w:rsidRDefault="00284905" w:rsidP="00284905">
            <w:pPr>
              <w:pStyle w:val="F9-Paragraph"/>
              <w:spacing w:before="0" w:after="0"/>
              <w:rPr>
                <w:szCs w:val="22"/>
              </w:rPr>
            </w:pPr>
          </w:p>
        </w:tc>
        <w:tc>
          <w:tcPr>
            <w:tcW w:w="888" w:type="pct"/>
          </w:tcPr>
          <w:p w14:paraId="0924CA09" w14:textId="77777777" w:rsidR="00284905" w:rsidRPr="009D1411" w:rsidRDefault="00284905" w:rsidP="00284905">
            <w:pPr>
              <w:pStyle w:val="F9-Paragraph"/>
              <w:spacing w:before="0" w:after="0"/>
              <w:rPr>
                <w:szCs w:val="22"/>
              </w:rPr>
            </w:pPr>
          </w:p>
        </w:tc>
        <w:tc>
          <w:tcPr>
            <w:tcW w:w="3185" w:type="pct"/>
          </w:tcPr>
          <w:p w14:paraId="636777F6" w14:textId="77777777" w:rsidR="00284905" w:rsidRPr="009D1411" w:rsidRDefault="00284905" w:rsidP="00284905">
            <w:pPr>
              <w:pStyle w:val="F9-Paragraph"/>
              <w:spacing w:before="0" w:after="0"/>
              <w:rPr>
                <w:szCs w:val="22"/>
              </w:rPr>
            </w:pPr>
          </w:p>
        </w:tc>
      </w:tr>
      <w:tr w:rsidR="00284905" w:rsidRPr="009D1411" w14:paraId="6765E552" w14:textId="77777777" w:rsidTr="009D1411">
        <w:trPr>
          <w:cantSplit/>
          <w:trHeight w:val="312"/>
        </w:trPr>
        <w:tc>
          <w:tcPr>
            <w:tcW w:w="927" w:type="pct"/>
          </w:tcPr>
          <w:p w14:paraId="16236465" w14:textId="77777777" w:rsidR="00284905" w:rsidRPr="009D1411" w:rsidRDefault="00284905" w:rsidP="00284905">
            <w:pPr>
              <w:pStyle w:val="F9-Paragraph"/>
              <w:spacing w:before="0" w:after="0"/>
              <w:rPr>
                <w:szCs w:val="22"/>
              </w:rPr>
            </w:pPr>
          </w:p>
        </w:tc>
        <w:tc>
          <w:tcPr>
            <w:tcW w:w="888" w:type="pct"/>
          </w:tcPr>
          <w:p w14:paraId="66CF2645" w14:textId="77777777" w:rsidR="00284905" w:rsidRPr="009D1411" w:rsidRDefault="00284905" w:rsidP="00284905">
            <w:pPr>
              <w:pStyle w:val="F9-Paragraph"/>
              <w:spacing w:before="0" w:after="0"/>
              <w:rPr>
                <w:szCs w:val="22"/>
              </w:rPr>
            </w:pPr>
          </w:p>
        </w:tc>
        <w:tc>
          <w:tcPr>
            <w:tcW w:w="3185" w:type="pct"/>
          </w:tcPr>
          <w:p w14:paraId="33FC0C05" w14:textId="77777777" w:rsidR="00284905" w:rsidRPr="009D1411" w:rsidRDefault="00284905" w:rsidP="00284905">
            <w:pPr>
              <w:pStyle w:val="F9-Paragraph"/>
              <w:spacing w:before="0" w:after="0"/>
              <w:rPr>
                <w:szCs w:val="22"/>
              </w:rPr>
            </w:pPr>
          </w:p>
        </w:tc>
      </w:tr>
      <w:tr w:rsidR="00284905" w:rsidRPr="009D1411" w14:paraId="34710E90" w14:textId="77777777" w:rsidTr="009D1411">
        <w:trPr>
          <w:cantSplit/>
          <w:trHeight w:val="359"/>
        </w:trPr>
        <w:tc>
          <w:tcPr>
            <w:tcW w:w="927" w:type="pct"/>
          </w:tcPr>
          <w:p w14:paraId="4B1B5BE5" w14:textId="77777777" w:rsidR="00284905" w:rsidRPr="009D1411" w:rsidRDefault="00284905" w:rsidP="00284905">
            <w:pPr>
              <w:pStyle w:val="F9-Paragraph"/>
              <w:spacing w:before="0" w:after="0"/>
              <w:rPr>
                <w:szCs w:val="22"/>
              </w:rPr>
            </w:pPr>
          </w:p>
        </w:tc>
        <w:tc>
          <w:tcPr>
            <w:tcW w:w="888" w:type="pct"/>
          </w:tcPr>
          <w:p w14:paraId="73A1499D" w14:textId="77777777" w:rsidR="00284905" w:rsidRPr="009D1411" w:rsidRDefault="00284905" w:rsidP="00284905">
            <w:pPr>
              <w:pStyle w:val="F9-Paragraph"/>
              <w:spacing w:before="0" w:after="0"/>
              <w:rPr>
                <w:szCs w:val="22"/>
              </w:rPr>
            </w:pPr>
          </w:p>
        </w:tc>
        <w:tc>
          <w:tcPr>
            <w:tcW w:w="3185" w:type="pct"/>
          </w:tcPr>
          <w:p w14:paraId="0D91FBAF" w14:textId="77777777" w:rsidR="00284905" w:rsidRPr="009D1411" w:rsidRDefault="00284905" w:rsidP="00284905">
            <w:pPr>
              <w:pStyle w:val="F9-Paragraph"/>
              <w:spacing w:before="0" w:after="0"/>
              <w:rPr>
                <w:szCs w:val="22"/>
              </w:rPr>
            </w:pPr>
          </w:p>
        </w:tc>
      </w:tr>
      <w:tr w:rsidR="00284905" w:rsidRPr="009D1411" w14:paraId="235B8B6F" w14:textId="77777777" w:rsidTr="009D1411">
        <w:trPr>
          <w:cantSplit/>
          <w:trHeight w:val="546"/>
        </w:trPr>
        <w:tc>
          <w:tcPr>
            <w:tcW w:w="5000" w:type="pct"/>
            <w:gridSpan w:val="3"/>
            <w:tcBorders>
              <w:bottom w:val="single" w:sz="4" w:space="0" w:color="auto"/>
            </w:tcBorders>
          </w:tcPr>
          <w:p w14:paraId="704887AC" w14:textId="77777777" w:rsidR="00284905" w:rsidRPr="009D1411" w:rsidRDefault="00284905" w:rsidP="00284905">
            <w:pPr>
              <w:pStyle w:val="F9-Paragraph"/>
              <w:spacing w:before="0" w:after="0"/>
              <w:rPr>
                <w:b/>
                <w:szCs w:val="22"/>
              </w:rPr>
            </w:pPr>
            <w:r w:rsidRPr="009D1411">
              <w:rPr>
                <w:b/>
                <w:szCs w:val="22"/>
              </w:rPr>
              <w:t>CONTRACTORS COMPANY NAME</w:t>
            </w:r>
          </w:p>
          <w:p w14:paraId="2989B7C3" w14:textId="77777777" w:rsidR="00284905" w:rsidRPr="009D1411" w:rsidRDefault="00284905" w:rsidP="00284905">
            <w:pPr>
              <w:pStyle w:val="F9-Paragraph"/>
              <w:spacing w:before="0" w:after="0"/>
              <w:rPr>
                <w:szCs w:val="22"/>
              </w:rPr>
            </w:pPr>
          </w:p>
        </w:tc>
      </w:tr>
    </w:tbl>
    <w:p w14:paraId="4E6CE27D" w14:textId="7F9508AB" w:rsidR="00923516" w:rsidRPr="00923516" w:rsidRDefault="00923516" w:rsidP="00923516">
      <w:pPr>
        <w:pStyle w:val="F9-Paragraph"/>
        <w:numPr>
          <w:ilvl w:val="0"/>
          <w:numId w:val="40"/>
        </w:numPr>
        <w:spacing w:line="259" w:lineRule="auto"/>
        <w:rPr>
          <w:b/>
          <w:bCs/>
          <w:sz w:val="24"/>
        </w:rPr>
      </w:pPr>
      <w:bookmarkStart w:id="21" w:name="_Appendix_C_–"/>
      <w:bookmarkEnd w:id="21"/>
      <w:r w:rsidRPr="00923516">
        <w:rPr>
          <w:b/>
          <w:bCs/>
          <w:sz w:val="24"/>
        </w:rPr>
        <w:t>Recording of events over the last twelve months</w:t>
      </w:r>
    </w:p>
    <w:p w14:paraId="1C5E6A17" w14:textId="743BA0FB" w:rsidR="00DE1DA7" w:rsidRPr="00973C62" w:rsidRDefault="00532BB1" w:rsidP="00973C62">
      <w:pPr>
        <w:pStyle w:val="F9-Paragraph"/>
        <w:spacing w:line="259" w:lineRule="auto"/>
        <w:rPr>
          <w:sz w:val="24"/>
        </w:rPr>
      </w:pPr>
      <w:r w:rsidRPr="00973C62">
        <w:rPr>
          <w:sz w:val="24"/>
        </w:rPr>
        <w:t xml:space="preserve">Please tick the appropriate box. If you answer yes to any question please expand on your answer in the free text field </w:t>
      </w:r>
      <w:r w:rsidR="008B71F1">
        <w:rPr>
          <w:sz w:val="24"/>
        </w:rPr>
        <w:t>below the question set</w:t>
      </w:r>
      <w:r w:rsidRPr="00973C62">
        <w:rPr>
          <w:sz w:val="24"/>
        </w:rPr>
        <w:t>. You are reminded that there are mandatory reporting processes where you have a change of partner</w:t>
      </w:r>
      <w:r w:rsidR="00281BD3" w:rsidRPr="00973C62">
        <w:rPr>
          <w:sz w:val="24"/>
        </w:rPr>
        <w:t xml:space="preserve"> or change to your name</w:t>
      </w:r>
      <w:r w:rsidRPr="00973C62">
        <w:rPr>
          <w:sz w:val="24"/>
        </w:rPr>
        <w:t>; change of co-residents</w:t>
      </w:r>
      <w:r w:rsidR="00CA4B11" w:rsidRPr="00973C62">
        <w:rPr>
          <w:sz w:val="24"/>
        </w:rPr>
        <w:t xml:space="preserve">; a significant change in financial circumstances, </w:t>
      </w:r>
      <w:r w:rsidR="00281BD3" w:rsidRPr="00973C62">
        <w:rPr>
          <w:sz w:val="24"/>
        </w:rPr>
        <w:t>are arrested, charged or convicted of an offence,</w:t>
      </w:r>
      <w:r w:rsidRPr="00973C62">
        <w:rPr>
          <w:sz w:val="24"/>
        </w:rPr>
        <w:t xml:space="preserve"> or travel overseas.</w:t>
      </w:r>
    </w:p>
    <w:tbl>
      <w:tblPr>
        <w:tblW w:w="5000" w:type="pct"/>
        <w:tblCellMar>
          <w:top w:w="58" w:type="dxa"/>
          <w:left w:w="58" w:type="dxa"/>
          <w:bottom w:w="58" w:type="dxa"/>
          <w:right w:w="58" w:type="dxa"/>
        </w:tblCellMar>
        <w:tblLook w:val="04A0" w:firstRow="1" w:lastRow="0" w:firstColumn="1" w:lastColumn="0" w:noHBand="0" w:noVBand="1"/>
      </w:tblPr>
      <w:tblGrid>
        <w:gridCol w:w="7964"/>
        <w:gridCol w:w="531"/>
        <w:gridCol w:w="531"/>
      </w:tblGrid>
      <w:tr w:rsidR="00532BB1" w:rsidRPr="00F955F4" w14:paraId="2AB4C405" w14:textId="77777777" w:rsidTr="00973C62">
        <w:trPr>
          <w:trHeight w:val="183"/>
        </w:trPr>
        <w:tc>
          <w:tcPr>
            <w:tcW w:w="4412" w:type="pct"/>
            <w:shd w:val="clear" w:color="auto" w:fill="auto"/>
          </w:tcPr>
          <w:p w14:paraId="2241AD9F" w14:textId="6609B948" w:rsidR="00532BB1" w:rsidRPr="00F955F4" w:rsidRDefault="00973C62" w:rsidP="00F955F4">
            <w:pPr>
              <w:pStyle w:val="F9-Paragraph"/>
              <w:spacing w:before="60" w:after="60" w:line="192" w:lineRule="auto"/>
              <w:rPr>
                <w:color w:val="000000"/>
                <w:szCs w:val="22"/>
              </w:rPr>
            </w:pPr>
            <w:r w:rsidRPr="00F955F4">
              <w:rPr>
                <w:b/>
                <w:bCs/>
                <w:szCs w:val="22"/>
              </w:rPr>
              <w:t>Over the last twelve months</w:t>
            </w:r>
          </w:p>
        </w:tc>
        <w:tc>
          <w:tcPr>
            <w:tcW w:w="294" w:type="pct"/>
            <w:shd w:val="clear" w:color="auto" w:fill="auto"/>
          </w:tcPr>
          <w:p w14:paraId="4CAE6170" w14:textId="77777777" w:rsidR="00532BB1" w:rsidRPr="00F955F4" w:rsidRDefault="00532BB1" w:rsidP="00F955F4">
            <w:pPr>
              <w:spacing w:before="60" w:after="60" w:line="240" w:lineRule="auto"/>
              <w:jc w:val="center"/>
              <w:rPr>
                <w:b/>
                <w:color w:val="000000"/>
              </w:rPr>
            </w:pPr>
            <w:r w:rsidRPr="00F955F4">
              <w:rPr>
                <w:b/>
                <w:color w:val="000000"/>
              </w:rPr>
              <w:t>Yes</w:t>
            </w:r>
          </w:p>
        </w:tc>
        <w:tc>
          <w:tcPr>
            <w:tcW w:w="294" w:type="pct"/>
            <w:shd w:val="clear" w:color="auto" w:fill="auto"/>
          </w:tcPr>
          <w:p w14:paraId="58DCD3C3" w14:textId="77777777" w:rsidR="00532BB1" w:rsidRPr="00F955F4" w:rsidRDefault="00532BB1" w:rsidP="00F955F4">
            <w:pPr>
              <w:spacing w:before="60" w:after="60" w:line="240" w:lineRule="auto"/>
              <w:jc w:val="center"/>
              <w:rPr>
                <w:b/>
                <w:color w:val="000000"/>
              </w:rPr>
            </w:pPr>
            <w:r w:rsidRPr="00F955F4">
              <w:rPr>
                <w:b/>
                <w:color w:val="000000"/>
              </w:rPr>
              <w:t>No</w:t>
            </w:r>
          </w:p>
        </w:tc>
      </w:tr>
      <w:tr w:rsidR="00532BB1" w:rsidRPr="00F955F4" w14:paraId="240BE08C" w14:textId="77777777" w:rsidTr="00973C62">
        <w:tc>
          <w:tcPr>
            <w:tcW w:w="4412" w:type="pct"/>
            <w:shd w:val="clear" w:color="auto" w:fill="auto"/>
          </w:tcPr>
          <w:p w14:paraId="73D0C808"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a)</w:t>
            </w:r>
            <w:r w:rsidRPr="00F955F4">
              <w:rPr>
                <w:color w:val="000000"/>
              </w:rPr>
              <w:tab/>
              <w:t>Have you established a relationship with a person with whom you live as a couple &amp; who has not previously been declared (includes marriage &amp; civil partnership)?</w:t>
            </w:r>
          </w:p>
        </w:tc>
        <w:tc>
          <w:tcPr>
            <w:tcW w:w="294" w:type="pct"/>
            <w:shd w:val="clear" w:color="auto" w:fill="auto"/>
          </w:tcPr>
          <w:p w14:paraId="2B96E167"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5652080E"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50567DDC" w14:textId="77777777" w:rsidTr="00973C62">
        <w:tc>
          <w:tcPr>
            <w:tcW w:w="4412" w:type="pct"/>
            <w:shd w:val="clear" w:color="auto" w:fill="auto"/>
          </w:tcPr>
          <w:p w14:paraId="76B21E11" w14:textId="38EBC93C" w:rsidR="00532BB1" w:rsidRPr="00F955F4" w:rsidRDefault="00532BB1" w:rsidP="00F955F4">
            <w:pPr>
              <w:tabs>
                <w:tab w:val="left" w:pos="426"/>
              </w:tabs>
              <w:spacing w:before="60" w:after="60" w:line="240" w:lineRule="auto"/>
              <w:ind w:left="426" w:hanging="426"/>
              <w:rPr>
                <w:color w:val="000000"/>
              </w:rPr>
            </w:pPr>
            <w:r w:rsidRPr="00F955F4">
              <w:rPr>
                <w:color w:val="000000"/>
              </w:rPr>
              <w:t>b)</w:t>
            </w:r>
            <w:r w:rsidRPr="00F955F4">
              <w:rPr>
                <w:color w:val="000000"/>
              </w:rPr>
              <w:tab/>
              <w:t xml:space="preserve">Has anyone moved into your home (owned or rented and aged 18 </w:t>
            </w:r>
            <w:r w:rsidR="00F955F4" w:rsidRPr="00F955F4">
              <w:rPr>
                <w:color w:val="000000"/>
              </w:rPr>
              <w:t>yrs.</w:t>
            </w:r>
            <w:r w:rsidRPr="00F955F4">
              <w:rPr>
                <w:color w:val="000000"/>
              </w:rPr>
              <w:t xml:space="preserve"> or over) who have not previously been declared (includes domestic staff, lodgers, children coming of age)?</w:t>
            </w:r>
          </w:p>
        </w:tc>
        <w:tc>
          <w:tcPr>
            <w:tcW w:w="294" w:type="pct"/>
            <w:shd w:val="clear" w:color="auto" w:fill="auto"/>
          </w:tcPr>
          <w:p w14:paraId="2A386FC2"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52242970"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0CD3BE64" w14:textId="77777777" w:rsidTr="00973C62">
        <w:tc>
          <w:tcPr>
            <w:tcW w:w="4412" w:type="pct"/>
            <w:shd w:val="clear" w:color="auto" w:fill="auto"/>
          </w:tcPr>
          <w:p w14:paraId="21274866"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c)</w:t>
            </w:r>
            <w:r w:rsidRPr="00F955F4">
              <w:rPr>
                <w:color w:val="000000"/>
              </w:rPr>
              <w:tab/>
              <w:t>Have you travelled to countries outside of the UK, EEA, EU, or NATO on either business or pleasure? (A list of these countries will be held by your Personnel Security Manager)</w:t>
            </w:r>
          </w:p>
        </w:tc>
        <w:tc>
          <w:tcPr>
            <w:tcW w:w="294" w:type="pct"/>
            <w:shd w:val="clear" w:color="auto" w:fill="auto"/>
          </w:tcPr>
          <w:p w14:paraId="7B1144F9"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608FEF14"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2D8FF3C7" w14:textId="77777777" w:rsidTr="00973C62">
        <w:tc>
          <w:tcPr>
            <w:tcW w:w="4412" w:type="pct"/>
            <w:shd w:val="clear" w:color="auto" w:fill="auto"/>
          </w:tcPr>
          <w:p w14:paraId="323BB9ED"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d)</w:t>
            </w:r>
            <w:r w:rsidRPr="00F955F4">
              <w:rPr>
                <w:color w:val="000000"/>
              </w:rPr>
              <w:tab/>
              <w:t>Have you experienced/are you experiencing any serious personal difficulties (e.g. ill health, legal troubles, domestic/marital problems)</w:t>
            </w:r>
          </w:p>
        </w:tc>
        <w:tc>
          <w:tcPr>
            <w:tcW w:w="294" w:type="pct"/>
            <w:shd w:val="clear" w:color="auto" w:fill="auto"/>
          </w:tcPr>
          <w:p w14:paraId="38588A65"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37C2219A"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6B4ED013" w14:textId="77777777" w:rsidTr="00973C62">
        <w:tc>
          <w:tcPr>
            <w:tcW w:w="4412" w:type="pct"/>
            <w:shd w:val="clear" w:color="auto" w:fill="auto"/>
          </w:tcPr>
          <w:p w14:paraId="0687E32D"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e)</w:t>
            </w:r>
            <w:r w:rsidRPr="00F955F4">
              <w:rPr>
                <w:color w:val="000000"/>
              </w:rPr>
              <w:tab/>
              <w:t>Has the amount of alcohol you regularly consume increased?</w:t>
            </w:r>
          </w:p>
        </w:tc>
        <w:tc>
          <w:tcPr>
            <w:tcW w:w="294" w:type="pct"/>
            <w:shd w:val="clear" w:color="auto" w:fill="auto"/>
          </w:tcPr>
          <w:p w14:paraId="2622EC92"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24DA71DC"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42A0905B" w14:textId="77777777" w:rsidTr="00973C62">
        <w:trPr>
          <w:trHeight w:val="293"/>
        </w:trPr>
        <w:tc>
          <w:tcPr>
            <w:tcW w:w="4412" w:type="pct"/>
            <w:shd w:val="clear" w:color="auto" w:fill="auto"/>
          </w:tcPr>
          <w:p w14:paraId="499149DC"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f)</w:t>
            </w:r>
            <w:r w:rsidRPr="00F955F4">
              <w:rPr>
                <w:color w:val="000000"/>
              </w:rPr>
              <w:tab/>
              <w:t xml:space="preserve">Estimate the number of units of alcohol that you regularly consume in a week </w:t>
            </w:r>
          </w:p>
        </w:tc>
        <w:tc>
          <w:tcPr>
            <w:tcW w:w="294" w:type="pct"/>
            <w:shd w:val="clear" w:color="auto" w:fill="auto"/>
          </w:tcPr>
          <w:p w14:paraId="65CB588F" w14:textId="77777777" w:rsidR="00532BB1" w:rsidRPr="00F955F4" w:rsidRDefault="00532BB1" w:rsidP="00F955F4">
            <w:pPr>
              <w:spacing w:before="60" w:after="60" w:line="240" w:lineRule="auto"/>
              <w:jc w:val="center"/>
              <w:rPr>
                <w:color w:val="000000"/>
              </w:rPr>
            </w:pPr>
          </w:p>
        </w:tc>
        <w:tc>
          <w:tcPr>
            <w:tcW w:w="294" w:type="pct"/>
            <w:shd w:val="clear" w:color="auto" w:fill="auto"/>
          </w:tcPr>
          <w:p w14:paraId="45114568" w14:textId="77777777" w:rsidR="00532BB1" w:rsidRPr="00F955F4" w:rsidRDefault="00532BB1" w:rsidP="00F955F4">
            <w:pPr>
              <w:spacing w:before="60" w:after="60" w:line="240" w:lineRule="auto"/>
              <w:jc w:val="center"/>
              <w:rPr>
                <w:color w:val="000000"/>
              </w:rPr>
            </w:pPr>
          </w:p>
        </w:tc>
      </w:tr>
      <w:tr w:rsidR="00532BB1" w:rsidRPr="00F955F4" w14:paraId="546DF4FF" w14:textId="77777777" w:rsidTr="00973C62">
        <w:tc>
          <w:tcPr>
            <w:tcW w:w="4412" w:type="pct"/>
            <w:shd w:val="clear" w:color="auto" w:fill="auto"/>
          </w:tcPr>
          <w:p w14:paraId="24CECA47"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g)</w:t>
            </w:r>
            <w:r w:rsidRPr="00F955F4">
              <w:rPr>
                <w:color w:val="000000"/>
              </w:rPr>
              <w:tab/>
              <w:t>Have you experienced an alcohol-related illness or has your performance at work been affected by your consumption of alcohol?</w:t>
            </w:r>
          </w:p>
        </w:tc>
        <w:tc>
          <w:tcPr>
            <w:tcW w:w="294" w:type="pct"/>
            <w:shd w:val="clear" w:color="auto" w:fill="auto"/>
          </w:tcPr>
          <w:p w14:paraId="2C32C9C1"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3372C14A"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35FD51F7" w14:textId="77777777" w:rsidTr="00973C62">
        <w:tc>
          <w:tcPr>
            <w:tcW w:w="4412" w:type="pct"/>
            <w:shd w:val="clear" w:color="auto" w:fill="auto"/>
          </w:tcPr>
          <w:p w14:paraId="195CAE8F"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h)</w:t>
            </w:r>
            <w:r w:rsidRPr="00F955F4">
              <w:rPr>
                <w:color w:val="000000"/>
              </w:rPr>
              <w:tab/>
              <w:t>Have you taken illegal drugs or had any issue with prescription medication?</w:t>
            </w:r>
          </w:p>
        </w:tc>
        <w:tc>
          <w:tcPr>
            <w:tcW w:w="294" w:type="pct"/>
            <w:shd w:val="clear" w:color="auto" w:fill="auto"/>
          </w:tcPr>
          <w:p w14:paraId="13A16836"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3227A54D"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2766447E" w14:textId="77777777" w:rsidTr="00973C62">
        <w:tc>
          <w:tcPr>
            <w:tcW w:w="4412" w:type="pct"/>
            <w:shd w:val="clear" w:color="auto" w:fill="auto"/>
          </w:tcPr>
          <w:p w14:paraId="523E4626" w14:textId="77777777" w:rsidR="00532BB1" w:rsidRPr="00F955F4" w:rsidRDefault="00532BB1" w:rsidP="00F955F4">
            <w:pPr>
              <w:tabs>
                <w:tab w:val="left" w:pos="426"/>
              </w:tabs>
              <w:spacing w:before="60" w:after="60" w:line="240" w:lineRule="auto"/>
              <w:ind w:left="426" w:hanging="426"/>
              <w:rPr>
                <w:color w:val="000000"/>
              </w:rPr>
            </w:pPr>
            <w:proofErr w:type="spellStart"/>
            <w:r w:rsidRPr="00F955F4">
              <w:rPr>
                <w:color w:val="000000"/>
              </w:rPr>
              <w:lastRenderedPageBreak/>
              <w:t>i</w:t>
            </w:r>
            <w:proofErr w:type="spellEnd"/>
            <w:r w:rsidRPr="00F955F4">
              <w:rPr>
                <w:color w:val="000000"/>
              </w:rPr>
              <w:t>)</w:t>
            </w:r>
            <w:r w:rsidRPr="00F955F4">
              <w:rPr>
                <w:color w:val="000000"/>
              </w:rPr>
              <w:tab/>
              <w:t>Have you sought medical advice or received treatment for alcohol or drug use/addiction?</w:t>
            </w:r>
          </w:p>
        </w:tc>
        <w:tc>
          <w:tcPr>
            <w:tcW w:w="294" w:type="pct"/>
            <w:shd w:val="clear" w:color="auto" w:fill="auto"/>
          </w:tcPr>
          <w:p w14:paraId="3A15FC58"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787E7BF4"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33BECF20" w14:textId="77777777" w:rsidTr="00973C62">
        <w:tc>
          <w:tcPr>
            <w:tcW w:w="4412" w:type="pct"/>
            <w:shd w:val="clear" w:color="auto" w:fill="auto"/>
          </w:tcPr>
          <w:p w14:paraId="195E4B33"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j)</w:t>
            </w:r>
            <w:r w:rsidRPr="00F955F4">
              <w:rPr>
                <w:color w:val="000000"/>
              </w:rPr>
              <w:tab/>
              <w:t>Have you associated with any political or religious group that have views which conflict with your employers values, goals or policies (includes conversations or contact either in person, phone, through social media or any other route)?</w:t>
            </w:r>
          </w:p>
        </w:tc>
        <w:tc>
          <w:tcPr>
            <w:tcW w:w="294" w:type="pct"/>
            <w:shd w:val="clear" w:color="auto" w:fill="auto"/>
          </w:tcPr>
          <w:p w14:paraId="5177AA8F"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76D71147"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0D772024" w14:textId="77777777" w:rsidTr="00973C62">
        <w:tc>
          <w:tcPr>
            <w:tcW w:w="4412" w:type="pct"/>
            <w:shd w:val="clear" w:color="auto" w:fill="auto"/>
          </w:tcPr>
          <w:p w14:paraId="3A1CBBB1"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k)</w:t>
            </w:r>
            <w:r w:rsidRPr="00F955F4">
              <w:rPr>
                <w:color w:val="000000"/>
              </w:rPr>
              <w:tab/>
              <w:t>Do you or any of your close family or friends have associations (including overseas connections) with individuals, organisations that could cause concern or be used to place pressure upon you as an individual?</w:t>
            </w:r>
          </w:p>
        </w:tc>
        <w:tc>
          <w:tcPr>
            <w:tcW w:w="294" w:type="pct"/>
            <w:shd w:val="clear" w:color="auto" w:fill="auto"/>
          </w:tcPr>
          <w:p w14:paraId="7B59508F"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2C74874B"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3EB81D11" w14:textId="77777777" w:rsidTr="00973C62">
        <w:tc>
          <w:tcPr>
            <w:tcW w:w="4412" w:type="pct"/>
            <w:shd w:val="clear" w:color="auto" w:fill="auto"/>
          </w:tcPr>
          <w:p w14:paraId="2E18BB07"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l)</w:t>
            </w:r>
            <w:r w:rsidRPr="00F955F4">
              <w:rPr>
                <w:color w:val="000000"/>
              </w:rPr>
              <w:tab/>
              <w:t>Have you conducted any activity or formed any connections online or through social media etc. that could be exploited or used to apply pressure on you?</w:t>
            </w:r>
          </w:p>
        </w:tc>
        <w:tc>
          <w:tcPr>
            <w:tcW w:w="294" w:type="pct"/>
            <w:shd w:val="clear" w:color="auto" w:fill="auto"/>
          </w:tcPr>
          <w:p w14:paraId="05CBCCFE"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7683F0C1"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783CBDB7" w14:textId="77777777" w:rsidTr="00973C62">
        <w:tc>
          <w:tcPr>
            <w:tcW w:w="4412" w:type="pct"/>
            <w:shd w:val="clear" w:color="auto" w:fill="auto"/>
          </w:tcPr>
          <w:p w14:paraId="383FDFE1"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m)</w:t>
            </w:r>
            <w:r w:rsidRPr="00F955F4">
              <w:rPr>
                <w:color w:val="000000"/>
              </w:rPr>
              <w:tab/>
              <w:t>Have you publicly discussed e.g. through social media or personal profiles details about your role and/or security clearance that could make you vulnerable to be targeted by an external actor?</w:t>
            </w:r>
          </w:p>
        </w:tc>
        <w:tc>
          <w:tcPr>
            <w:tcW w:w="294" w:type="pct"/>
            <w:shd w:val="clear" w:color="auto" w:fill="auto"/>
          </w:tcPr>
          <w:p w14:paraId="057C9841"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17E99D1A"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0BD8FC29" w14:textId="77777777" w:rsidTr="00973C62">
        <w:tc>
          <w:tcPr>
            <w:tcW w:w="4412" w:type="pct"/>
            <w:shd w:val="clear" w:color="auto" w:fill="auto"/>
          </w:tcPr>
          <w:p w14:paraId="4D471C6D"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n)</w:t>
            </w:r>
            <w:r w:rsidRPr="00F955F4">
              <w:rPr>
                <w:color w:val="000000"/>
              </w:rPr>
              <w:tab/>
              <w:t>Have you engaged in any activity via social media or internet sites that could be used to embarrass or place pressure on you (e.g. exchange of explicit images)?</w:t>
            </w:r>
          </w:p>
        </w:tc>
        <w:tc>
          <w:tcPr>
            <w:tcW w:w="294" w:type="pct"/>
            <w:shd w:val="clear" w:color="auto" w:fill="auto"/>
          </w:tcPr>
          <w:p w14:paraId="3C1A60AF"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5AFBE04E"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5D8D80FE" w14:textId="77777777" w:rsidTr="00973C62">
        <w:tc>
          <w:tcPr>
            <w:tcW w:w="4412" w:type="pct"/>
            <w:shd w:val="clear" w:color="auto" w:fill="auto"/>
          </w:tcPr>
          <w:p w14:paraId="1E4E72FC"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o)</w:t>
            </w:r>
            <w:r w:rsidRPr="00F955F4">
              <w:rPr>
                <w:color w:val="000000"/>
              </w:rPr>
              <w:tab/>
              <w:t>Do you have any reservations, moral or otherwise, about any aspect of your work or the wider activities of your employer/government organisation?</w:t>
            </w:r>
          </w:p>
        </w:tc>
        <w:tc>
          <w:tcPr>
            <w:tcW w:w="294" w:type="pct"/>
            <w:shd w:val="clear" w:color="auto" w:fill="auto"/>
          </w:tcPr>
          <w:p w14:paraId="429DE8F7"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3EFF2725"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1AC87235" w14:textId="77777777" w:rsidTr="00973C62">
        <w:tc>
          <w:tcPr>
            <w:tcW w:w="4412" w:type="pct"/>
            <w:shd w:val="clear" w:color="auto" w:fill="auto"/>
          </w:tcPr>
          <w:p w14:paraId="189A8637"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p)</w:t>
            </w:r>
            <w:r w:rsidRPr="00F955F4">
              <w:rPr>
                <w:color w:val="000000"/>
              </w:rPr>
              <w:tab/>
              <w:t>Have you been the subject of any disciplinary action, complaint or grievance in this period?</w:t>
            </w:r>
          </w:p>
        </w:tc>
        <w:tc>
          <w:tcPr>
            <w:tcW w:w="294" w:type="pct"/>
            <w:shd w:val="clear" w:color="auto" w:fill="auto"/>
          </w:tcPr>
          <w:p w14:paraId="7B1B9BB5"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6D3163A4"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r w:rsidR="00532BB1" w:rsidRPr="00F955F4" w14:paraId="301C7327" w14:textId="77777777" w:rsidTr="00973C62">
        <w:tc>
          <w:tcPr>
            <w:tcW w:w="4412" w:type="pct"/>
            <w:shd w:val="clear" w:color="auto" w:fill="auto"/>
          </w:tcPr>
          <w:p w14:paraId="16D216D3" w14:textId="77777777" w:rsidR="00532BB1" w:rsidRPr="00F955F4" w:rsidRDefault="00532BB1" w:rsidP="00F955F4">
            <w:pPr>
              <w:tabs>
                <w:tab w:val="left" w:pos="426"/>
              </w:tabs>
              <w:spacing w:before="60" w:after="60" w:line="240" w:lineRule="auto"/>
              <w:ind w:left="426" w:hanging="426"/>
              <w:rPr>
                <w:color w:val="000000"/>
              </w:rPr>
            </w:pPr>
            <w:r w:rsidRPr="00F955F4">
              <w:rPr>
                <w:color w:val="000000"/>
              </w:rPr>
              <w:t>q)</w:t>
            </w:r>
            <w:r w:rsidRPr="00F955F4">
              <w:rPr>
                <w:color w:val="000000"/>
              </w:rPr>
              <w:tab/>
              <w:t>Have you committed any security breaches in this period?</w:t>
            </w:r>
          </w:p>
        </w:tc>
        <w:tc>
          <w:tcPr>
            <w:tcW w:w="294" w:type="pct"/>
            <w:shd w:val="clear" w:color="auto" w:fill="auto"/>
          </w:tcPr>
          <w:p w14:paraId="14C25FA4"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c>
          <w:tcPr>
            <w:tcW w:w="294" w:type="pct"/>
            <w:shd w:val="clear" w:color="auto" w:fill="auto"/>
          </w:tcPr>
          <w:p w14:paraId="7FDBD8E3" w14:textId="77777777" w:rsidR="00532BB1" w:rsidRPr="00F955F4" w:rsidRDefault="00532BB1" w:rsidP="00F955F4">
            <w:pPr>
              <w:spacing w:before="60" w:after="60" w:line="240" w:lineRule="auto"/>
              <w:jc w:val="center"/>
              <w:rPr>
                <w:color w:val="000000"/>
              </w:rPr>
            </w:pPr>
            <w:r w:rsidRPr="00F955F4">
              <w:rPr>
                <w:color w:val="000000"/>
              </w:rPr>
              <w:fldChar w:fldCharType="begin">
                <w:ffData>
                  <w:name w:val="Check5"/>
                  <w:enabled/>
                  <w:calcOnExit w:val="0"/>
                  <w:checkBox>
                    <w:sizeAuto/>
                    <w:default w:val="0"/>
                  </w:checkBox>
                </w:ffData>
              </w:fldChar>
            </w:r>
            <w:r w:rsidRPr="00F955F4">
              <w:rPr>
                <w:color w:val="000000"/>
              </w:rPr>
              <w:instrText xml:space="preserve"> FORMCHECKBOX </w:instrText>
            </w:r>
            <w:r w:rsidR="005C409D">
              <w:rPr>
                <w:color w:val="000000"/>
              </w:rPr>
            </w:r>
            <w:r w:rsidR="005C409D">
              <w:rPr>
                <w:color w:val="000000"/>
              </w:rPr>
              <w:fldChar w:fldCharType="separate"/>
            </w:r>
            <w:r w:rsidRPr="00F955F4">
              <w:rPr>
                <w:color w:val="000000"/>
              </w:rPr>
              <w:fldChar w:fldCharType="end"/>
            </w:r>
          </w:p>
        </w:tc>
      </w:tr>
    </w:tbl>
    <w:p w14:paraId="05140860" w14:textId="780C1DD2" w:rsidR="008D3971" w:rsidRPr="00973C62" w:rsidRDefault="008D3971" w:rsidP="00923516">
      <w:pPr>
        <w:pStyle w:val="ListParagraph"/>
        <w:numPr>
          <w:ilvl w:val="0"/>
          <w:numId w:val="0"/>
        </w:numPr>
      </w:pPr>
      <w:r w:rsidRPr="00973C62">
        <w:t>If you</w:t>
      </w:r>
      <w:r w:rsidR="009D1411" w:rsidRPr="00973C62">
        <w:t xml:space="preserve"> </w:t>
      </w:r>
      <w:r w:rsidRPr="00973C62">
        <w:t>have answered “Yes” to any of the questions above, please give details</w:t>
      </w:r>
      <w:r w:rsidR="00605286" w:rsidRPr="00973C62">
        <w:t xml:space="preserve"> </w:t>
      </w:r>
      <w:r w:rsidRPr="00973C62">
        <w:t>below</w:t>
      </w:r>
      <w:r w:rsidR="00973C6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179"/>
      </w:tblGrid>
      <w:tr w:rsidR="00032F56" w:rsidRPr="00973C62" w14:paraId="06747E19" w14:textId="77777777" w:rsidTr="00973C62">
        <w:tc>
          <w:tcPr>
            <w:tcW w:w="1019" w:type="pct"/>
          </w:tcPr>
          <w:p w14:paraId="777E8979" w14:textId="01847A55" w:rsidR="00032F56" w:rsidRPr="00973C62" w:rsidRDefault="00032F56" w:rsidP="00032F56">
            <w:pPr>
              <w:pStyle w:val="F9-Paragraph"/>
              <w:spacing w:before="0" w:after="0"/>
              <w:rPr>
                <w:b/>
                <w:szCs w:val="22"/>
              </w:rPr>
            </w:pPr>
            <w:r w:rsidRPr="00973C62">
              <w:rPr>
                <w:b/>
                <w:szCs w:val="22"/>
              </w:rPr>
              <w:t>Question No</w:t>
            </w:r>
            <w:r w:rsidR="00973C62" w:rsidRPr="00973C62">
              <w:rPr>
                <w:b/>
                <w:szCs w:val="22"/>
              </w:rPr>
              <w:t>.</w:t>
            </w:r>
          </w:p>
        </w:tc>
        <w:tc>
          <w:tcPr>
            <w:tcW w:w="3981" w:type="pct"/>
          </w:tcPr>
          <w:p w14:paraId="4C6CD6AD" w14:textId="77777777" w:rsidR="00032F56" w:rsidRPr="00973C62" w:rsidRDefault="00032F56" w:rsidP="00032F56">
            <w:pPr>
              <w:pStyle w:val="F9-Paragraph"/>
              <w:spacing w:before="0" w:after="0"/>
              <w:rPr>
                <w:b/>
                <w:szCs w:val="22"/>
              </w:rPr>
            </w:pPr>
            <w:r w:rsidRPr="00973C62">
              <w:rPr>
                <w:b/>
                <w:szCs w:val="22"/>
              </w:rPr>
              <w:t xml:space="preserve">Explanation of why “Yes” was selected to question </w:t>
            </w:r>
          </w:p>
        </w:tc>
      </w:tr>
      <w:tr w:rsidR="00032F56" w:rsidRPr="00973C62" w14:paraId="65250C40" w14:textId="77777777" w:rsidTr="00973C62">
        <w:tc>
          <w:tcPr>
            <w:tcW w:w="1019" w:type="pct"/>
          </w:tcPr>
          <w:p w14:paraId="78F1C131" w14:textId="77777777" w:rsidR="00032F56" w:rsidRPr="00973C62" w:rsidRDefault="00032F56" w:rsidP="00032F56">
            <w:pPr>
              <w:pStyle w:val="F9-Paragraph"/>
              <w:spacing w:before="0" w:after="0"/>
              <w:rPr>
                <w:b/>
                <w:szCs w:val="22"/>
              </w:rPr>
            </w:pPr>
          </w:p>
        </w:tc>
        <w:tc>
          <w:tcPr>
            <w:tcW w:w="3981" w:type="pct"/>
          </w:tcPr>
          <w:p w14:paraId="6D8D69E9" w14:textId="77777777" w:rsidR="00032F56" w:rsidRPr="00973C62" w:rsidRDefault="00032F56" w:rsidP="00032F56">
            <w:pPr>
              <w:pStyle w:val="F9-Paragraph"/>
              <w:spacing w:before="0" w:after="0"/>
              <w:rPr>
                <w:b/>
                <w:szCs w:val="22"/>
              </w:rPr>
            </w:pPr>
          </w:p>
        </w:tc>
      </w:tr>
      <w:tr w:rsidR="00032F56" w:rsidRPr="00973C62" w14:paraId="0A4428A2" w14:textId="77777777" w:rsidTr="00973C62">
        <w:tc>
          <w:tcPr>
            <w:tcW w:w="1019" w:type="pct"/>
          </w:tcPr>
          <w:p w14:paraId="501A72FF" w14:textId="77777777" w:rsidR="00032F56" w:rsidRPr="00973C62" w:rsidRDefault="00032F56" w:rsidP="00032F56">
            <w:pPr>
              <w:pStyle w:val="F9-Paragraph"/>
              <w:spacing w:before="0" w:after="0"/>
              <w:rPr>
                <w:b/>
                <w:szCs w:val="22"/>
              </w:rPr>
            </w:pPr>
          </w:p>
        </w:tc>
        <w:tc>
          <w:tcPr>
            <w:tcW w:w="3981" w:type="pct"/>
          </w:tcPr>
          <w:p w14:paraId="21BA7C6D" w14:textId="77777777" w:rsidR="00032F56" w:rsidRPr="00973C62" w:rsidRDefault="00032F56" w:rsidP="00032F56">
            <w:pPr>
              <w:pStyle w:val="F9-Paragraph"/>
              <w:spacing w:before="0" w:after="0"/>
              <w:rPr>
                <w:b/>
                <w:szCs w:val="22"/>
              </w:rPr>
            </w:pPr>
          </w:p>
        </w:tc>
      </w:tr>
      <w:tr w:rsidR="00032F56" w:rsidRPr="00973C62" w14:paraId="309675F5" w14:textId="77777777" w:rsidTr="00973C62">
        <w:tc>
          <w:tcPr>
            <w:tcW w:w="1019" w:type="pct"/>
          </w:tcPr>
          <w:p w14:paraId="596F420B" w14:textId="77777777" w:rsidR="00032F56" w:rsidRPr="00973C62" w:rsidRDefault="00032F56" w:rsidP="00032F56">
            <w:pPr>
              <w:pStyle w:val="F9-Paragraph"/>
              <w:spacing w:before="0" w:after="0"/>
              <w:rPr>
                <w:b/>
                <w:szCs w:val="22"/>
              </w:rPr>
            </w:pPr>
          </w:p>
        </w:tc>
        <w:tc>
          <w:tcPr>
            <w:tcW w:w="3981" w:type="pct"/>
          </w:tcPr>
          <w:p w14:paraId="1C457B43" w14:textId="77777777" w:rsidR="00032F56" w:rsidRPr="00973C62" w:rsidRDefault="00032F56" w:rsidP="00032F56">
            <w:pPr>
              <w:pStyle w:val="F9-Paragraph"/>
              <w:spacing w:before="0" w:after="0"/>
              <w:rPr>
                <w:b/>
                <w:szCs w:val="22"/>
              </w:rPr>
            </w:pPr>
          </w:p>
        </w:tc>
      </w:tr>
      <w:tr w:rsidR="00032F56" w:rsidRPr="00973C62" w14:paraId="58521114" w14:textId="77777777" w:rsidTr="00973C62">
        <w:tc>
          <w:tcPr>
            <w:tcW w:w="1019" w:type="pct"/>
          </w:tcPr>
          <w:p w14:paraId="5CC1DC6B" w14:textId="77777777" w:rsidR="00032F56" w:rsidRPr="00973C62" w:rsidRDefault="00032F56" w:rsidP="00032F56">
            <w:pPr>
              <w:pStyle w:val="F9-Paragraph"/>
              <w:spacing w:before="0" w:after="0"/>
              <w:rPr>
                <w:b/>
                <w:szCs w:val="22"/>
              </w:rPr>
            </w:pPr>
          </w:p>
        </w:tc>
        <w:tc>
          <w:tcPr>
            <w:tcW w:w="3981" w:type="pct"/>
          </w:tcPr>
          <w:p w14:paraId="1431DF59" w14:textId="77777777" w:rsidR="00032F56" w:rsidRPr="00973C62" w:rsidRDefault="00032F56" w:rsidP="00032F56">
            <w:pPr>
              <w:pStyle w:val="F9-Paragraph"/>
              <w:spacing w:before="0" w:after="0"/>
              <w:rPr>
                <w:b/>
                <w:szCs w:val="22"/>
              </w:rPr>
            </w:pPr>
          </w:p>
        </w:tc>
      </w:tr>
      <w:tr w:rsidR="00032F56" w:rsidRPr="00973C62" w14:paraId="40E1E4B8" w14:textId="77777777" w:rsidTr="00973C62">
        <w:tc>
          <w:tcPr>
            <w:tcW w:w="5000" w:type="pct"/>
            <w:gridSpan w:val="2"/>
          </w:tcPr>
          <w:p w14:paraId="28640F34" w14:textId="232D9D21" w:rsidR="00032F56" w:rsidRPr="00973C62" w:rsidRDefault="00032F56" w:rsidP="00973C62">
            <w:pPr>
              <w:pStyle w:val="F9-Paragraph"/>
              <w:spacing w:before="60" w:after="60"/>
              <w:rPr>
                <w:szCs w:val="22"/>
              </w:rPr>
            </w:pPr>
            <w:r w:rsidRPr="00973C62">
              <w:rPr>
                <w:szCs w:val="22"/>
              </w:rPr>
              <w:t>I understand my obligation to inform the security vetting authority of any material changes in my circumstances and I have had the opportunity to complete this form in confidence, to place it in a sealed envelope and to elect to send it directly to ONR. I declare that the information I have given is true and complete to the best of my knowledge and belief. I understand that information provided in the ASAF may be reviewed by ONR, as the Vetting Authority, or UKSV as the Vetting Authority’s service provider against credit and criminal records routinely checked as part of the vetting process.</w:t>
            </w:r>
            <w:r w:rsidR="009D1411" w:rsidRPr="00973C62">
              <w:rPr>
                <w:szCs w:val="22"/>
              </w:rPr>
              <w:t xml:space="preserve"> </w:t>
            </w:r>
          </w:p>
          <w:p w14:paraId="21A800BB" w14:textId="4576459A" w:rsidR="00032F56" w:rsidRPr="00973C62" w:rsidRDefault="00032F56" w:rsidP="00973C62">
            <w:pPr>
              <w:pStyle w:val="F9-Paragraph"/>
              <w:spacing w:before="60" w:after="60"/>
              <w:rPr>
                <w:b/>
                <w:szCs w:val="22"/>
              </w:rPr>
            </w:pPr>
            <w:r w:rsidRPr="00973C62">
              <w:rPr>
                <w:b/>
                <w:szCs w:val="22"/>
              </w:rPr>
              <w:t>Signature: ………………………………</w:t>
            </w:r>
            <w:r w:rsidR="009D1411" w:rsidRPr="00973C62">
              <w:rPr>
                <w:b/>
                <w:szCs w:val="22"/>
              </w:rPr>
              <w:t xml:space="preserve">  </w:t>
            </w:r>
            <w:r w:rsidRPr="00973C62">
              <w:rPr>
                <w:b/>
                <w:szCs w:val="22"/>
              </w:rPr>
              <w:t>Date: …../…../…..</w:t>
            </w:r>
            <w:r w:rsidR="009D1411" w:rsidRPr="00973C62">
              <w:rPr>
                <w:b/>
                <w:szCs w:val="22"/>
              </w:rPr>
              <w:t xml:space="preserve"> </w:t>
            </w:r>
          </w:p>
          <w:p w14:paraId="2619A529" w14:textId="6C8FF032" w:rsidR="00032F56" w:rsidRPr="00973C62" w:rsidRDefault="00032F56" w:rsidP="00973C62">
            <w:pPr>
              <w:pStyle w:val="F9-Paragraph"/>
              <w:spacing w:before="60" w:after="60"/>
              <w:rPr>
                <w:szCs w:val="22"/>
              </w:rPr>
            </w:pPr>
            <w:r w:rsidRPr="00973C62">
              <w:rPr>
                <w:b/>
                <w:szCs w:val="22"/>
              </w:rPr>
              <w:t xml:space="preserve">Telephone </w:t>
            </w:r>
            <w:r w:rsidR="00973C62" w:rsidRPr="00973C62">
              <w:rPr>
                <w:b/>
                <w:szCs w:val="22"/>
              </w:rPr>
              <w:t>No.</w:t>
            </w:r>
            <w:r w:rsidRPr="00973C62">
              <w:rPr>
                <w:b/>
                <w:szCs w:val="22"/>
              </w:rPr>
              <w:t>: …………………..</w:t>
            </w:r>
            <w:r w:rsidR="009D1411" w:rsidRPr="00973C62">
              <w:rPr>
                <w:b/>
                <w:szCs w:val="22"/>
              </w:rPr>
              <w:t xml:space="preserve">  </w:t>
            </w:r>
            <w:r w:rsidRPr="00973C62">
              <w:rPr>
                <w:b/>
                <w:szCs w:val="22"/>
              </w:rPr>
              <w:t xml:space="preserve">E Mail </w:t>
            </w:r>
            <w:r w:rsidR="00973C62" w:rsidRPr="00973C62">
              <w:rPr>
                <w:b/>
                <w:szCs w:val="22"/>
              </w:rPr>
              <w:t>a</w:t>
            </w:r>
            <w:r w:rsidRPr="00973C62">
              <w:rPr>
                <w:b/>
                <w:szCs w:val="22"/>
              </w:rPr>
              <w:t>ddress: …………………………..</w:t>
            </w:r>
          </w:p>
        </w:tc>
      </w:tr>
    </w:tbl>
    <w:p w14:paraId="0916A97D" w14:textId="77777777" w:rsidR="00973C62" w:rsidRDefault="00973C62" w:rsidP="00973C62">
      <w:pPr>
        <w:pStyle w:val="F9-Paragraph"/>
        <w:spacing w:line="259" w:lineRule="auto"/>
        <w:rPr>
          <w:b/>
          <w:bCs/>
          <w:sz w:val="24"/>
        </w:rPr>
        <w:sectPr w:rsidR="00973C62" w:rsidSect="000B2BCD">
          <w:pgSz w:w="11906" w:h="16838" w:code="9"/>
          <w:pgMar w:top="1440" w:right="1440" w:bottom="1440" w:left="1440" w:header="397" w:footer="397" w:gutter="0"/>
          <w:cols w:space="312"/>
          <w:docGrid w:linePitch="360"/>
        </w:sectPr>
      </w:pPr>
    </w:p>
    <w:p w14:paraId="26678C10" w14:textId="22F6A41F" w:rsidR="0021262C" w:rsidRPr="00973C62" w:rsidRDefault="00924E25" w:rsidP="00973C62">
      <w:pPr>
        <w:pStyle w:val="F9-Paragraph"/>
        <w:spacing w:line="259" w:lineRule="auto"/>
        <w:rPr>
          <w:b/>
          <w:bCs/>
          <w:sz w:val="24"/>
        </w:rPr>
      </w:pPr>
      <w:r w:rsidRPr="00973C62">
        <w:rPr>
          <w:b/>
          <w:bCs/>
          <w:sz w:val="24"/>
        </w:rPr>
        <w:lastRenderedPageBreak/>
        <w:t>What happens next?</w:t>
      </w:r>
    </w:p>
    <w:p w14:paraId="32D3F309" w14:textId="2628F7CD" w:rsidR="00050EA1" w:rsidRPr="00973C62" w:rsidRDefault="00924E25" w:rsidP="00973C62">
      <w:pPr>
        <w:pStyle w:val="F9-Paragraph"/>
        <w:spacing w:line="259" w:lineRule="auto"/>
        <w:rPr>
          <w:sz w:val="24"/>
        </w:rPr>
      </w:pPr>
      <w:r w:rsidRPr="00973C62">
        <w:rPr>
          <w:sz w:val="24"/>
        </w:rPr>
        <w:t>Once you have completed this form, please return it in accordance with local arrangements to your line manager/supervisor or the Personnel Security Manager whose address is shown at the top of page.</w:t>
      </w:r>
    </w:p>
    <w:p w14:paraId="62490186" w14:textId="4570C7F9" w:rsidR="00924E25" w:rsidRPr="00973C62" w:rsidRDefault="00924E25" w:rsidP="00973C62">
      <w:pPr>
        <w:pStyle w:val="F9-Paragraph"/>
        <w:spacing w:line="259" w:lineRule="auto"/>
        <w:rPr>
          <w:b/>
          <w:sz w:val="24"/>
          <w:u w:val="single"/>
        </w:rPr>
      </w:pPr>
      <w:r w:rsidRPr="00973C62">
        <w:rPr>
          <w:b/>
          <w:sz w:val="24"/>
        </w:rPr>
        <w:t>There may be occasions, particularly owing to sensitivity, where you would rather report matters directly to the ONR as the Vetting Authority for the Civil Nuclear Industry. In this instance, you may forward this PART ONE directly to ONR (whose address is at top of this form) and forward the attached notification to your Personnel Security Manager to say you have done so.</w:t>
      </w:r>
      <w:r w:rsidRPr="00973C62">
        <w:rPr>
          <w:sz w:val="24"/>
        </w:rPr>
        <w:t xml:space="preserve"> </w:t>
      </w:r>
      <w:r w:rsidR="00973C62">
        <w:rPr>
          <w:sz w:val="24"/>
        </w:rPr>
        <w:br/>
      </w:r>
      <w:r w:rsidRPr="00973C62">
        <w:rPr>
          <w:b/>
          <w:sz w:val="24"/>
          <w:u w:val="single"/>
        </w:rPr>
        <w:t>YOU SHOULD NOT SEND THE SAF DIRECTLY TO ONR WHERE YOU ANSWER “NO” TO EACH QUESTION OR WHERE “YES” IS ANSWERED ONLY TO QUESTIONS a-c.</w:t>
      </w:r>
    </w:p>
    <w:p w14:paraId="36060321" w14:textId="4C67EDC9" w:rsidR="006161FE" w:rsidRPr="00973C62" w:rsidRDefault="00460533" w:rsidP="00973C62">
      <w:pPr>
        <w:pStyle w:val="F9-Paragraph"/>
        <w:spacing w:line="259" w:lineRule="auto"/>
        <w:rPr>
          <w:bCs/>
          <w:sz w:val="24"/>
        </w:rPr>
      </w:pPr>
      <w:r w:rsidRPr="00973C62">
        <w:rPr>
          <w:bCs/>
          <w:sz w:val="24"/>
        </w:rPr>
        <w:t>Where you send this PART ONE directly to ONR, it will share information in relation to questions a-c, as there are mandatory reporting requirements associated with these. Occasionally, further contact may need to be made, by telephone or interview, to clarify the information provided.</w:t>
      </w:r>
      <w:r w:rsidR="009D1411" w:rsidRPr="00973C62">
        <w:rPr>
          <w:bCs/>
          <w:sz w:val="24"/>
        </w:rPr>
        <w:t xml:space="preserve"> </w:t>
      </w:r>
      <w:r w:rsidRPr="00973C62">
        <w:rPr>
          <w:bCs/>
          <w:sz w:val="24"/>
        </w:rPr>
        <w:t>More often than not, no further action will be required until your next Security Appraisal or DV review; however, your responsibilities as a DV clearance holder continue and if there are any concerns about your suitability to retain your National Security Vetting Clearance the Vetting Authority [ONR] may review your case at any time.</w:t>
      </w:r>
      <w:r w:rsidR="009D1411" w:rsidRPr="00973C62">
        <w:rPr>
          <w:bCs/>
          <w:sz w:val="24"/>
        </w:rPr>
        <w:t xml:space="preserve"> </w:t>
      </w:r>
      <w:r w:rsidRPr="00973C62">
        <w:rPr>
          <w:bCs/>
          <w:sz w:val="24"/>
        </w:rPr>
        <w:t>You are reminded that if you do not complete this Security Appraisal it may result in your DV National Security Vetting Clearance being suspended and your site access withdrawn or limited pending receipt of the completed form.</w:t>
      </w:r>
    </w:p>
    <w:p w14:paraId="54322B75" w14:textId="77777777" w:rsidR="00973C62" w:rsidRDefault="00973C62" w:rsidP="006D1E7C">
      <w:pPr>
        <w:pStyle w:val="F9-Paragraph"/>
        <w:spacing w:before="0" w:after="0"/>
        <w:jc w:val="center"/>
        <w:rPr>
          <w:b/>
          <w:bCs/>
          <w:sz w:val="32"/>
          <w:szCs w:val="32"/>
        </w:rPr>
        <w:sectPr w:rsidR="00973C62" w:rsidSect="000B2BCD">
          <w:footerReference w:type="default" r:id="rId18"/>
          <w:pgSz w:w="11906" w:h="16838" w:code="9"/>
          <w:pgMar w:top="1440" w:right="1440" w:bottom="1440" w:left="1440" w:header="397" w:footer="397" w:gutter="0"/>
          <w:cols w:space="312"/>
          <w:docGrid w:linePitch="360"/>
        </w:sectPr>
      </w:pPr>
    </w:p>
    <w:p w14:paraId="359B130F" w14:textId="77777777" w:rsidR="00973C62" w:rsidRDefault="00973C62" w:rsidP="006D1E7C">
      <w:pPr>
        <w:pStyle w:val="F9-Paragraph"/>
        <w:spacing w:before="0" w:after="0"/>
        <w:jc w:val="center"/>
        <w:rPr>
          <w:b/>
          <w:bCs/>
          <w:sz w:val="32"/>
          <w:szCs w:val="32"/>
        </w:rPr>
      </w:pPr>
    </w:p>
    <w:p w14:paraId="6CD996A6" w14:textId="77777777" w:rsidR="00973C62" w:rsidRDefault="00973C62" w:rsidP="006D1E7C">
      <w:pPr>
        <w:pStyle w:val="F9-Paragraph"/>
        <w:spacing w:before="0" w:after="0"/>
        <w:jc w:val="center"/>
        <w:rPr>
          <w:b/>
          <w:bCs/>
          <w:sz w:val="32"/>
          <w:szCs w:val="32"/>
        </w:rPr>
      </w:pPr>
    </w:p>
    <w:p w14:paraId="19F9E6F2" w14:textId="77777777" w:rsidR="00973C62" w:rsidRDefault="00973C62" w:rsidP="006D1E7C">
      <w:pPr>
        <w:pStyle w:val="F9-Paragraph"/>
        <w:spacing w:before="0" w:after="0"/>
        <w:jc w:val="center"/>
        <w:rPr>
          <w:b/>
          <w:bCs/>
          <w:sz w:val="32"/>
          <w:szCs w:val="32"/>
        </w:rPr>
      </w:pPr>
    </w:p>
    <w:p w14:paraId="4241F495" w14:textId="77777777" w:rsidR="00973C62" w:rsidRDefault="00973C62" w:rsidP="006D1E7C">
      <w:pPr>
        <w:pStyle w:val="F9-Paragraph"/>
        <w:spacing w:before="0" w:after="0"/>
        <w:jc w:val="center"/>
        <w:rPr>
          <w:b/>
          <w:bCs/>
          <w:sz w:val="32"/>
          <w:szCs w:val="32"/>
        </w:rPr>
      </w:pPr>
    </w:p>
    <w:p w14:paraId="7129B90F" w14:textId="77777777" w:rsidR="00973C62" w:rsidRDefault="00973C62" w:rsidP="006D1E7C">
      <w:pPr>
        <w:pStyle w:val="F9-Paragraph"/>
        <w:spacing w:before="0" w:after="0"/>
        <w:jc w:val="center"/>
        <w:rPr>
          <w:b/>
          <w:bCs/>
          <w:sz w:val="32"/>
          <w:szCs w:val="32"/>
        </w:rPr>
      </w:pPr>
    </w:p>
    <w:p w14:paraId="5EA39BF8" w14:textId="77777777" w:rsidR="00973C62" w:rsidRDefault="00973C62" w:rsidP="006D1E7C">
      <w:pPr>
        <w:pStyle w:val="F9-Paragraph"/>
        <w:spacing w:before="0" w:after="0"/>
        <w:jc w:val="center"/>
        <w:rPr>
          <w:b/>
          <w:bCs/>
          <w:sz w:val="32"/>
          <w:szCs w:val="32"/>
        </w:rPr>
      </w:pPr>
    </w:p>
    <w:p w14:paraId="27E1F348" w14:textId="77777777" w:rsidR="00973C62" w:rsidRDefault="00973C62" w:rsidP="006D1E7C">
      <w:pPr>
        <w:pStyle w:val="F9-Paragraph"/>
        <w:spacing w:before="0" w:after="0"/>
        <w:jc w:val="center"/>
        <w:rPr>
          <w:b/>
          <w:bCs/>
          <w:sz w:val="32"/>
          <w:szCs w:val="32"/>
        </w:rPr>
      </w:pPr>
    </w:p>
    <w:p w14:paraId="5D46A9CE" w14:textId="77777777" w:rsidR="00973C62" w:rsidRDefault="00973C62" w:rsidP="006D1E7C">
      <w:pPr>
        <w:pStyle w:val="F9-Paragraph"/>
        <w:spacing w:before="0" w:after="0"/>
        <w:jc w:val="center"/>
        <w:rPr>
          <w:b/>
          <w:bCs/>
          <w:sz w:val="32"/>
          <w:szCs w:val="32"/>
        </w:rPr>
      </w:pPr>
    </w:p>
    <w:p w14:paraId="79CE3705" w14:textId="77777777" w:rsidR="00973C62" w:rsidRDefault="00973C62" w:rsidP="006D1E7C">
      <w:pPr>
        <w:pStyle w:val="F9-Paragraph"/>
        <w:spacing w:before="0" w:after="0"/>
        <w:jc w:val="center"/>
        <w:rPr>
          <w:b/>
          <w:bCs/>
          <w:sz w:val="32"/>
          <w:szCs w:val="32"/>
        </w:rPr>
      </w:pPr>
    </w:p>
    <w:p w14:paraId="626153F6" w14:textId="77777777" w:rsidR="00973C62" w:rsidRDefault="00973C62" w:rsidP="006D1E7C">
      <w:pPr>
        <w:pStyle w:val="F9-Paragraph"/>
        <w:spacing w:before="0" w:after="0"/>
        <w:jc w:val="center"/>
        <w:rPr>
          <w:b/>
          <w:bCs/>
          <w:sz w:val="32"/>
          <w:szCs w:val="32"/>
        </w:rPr>
      </w:pPr>
    </w:p>
    <w:p w14:paraId="64A3160B" w14:textId="77777777" w:rsidR="00973C62" w:rsidRDefault="00973C62" w:rsidP="006D1E7C">
      <w:pPr>
        <w:pStyle w:val="F9-Paragraph"/>
        <w:spacing w:before="0" w:after="0"/>
        <w:jc w:val="center"/>
        <w:rPr>
          <w:b/>
          <w:bCs/>
          <w:sz w:val="32"/>
          <w:szCs w:val="32"/>
        </w:rPr>
      </w:pPr>
    </w:p>
    <w:p w14:paraId="2E2661D8" w14:textId="77777777" w:rsidR="00973C62" w:rsidRPr="00973C62" w:rsidRDefault="00973C62" w:rsidP="00973C62">
      <w:pPr>
        <w:pStyle w:val="F9-Paragraph"/>
        <w:spacing w:line="259" w:lineRule="auto"/>
        <w:jc w:val="center"/>
        <w:rPr>
          <w:b/>
          <w:bCs/>
          <w:sz w:val="48"/>
          <w:szCs w:val="48"/>
        </w:rPr>
      </w:pPr>
      <w:r w:rsidRPr="00973C62">
        <w:rPr>
          <w:b/>
          <w:bCs/>
          <w:sz w:val="48"/>
          <w:szCs w:val="48"/>
        </w:rPr>
        <w:t>Security Appraisal Form</w:t>
      </w:r>
    </w:p>
    <w:p w14:paraId="70CEE96B" w14:textId="118479F5" w:rsidR="00167AAF" w:rsidRPr="00973C62" w:rsidRDefault="00167AAF" w:rsidP="00973C62">
      <w:pPr>
        <w:pStyle w:val="F9-Paragraph"/>
        <w:spacing w:line="259" w:lineRule="auto"/>
        <w:jc w:val="center"/>
        <w:rPr>
          <w:b/>
          <w:bCs/>
          <w:sz w:val="48"/>
          <w:szCs w:val="48"/>
        </w:rPr>
      </w:pPr>
      <w:r w:rsidRPr="00973C62">
        <w:rPr>
          <w:b/>
          <w:bCs/>
          <w:sz w:val="48"/>
          <w:szCs w:val="48"/>
        </w:rPr>
        <w:t>Part One</w:t>
      </w:r>
    </w:p>
    <w:p w14:paraId="791A047A" w14:textId="7054B619" w:rsidR="00F35979" w:rsidRPr="00973C62" w:rsidRDefault="00167AAF" w:rsidP="00973C62">
      <w:pPr>
        <w:pStyle w:val="F9-Paragraph"/>
        <w:spacing w:line="259" w:lineRule="auto"/>
        <w:jc w:val="center"/>
        <w:rPr>
          <w:sz w:val="36"/>
          <w:szCs w:val="40"/>
        </w:rPr>
      </w:pPr>
      <w:r w:rsidRPr="00973C62">
        <w:rPr>
          <w:b/>
          <w:bCs/>
          <w:sz w:val="48"/>
          <w:szCs w:val="48"/>
        </w:rPr>
        <w:t>complete</w:t>
      </w:r>
    </w:p>
    <w:p w14:paraId="61AEA57E" w14:textId="77777777" w:rsidR="00F35979" w:rsidRDefault="00F35979" w:rsidP="004B7D07">
      <w:pPr>
        <w:pStyle w:val="F9-Paragraph"/>
      </w:pPr>
    </w:p>
    <w:p w14:paraId="6AD63841" w14:textId="77777777" w:rsidR="00F35979" w:rsidRDefault="00F35979" w:rsidP="004B7D07">
      <w:pPr>
        <w:pStyle w:val="F9-Paragraph"/>
      </w:pPr>
    </w:p>
    <w:p w14:paraId="20522F5A" w14:textId="77777777" w:rsidR="00F35979" w:rsidRDefault="00F35979" w:rsidP="004B7D07">
      <w:pPr>
        <w:pStyle w:val="F9-Paragraph"/>
      </w:pPr>
    </w:p>
    <w:p w14:paraId="787FF7A8" w14:textId="77777777" w:rsidR="00F35979" w:rsidRDefault="00F35979" w:rsidP="004B7D07">
      <w:pPr>
        <w:pStyle w:val="F9-Paragraph"/>
      </w:pPr>
    </w:p>
    <w:p w14:paraId="01173BE4" w14:textId="77777777" w:rsidR="00F35979" w:rsidRDefault="00F35979" w:rsidP="004B7D07">
      <w:pPr>
        <w:pStyle w:val="F9-Paragraph"/>
      </w:pPr>
    </w:p>
    <w:p w14:paraId="764721DC" w14:textId="77777777" w:rsidR="00F35979" w:rsidRDefault="00F35979" w:rsidP="004B7D07">
      <w:pPr>
        <w:pStyle w:val="F9-Paragraph"/>
      </w:pPr>
    </w:p>
    <w:p w14:paraId="28B40A16" w14:textId="77777777" w:rsidR="00CE1FEF" w:rsidRDefault="00CE1FEF" w:rsidP="004B7D07">
      <w:pPr>
        <w:pStyle w:val="F9-Paragraph"/>
      </w:pPr>
    </w:p>
    <w:p w14:paraId="28523593" w14:textId="77777777" w:rsidR="00CE1FEF" w:rsidRDefault="00CE1FEF" w:rsidP="004B7D07">
      <w:pPr>
        <w:pStyle w:val="F9-Paragraph"/>
      </w:pPr>
    </w:p>
    <w:p w14:paraId="07AF4364" w14:textId="77777777" w:rsidR="00CE1FEF" w:rsidRDefault="00CE1FEF" w:rsidP="004B7D07">
      <w:pPr>
        <w:pStyle w:val="F9-Paragraph"/>
      </w:pPr>
    </w:p>
    <w:p w14:paraId="79F66220" w14:textId="77777777" w:rsidR="00CE1FEF" w:rsidRDefault="00CE1FEF" w:rsidP="004B7D07">
      <w:pPr>
        <w:pStyle w:val="F9-Paragraph"/>
      </w:pPr>
    </w:p>
    <w:p w14:paraId="6F834B1C" w14:textId="77777777" w:rsidR="00660244" w:rsidRDefault="00660244" w:rsidP="004B7D07">
      <w:pPr>
        <w:pStyle w:val="F9-Paragraph"/>
      </w:pPr>
    </w:p>
    <w:p w14:paraId="5B8C8805" w14:textId="77777777" w:rsidR="00CE1FEF" w:rsidRDefault="00CE1FEF" w:rsidP="004B7D07">
      <w:pPr>
        <w:pStyle w:val="F9-Paragraph"/>
      </w:pPr>
    </w:p>
    <w:p w14:paraId="444BA87A" w14:textId="77777777" w:rsidR="00CE1FEF" w:rsidRDefault="00CE1FEF" w:rsidP="004B7D07">
      <w:pPr>
        <w:pStyle w:val="F9-Paragraph"/>
      </w:pPr>
    </w:p>
    <w:p w14:paraId="0C89DED8" w14:textId="77777777" w:rsidR="00973C62" w:rsidRDefault="00973C62" w:rsidP="004B7D07">
      <w:pPr>
        <w:pStyle w:val="F9-Paragraph"/>
        <w:rPr>
          <w:b/>
          <w:bCs/>
          <w:u w:val="single"/>
        </w:rPr>
        <w:sectPr w:rsidR="00973C62" w:rsidSect="000B2BCD">
          <w:pgSz w:w="11906" w:h="16838" w:code="9"/>
          <w:pgMar w:top="1440" w:right="1440" w:bottom="1440" w:left="1440" w:header="397" w:footer="397" w:gutter="0"/>
          <w:cols w:space="312"/>
          <w:docGrid w:linePitch="360"/>
        </w:sectPr>
      </w:pPr>
    </w:p>
    <w:p w14:paraId="64D2101A" w14:textId="29056780" w:rsidR="00CE1FEF" w:rsidRPr="00973C62" w:rsidRDefault="003B0E59" w:rsidP="00973C62">
      <w:pPr>
        <w:pStyle w:val="F9-Paragraph"/>
        <w:spacing w:line="259" w:lineRule="auto"/>
        <w:rPr>
          <w:b/>
          <w:bCs/>
          <w:sz w:val="24"/>
          <w:u w:val="single"/>
        </w:rPr>
      </w:pPr>
      <w:r w:rsidRPr="00973C62">
        <w:rPr>
          <w:b/>
          <w:bCs/>
          <w:sz w:val="24"/>
          <w:u w:val="single"/>
        </w:rPr>
        <w:lastRenderedPageBreak/>
        <w:t>Notification to Personnel Security Manager of submission of PART ONE of DV SAF directly to ONR.</w:t>
      </w:r>
    </w:p>
    <w:p w14:paraId="1E5F1180" w14:textId="77777777" w:rsidR="00CE1FEF" w:rsidRPr="00973C62" w:rsidRDefault="00CE1FEF" w:rsidP="00973C62">
      <w:pPr>
        <w:pStyle w:val="F9-Paragraph"/>
        <w:spacing w:line="259" w:lineRule="auto"/>
        <w:rPr>
          <w:sz w:val="24"/>
        </w:rPr>
      </w:pPr>
    </w:p>
    <w:p w14:paraId="4C0612A4" w14:textId="59130F2F" w:rsidR="00101288" w:rsidRPr="00973C62" w:rsidRDefault="00101288" w:rsidP="00973C62">
      <w:pPr>
        <w:pStyle w:val="F9-Paragraph"/>
        <w:spacing w:line="259" w:lineRule="auto"/>
        <w:rPr>
          <w:sz w:val="24"/>
        </w:rPr>
      </w:pPr>
      <w:r w:rsidRPr="00973C62">
        <w:rPr>
          <w:b/>
          <w:bCs/>
          <w:sz w:val="24"/>
        </w:rPr>
        <w:t>To</w:t>
      </w:r>
      <w:r w:rsidR="00973C62">
        <w:rPr>
          <w:sz w:val="24"/>
        </w:rPr>
        <w:t>:</w:t>
      </w:r>
      <w:r w:rsidRPr="00973C62">
        <w:rPr>
          <w:sz w:val="24"/>
        </w:rPr>
        <w:t xml:space="preserve"> </w:t>
      </w:r>
      <w:r w:rsidRPr="00973C62">
        <w:rPr>
          <w:sz w:val="24"/>
        </w:rPr>
        <w:tab/>
        <w:t>Personnel Security Manager</w:t>
      </w:r>
    </w:p>
    <w:p w14:paraId="2005F180" w14:textId="77777777" w:rsidR="00101288" w:rsidRPr="00973C62" w:rsidRDefault="00101288" w:rsidP="00973C62">
      <w:pPr>
        <w:pStyle w:val="F9-Paragraph"/>
        <w:spacing w:line="259" w:lineRule="auto"/>
        <w:rPr>
          <w:sz w:val="24"/>
        </w:rPr>
      </w:pPr>
      <w:r w:rsidRPr="00973C62">
        <w:rPr>
          <w:sz w:val="24"/>
        </w:rPr>
        <w:tab/>
        <w:t>[Site Address]</w:t>
      </w:r>
    </w:p>
    <w:p w14:paraId="00712143" w14:textId="77777777" w:rsidR="00101288" w:rsidRPr="00973C62" w:rsidRDefault="00101288" w:rsidP="00973C62">
      <w:pPr>
        <w:pStyle w:val="F9-Paragraph"/>
        <w:spacing w:line="259" w:lineRule="auto"/>
        <w:rPr>
          <w:sz w:val="24"/>
        </w:rPr>
      </w:pPr>
      <w:r w:rsidRPr="00973C62">
        <w:rPr>
          <w:sz w:val="24"/>
        </w:rPr>
        <w:t>I have elected to return PART ONE of my DV SAF directly to ONR.</w:t>
      </w:r>
    </w:p>
    <w:p w14:paraId="556BB812" w14:textId="4594116C" w:rsidR="00101288" w:rsidRPr="00973C62" w:rsidRDefault="00101288" w:rsidP="00973C62">
      <w:pPr>
        <w:pStyle w:val="F9-Paragraph"/>
        <w:spacing w:line="259" w:lineRule="auto"/>
        <w:rPr>
          <w:b/>
          <w:bCs/>
          <w:sz w:val="24"/>
        </w:rPr>
      </w:pPr>
      <w:r w:rsidRPr="00973C62">
        <w:rPr>
          <w:b/>
          <w:bCs/>
          <w:sz w:val="24"/>
        </w:rPr>
        <w:t>Signature</w:t>
      </w:r>
      <w:r w:rsidR="00973C62">
        <w:rPr>
          <w:b/>
          <w:bCs/>
          <w:sz w:val="24"/>
        </w:rPr>
        <w:t>:</w:t>
      </w:r>
      <w:r w:rsidRPr="00973C62">
        <w:rPr>
          <w:b/>
          <w:bCs/>
          <w:sz w:val="24"/>
        </w:rPr>
        <w:tab/>
      </w:r>
    </w:p>
    <w:p w14:paraId="39181960" w14:textId="43C3EEEE" w:rsidR="00101288" w:rsidRPr="00973C62" w:rsidRDefault="00101288" w:rsidP="00973C62">
      <w:pPr>
        <w:pStyle w:val="F9-Paragraph"/>
        <w:spacing w:line="259" w:lineRule="auto"/>
        <w:rPr>
          <w:b/>
          <w:bCs/>
          <w:sz w:val="24"/>
        </w:rPr>
      </w:pPr>
      <w:r w:rsidRPr="00973C62">
        <w:rPr>
          <w:b/>
          <w:bCs/>
          <w:sz w:val="24"/>
        </w:rPr>
        <w:t xml:space="preserve">Name (Block </w:t>
      </w:r>
      <w:r w:rsidR="00973C62">
        <w:rPr>
          <w:b/>
          <w:bCs/>
          <w:sz w:val="24"/>
        </w:rPr>
        <w:t>c</w:t>
      </w:r>
      <w:r w:rsidRPr="00973C62">
        <w:rPr>
          <w:b/>
          <w:bCs/>
          <w:sz w:val="24"/>
        </w:rPr>
        <w:t>apitals)</w:t>
      </w:r>
      <w:r w:rsidR="00973C62">
        <w:rPr>
          <w:b/>
          <w:bCs/>
          <w:sz w:val="24"/>
        </w:rPr>
        <w:t>:</w:t>
      </w:r>
    </w:p>
    <w:p w14:paraId="7C6BF825" w14:textId="0619237F" w:rsidR="00101288" w:rsidRPr="00973C62" w:rsidRDefault="00101288" w:rsidP="00973C62">
      <w:pPr>
        <w:pStyle w:val="F9-Paragraph"/>
        <w:spacing w:line="259" w:lineRule="auto"/>
        <w:rPr>
          <w:b/>
          <w:bCs/>
          <w:sz w:val="24"/>
        </w:rPr>
      </w:pPr>
      <w:r w:rsidRPr="00973C62">
        <w:rPr>
          <w:b/>
          <w:bCs/>
          <w:sz w:val="24"/>
        </w:rPr>
        <w:t xml:space="preserve">Staff </w:t>
      </w:r>
      <w:r w:rsidR="00973C62">
        <w:rPr>
          <w:b/>
          <w:bCs/>
          <w:sz w:val="24"/>
        </w:rPr>
        <w:t>n</w:t>
      </w:r>
      <w:r w:rsidRPr="00973C62">
        <w:rPr>
          <w:b/>
          <w:bCs/>
          <w:sz w:val="24"/>
        </w:rPr>
        <w:t>umber</w:t>
      </w:r>
      <w:r w:rsidR="00973C62">
        <w:rPr>
          <w:b/>
          <w:bCs/>
          <w:sz w:val="24"/>
        </w:rPr>
        <w:t>:</w:t>
      </w:r>
      <w:r w:rsidRPr="00973C62">
        <w:rPr>
          <w:b/>
          <w:bCs/>
          <w:sz w:val="24"/>
        </w:rPr>
        <w:t xml:space="preserve"> </w:t>
      </w:r>
    </w:p>
    <w:p w14:paraId="5BE40B14" w14:textId="1F0F7915" w:rsidR="00101288" w:rsidRPr="00973C62" w:rsidRDefault="00101288" w:rsidP="00973C62">
      <w:pPr>
        <w:pStyle w:val="F9-Paragraph"/>
        <w:spacing w:line="259" w:lineRule="auto"/>
        <w:rPr>
          <w:b/>
          <w:bCs/>
          <w:sz w:val="24"/>
        </w:rPr>
      </w:pPr>
      <w:r w:rsidRPr="00973C62">
        <w:rPr>
          <w:b/>
          <w:bCs/>
          <w:sz w:val="24"/>
        </w:rPr>
        <w:t xml:space="preserve">Telephone </w:t>
      </w:r>
      <w:r w:rsidR="00973C62">
        <w:rPr>
          <w:b/>
          <w:bCs/>
          <w:sz w:val="24"/>
        </w:rPr>
        <w:t>n</w:t>
      </w:r>
      <w:r w:rsidRPr="00973C62">
        <w:rPr>
          <w:b/>
          <w:bCs/>
          <w:sz w:val="24"/>
        </w:rPr>
        <w:t>umber</w:t>
      </w:r>
      <w:r w:rsidR="00973C62">
        <w:rPr>
          <w:b/>
          <w:bCs/>
          <w:sz w:val="24"/>
        </w:rPr>
        <w:t>:</w:t>
      </w:r>
      <w:r w:rsidRPr="00973C62">
        <w:rPr>
          <w:b/>
          <w:bCs/>
          <w:sz w:val="24"/>
        </w:rPr>
        <w:t xml:space="preserve"> </w:t>
      </w:r>
    </w:p>
    <w:p w14:paraId="6A5287FD" w14:textId="7250E65D" w:rsidR="00CE1FEF" w:rsidRPr="00973C62" w:rsidRDefault="00101288" w:rsidP="00973C62">
      <w:pPr>
        <w:pStyle w:val="F9-Paragraph"/>
        <w:spacing w:line="259" w:lineRule="auto"/>
        <w:rPr>
          <w:b/>
          <w:bCs/>
          <w:sz w:val="24"/>
        </w:rPr>
      </w:pPr>
      <w:r w:rsidRPr="00973C62">
        <w:rPr>
          <w:b/>
          <w:bCs/>
          <w:sz w:val="24"/>
        </w:rPr>
        <w:t>Date</w:t>
      </w:r>
      <w:r w:rsidR="00973C62">
        <w:rPr>
          <w:b/>
          <w:bCs/>
          <w:sz w:val="24"/>
        </w:rPr>
        <w:t>:</w:t>
      </w:r>
    </w:p>
    <w:p w14:paraId="28B859C4" w14:textId="77777777" w:rsidR="00CE1FEF" w:rsidRDefault="00CE1FEF" w:rsidP="004B7D07">
      <w:pPr>
        <w:pStyle w:val="F9-Paragraph"/>
      </w:pPr>
    </w:p>
    <w:p w14:paraId="355FA3EA" w14:textId="77777777" w:rsidR="00CE1FEF" w:rsidRDefault="00CE1FEF" w:rsidP="004B7D07">
      <w:pPr>
        <w:pStyle w:val="F9-Paragraph"/>
      </w:pPr>
    </w:p>
    <w:p w14:paraId="35ABB6F1" w14:textId="77777777" w:rsidR="00CE1FEF" w:rsidRDefault="00CE1FEF" w:rsidP="004B7D07">
      <w:pPr>
        <w:pStyle w:val="F9-Paragraph"/>
      </w:pPr>
    </w:p>
    <w:p w14:paraId="2D89F57A" w14:textId="77777777" w:rsidR="00101288" w:rsidRDefault="00101288" w:rsidP="004B7D07">
      <w:pPr>
        <w:pStyle w:val="F9-Paragraph"/>
      </w:pPr>
    </w:p>
    <w:p w14:paraId="706C9547" w14:textId="77777777" w:rsidR="00CE1FEF" w:rsidRDefault="00CE1FEF" w:rsidP="004B7D07">
      <w:pPr>
        <w:pStyle w:val="F9-Paragraph"/>
      </w:pPr>
    </w:p>
    <w:p w14:paraId="766ABE10" w14:textId="77777777" w:rsidR="00101288" w:rsidRDefault="00101288" w:rsidP="004B7D07">
      <w:pPr>
        <w:pStyle w:val="F9-Paragraph"/>
      </w:pPr>
    </w:p>
    <w:p w14:paraId="3EAE7784" w14:textId="77777777" w:rsidR="00101288" w:rsidRDefault="00101288" w:rsidP="004B7D07">
      <w:pPr>
        <w:pStyle w:val="F9-Paragraph"/>
      </w:pPr>
    </w:p>
    <w:p w14:paraId="186F4FB3" w14:textId="77777777" w:rsidR="00101288" w:rsidRDefault="00101288" w:rsidP="004B7D07">
      <w:pPr>
        <w:pStyle w:val="F9-Paragraph"/>
      </w:pPr>
    </w:p>
    <w:p w14:paraId="289B678C" w14:textId="77777777" w:rsidR="00101288" w:rsidRDefault="00101288" w:rsidP="004B7D07">
      <w:pPr>
        <w:pStyle w:val="F9-Paragraph"/>
      </w:pPr>
    </w:p>
    <w:p w14:paraId="26234876" w14:textId="77777777" w:rsidR="007D77D3" w:rsidRDefault="007D77D3" w:rsidP="004B7D07">
      <w:pPr>
        <w:pStyle w:val="F9-Paragraph"/>
      </w:pPr>
    </w:p>
    <w:p w14:paraId="32620BE7" w14:textId="77777777" w:rsidR="007D77D3" w:rsidRDefault="007D77D3" w:rsidP="004B7D07">
      <w:pPr>
        <w:pStyle w:val="F9-Paragraph"/>
      </w:pPr>
    </w:p>
    <w:p w14:paraId="2B62B6B6" w14:textId="77777777" w:rsidR="007D77D3" w:rsidRDefault="007D77D3" w:rsidP="004B7D07">
      <w:pPr>
        <w:pStyle w:val="F9-Paragraph"/>
      </w:pPr>
    </w:p>
    <w:p w14:paraId="28A52D06" w14:textId="77777777" w:rsidR="007D77D3" w:rsidRDefault="007D77D3" w:rsidP="004B7D07">
      <w:pPr>
        <w:pStyle w:val="F9-Paragraph"/>
      </w:pPr>
    </w:p>
    <w:p w14:paraId="1364A575" w14:textId="77777777" w:rsidR="007D77D3" w:rsidRDefault="007D77D3" w:rsidP="004B7D07">
      <w:pPr>
        <w:pStyle w:val="F9-Paragraph"/>
      </w:pPr>
    </w:p>
    <w:p w14:paraId="14702EBD" w14:textId="77777777" w:rsidR="007D77D3" w:rsidRDefault="007D77D3" w:rsidP="004B7D07">
      <w:pPr>
        <w:pStyle w:val="F9-Paragraph"/>
      </w:pPr>
    </w:p>
    <w:p w14:paraId="411DCE6B" w14:textId="77777777" w:rsidR="007D77D3" w:rsidRDefault="007D77D3" w:rsidP="004B7D07">
      <w:pPr>
        <w:pStyle w:val="F9-Paragraph"/>
      </w:pPr>
    </w:p>
    <w:p w14:paraId="13E8162F" w14:textId="77777777" w:rsidR="007D77D3" w:rsidRDefault="007D77D3" w:rsidP="004B7D07">
      <w:pPr>
        <w:pStyle w:val="F9-Paragraph"/>
      </w:pPr>
    </w:p>
    <w:p w14:paraId="471B0F4D" w14:textId="77777777" w:rsidR="007D77D3" w:rsidRDefault="007D77D3" w:rsidP="004B7D07">
      <w:pPr>
        <w:pStyle w:val="F9-Paragraph"/>
      </w:pPr>
    </w:p>
    <w:p w14:paraId="13AC5CFA" w14:textId="77777777" w:rsidR="007D77D3" w:rsidRDefault="007D77D3" w:rsidP="004B7D07">
      <w:pPr>
        <w:pStyle w:val="F9-Paragraph"/>
      </w:pPr>
    </w:p>
    <w:p w14:paraId="43F33D1C" w14:textId="77777777" w:rsidR="007D77D3" w:rsidRDefault="007D77D3" w:rsidP="004B7D07">
      <w:pPr>
        <w:pStyle w:val="F9-Paragraph"/>
      </w:pPr>
    </w:p>
    <w:p w14:paraId="69EABBAC" w14:textId="77777777" w:rsidR="007D77D3" w:rsidRDefault="007D77D3" w:rsidP="004B7D07">
      <w:pPr>
        <w:pStyle w:val="F9-Paragraph"/>
      </w:pPr>
    </w:p>
    <w:p w14:paraId="17F8216F" w14:textId="77777777" w:rsidR="00973C62" w:rsidRDefault="00973C62" w:rsidP="007D77D3">
      <w:pPr>
        <w:pStyle w:val="F9-Paragraph"/>
        <w:spacing w:before="0" w:after="0"/>
        <w:jc w:val="center"/>
        <w:rPr>
          <w:b/>
          <w:bCs/>
          <w:sz w:val="32"/>
          <w:szCs w:val="32"/>
        </w:rPr>
      </w:pPr>
    </w:p>
    <w:p w14:paraId="7138AD4A" w14:textId="77777777" w:rsidR="00973C62" w:rsidRDefault="00973C62" w:rsidP="007D77D3">
      <w:pPr>
        <w:pStyle w:val="F9-Paragraph"/>
        <w:spacing w:before="0" w:after="0"/>
        <w:jc w:val="center"/>
        <w:rPr>
          <w:b/>
          <w:bCs/>
          <w:sz w:val="32"/>
          <w:szCs w:val="32"/>
        </w:rPr>
      </w:pPr>
    </w:p>
    <w:p w14:paraId="52659C80" w14:textId="77777777" w:rsidR="00973C62" w:rsidRDefault="00973C62" w:rsidP="007D77D3">
      <w:pPr>
        <w:pStyle w:val="F9-Paragraph"/>
        <w:spacing w:before="0" w:after="0"/>
        <w:jc w:val="center"/>
        <w:rPr>
          <w:b/>
          <w:bCs/>
          <w:sz w:val="32"/>
          <w:szCs w:val="32"/>
        </w:rPr>
      </w:pPr>
    </w:p>
    <w:p w14:paraId="51A0D69D" w14:textId="77777777" w:rsidR="00973C62" w:rsidRDefault="00973C62" w:rsidP="007D77D3">
      <w:pPr>
        <w:pStyle w:val="F9-Paragraph"/>
        <w:spacing w:before="0" w:after="0"/>
        <w:jc w:val="center"/>
        <w:rPr>
          <w:b/>
          <w:bCs/>
          <w:sz w:val="32"/>
          <w:szCs w:val="32"/>
        </w:rPr>
      </w:pPr>
    </w:p>
    <w:p w14:paraId="5BB7B6E2" w14:textId="77777777" w:rsidR="00973C62" w:rsidRDefault="00973C62" w:rsidP="007D77D3">
      <w:pPr>
        <w:pStyle w:val="F9-Paragraph"/>
        <w:spacing w:before="0" w:after="0"/>
        <w:jc w:val="center"/>
        <w:rPr>
          <w:b/>
          <w:bCs/>
          <w:sz w:val="32"/>
          <w:szCs w:val="32"/>
        </w:rPr>
      </w:pPr>
    </w:p>
    <w:p w14:paraId="2525D40A" w14:textId="2C1534BE" w:rsidR="007D77D3" w:rsidRPr="00973C62" w:rsidRDefault="00973C62" w:rsidP="00973C62">
      <w:pPr>
        <w:pStyle w:val="F9-Paragraph"/>
        <w:spacing w:line="259" w:lineRule="auto"/>
        <w:jc w:val="center"/>
        <w:rPr>
          <w:b/>
          <w:bCs/>
          <w:sz w:val="48"/>
          <w:szCs w:val="48"/>
        </w:rPr>
      </w:pPr>
      <w:r w:rsidRPr="00973C62">
        <w:rPr>
          <w:b/>
          <w:bCs/>
          <w:sz w:val="48"/>
          <w:szCs w:val="48"/>
        </w:rPr>
        <w:t>Security Appraisal Form</w:t>
      </w:r>
    </w:p>
    <w:p w14:paraId="51C8FEE6" w14:textId="439C6D76" w:rsidR="007D77D3" w:rsidRPr="00973C62" w:rsidRDefault="007D77D3" w:rsidP="00973C62">
      <w:pPr>
        <w:pStyle w:val="F9-Paragraph"/>
        <w:spacing w:line="259" w:lineRule="auto"/>
        <w:jc w:val="center"/>
        <w:rPr>
          <w:b/>
          <w:bCs/>
          <w:sz w:val="48"/>
          <w:szCs w:val="48"/>
        </w:rPr>
      </w:pPr>
      <w:r w:rsidRPr="00973C62">
        <w:rPr>
          <w:b/>
          <w:bCs/>
          <w:sz w:val="48"/>
          <w:szCs w:val="48"/>
        </w:rPr>
        <w:t>Notification to Personnel Security Manager of submission of PART ONE of DV SAF directly to ONR</w:t>
      </w:r>
    </w:p>
    <w:p w14:paraId="31BE0C7A" w14:textId="27E15CB3" w:rsidR="007D77D3" w:rsidRPr="00973C62" w:rsidRDefault="007D77D3" w:rsidP="00973C62">
      <w:pPr>
        <w:pStyle w:val="F9-Paragraph"/>
        <w:spacing w:line="259" w:lineRule="auto"/>
        <w:jc w:val="center"/>
        <w:rPr>
          <w:sz w:val="48"/>
          <w:szCs w:val="48"/>
        </w:rPr>
      </w:pPr>
      <w:r w:rsidRPr="00973C62">
        <w:rPr>
          <w:b/>
          <w:bCs/>
          <w:sz w:val="48"/>
          <w:szCs w:val="48"/>
        </w:rPr>
        <w:t>complete</w:t>
      </w:r>
    </w:p>
    <w:p w14:paraId="627F5F39" w14:textId="77777777" w:rsidR="007D77D3" w:rsidRDefault="007D77D3" w:rsidP="004B7D07">
      <w:pPr>
        <w:pStyle w:val="F9-Paragraph"/>
      </w:pPr>
    </w:p>
    <w:p w14:paraId="635BC40F" w14:textId="77777777" w:rsidR="007D77D3" w:rsidRDefault="007D77D3" w:rsidP="004B7D07">
      <w:pPr>
        <w:pStyle w:val="F9-Paragraph"/>
      </w:pPr>
    </w:p>
    <w:p w14:paraId="2D63D209" w14:textId="77777777" w:rsidR="007D77D3" w:rsidRDefault="007D77D3" w:rsidP="004B7D07">
      <w:pPr>
        <w:pStyle w:val="F9-Paragraph"/>
      </w:pPr>
    </w:p>
    <w:p w14:paraId="0EC52661" w14:textId="77777777" w:rsidR="007D77D3" w:rsidRDefault="007D77D3" w:rsidP="004B7D07">
      <w:pPr>
        <w:pStyle w:val="F9-Paragraph"/>
      </w:pPr>
    </w:p>
    <w:p w14:paraId="025A374A" w14:textId="77777777" w:rsidR="007D77D3" w:rsidRDefault="007D77D3" w:rsidP="004B7D07">
      <w:pPr>
        <w:pStyle w:val="F9-Paragraph"/>
      </w:pPr>
    </w:p>
    <w:p w14:paraId="776A693F" w14:textId="77777777" w:rsidR="007D77D3" w:rsidRDefault="007D77D3" w:rsidP="004B7D07">
      <w:pPr>
        <w:pStyle w:val="F9-Paragraph"/>
      </w:pPr>
    </w:p>
    <w:p w14:paraId="7159534D" w14:textId="77777777" w:rsidR="007D77D3" w:rsidRDefault="007D77D3" w:rsidP="004B7D07">
      <w:pPr>
        <w:pStyle w:val="F9-Paragraph"/>
      </w:pPr>
    </w:p>
    <w:p w14:paraId="75DFFD4C" w14:textId="77777777" w:rsidR="007D77D3" w:rsidRDefault="007D77D3" w:rsidP="004B7D07">
      <w:pPr>
        <w:pStyle w:val="F9-Paragraph"/>
      </w:pPr>
    </w:p>
    <w:p w14:paraId="3C445D35" w14:textId="77777777" w:rsidR="007D77D3" w:rsidRDefault="007D77D3" w:rsidP="004B7D07">
      <w:pPr>
        <w:pStyle w:val="F9-Paragraph"/>
      </w:pPr>
    </w:p>
    <w:p w14:paraId="35B44747" w14:textId="77777777" w:rsidR="007D77D3" w:rsidRDefault="007D77D3" w:rsidP="004B7D07">
      <w:pPr>
        <w:pStyle w:val="F9-Paragraph"/>
      </w:pPr>
    </w:p>
    <w:p w14:paraId="2BA81B39" w14:textId="77777777" w:rsidR="007D77D3" w:rsidRDefault="007D77D3" w:rsidP="004B7D07">
      <w:pPr>
        <w:pStyle w:val="F9-Paragraph"/>
      </w:pPr>
    </w:p>
    <w:p w14:paraId="5D6C6B5B" w14:textId="77777777" w:rsidR="004402AF" w:rsidRDefault="004402AF" w:rsidP="004B7D07">
      <w:pPr>
        <w:pStyle w:val="F9-Paragraph"/>
        <w:sectPr w:rsidR="004402AF" w:rsidSect="000B2BCD">
          <w:pgSz w:w="11906" w:h="16838" w:code="9"/>
          <w:pgMar w:top="1440" w:right="1440" w:bottom="1440" w:left="1440" w:header="397" w:footer="397" w:gutter="0"/>
          <w:cols w:space="312"/>
          <w:docGrid w:linePitch="360"/>
        </w:sectPr>
      </w:pPr>
    </w:p>
    <w:tbl>
      <w:tblPr>
        <w:tblW w:w="5000" w:type="pct"/>
        <w:tblLook w:val="01E0" w:firstRow="1" w:lastRow="1" w:firstColumn="1" w:lastColumn="1" w:noHBand="0" w:noVBand="0"/>
      </w:tblPr>
      <w:tblGrid>
        <w:gridCol w:w="9026"/>
      </w:tblGrid>
      <w:tr w:rsidR="00973C62" w:rsidRPr="00973C62" w14:paraId="162091E0" w14:textId="77777777" w:rsidTr="00973C62">
        <w:trPr>
          <w:trHeight w:val="1862"/>
        </w:trPr>
        <w:tc>
          <w:tcPr>
            <w:tcW w:w="5000" w:type="pct"/>
          </w:tcPr>
          <w:p w14:paraId="32599FA0" w14:textId="77777777" w:rsidR="00973C62" w:rsidRPr="00973C62" w:rsidRDefault="00973C62" w:rsidP="004402AF">
            <w:pPr>
              <w:spacing w:after="0"/>
              <w:rPr>
                <w:sz w:val="24"/>
                <w:szCs w:val="28"/>
              </w:rPr>
            </w:pPr>
            <w:r w:rsidRPr="00973C62">
              <w:rPr>
                <w:sz w:val="24"/>
                <w:szCs w:val="28"/>
              </w:rPr>
              <w:lastRenderedPageBreak/>
              <w:t xml:space="preserve">Personnel Security, </w:t>
            </w:r>
          </w:p>
          <w:p w14:paraId="334D9E62" w14:textId="77777777" w:rsidR="00973C62" w:rsidRPr="00973C62" w:rsidRDefault="00973C62" w:rsidP="004402AF">
            <w:pPr>
              <w:spacing w:after="0"/>
              <w:rPr>
                <w:sz w:val="24"/>
                <w:szCs w:val="28"/>
              </w:rPr>
            </w:pPr>
            <w:r w:rsidRPr="00973C62">
              <w:rPr>
                <w:sz w:val="24"/>
                <w:szCs w:val="28"/>
              </w:rPr>
              <w:t xml:space="preserve">Office for Nuclear Regulation , Technical Division (Personnel Security), </w:t>
            </w:r>
          </w:p>
          <w:p w14:paraId="43C1E699" w14:textId="77777777" w:rsidR="00973C62" w:rsidRPr="00973C62" w:rsidRDefault="00973C62" w:rsidP="004402AF">
            <w:pPr>
              <w:spacing w:after="0"/>
              <w:rPr>
                <w:sz w:val="24"/>
                <w:szCs w:val="28"/>
              </w:rPr>
            </w:pPr>
            <w:r w:rsidRPr="00973C62">
              <w:rPr>
                <w:sz w:val="24"/>
                <w:szCs w:val="28"/>
              </w:rPr>
              <w:t>Redgrave Court,</w:t>
            </w:r>
          </w:p>
          <w:p w14:paraId="00B862FD" w14:textId="77777777" w:rsidR="00973C62" w:rsidRPr="00973C62" w:rsidRDefault="00973C62" w:rsidP="004402AF">
            <w:pPr>
              <w:spacing w:after="0"/>
              <w:rPr>
                <w:sz w:val="24"/>
                <w:szCs w:val="28"/>
              </w:rPr>
            </w:pPr>
            <w:r w:rsidRPr="00973C62">
              <w:rPr>
                <w:sz w:val="24"/>
                <w:szCs w:val="28"/>
              </w:rPr>
              <w:t>Merton Road,</w:t>
            </w:r>
          </w:p>
          <w:p w14:paraId="3CBA2A80" w14:textId="77777777" w:rsidR="00973C62" w:rsidRPr="00973C62" w:rsidRDefault="00973C62" w:rsidP="004402AF">
            <w:pPr>
              <w:spacing w:after="0"/>
              <w:rPr>
                <w:sz w:val="24"/>
                <w:szCs w:val="28"/>
              </w:rPr>
            </w:pPr>
            <w:r w:rsidRPr="00973C62">
              <w:rPr>
                <w:sz w:val="24"/>
                <w:szCs w:val="28"/>
              </w:rPr>
              <w:t>Bootle,</w:t>
            </w:r>
          </w:p>
          <w:p w14:paraId="4CFD38E2" w14:textId="77777777" w:rsidR="00973C62" w:rsidRPr="00973C62" w:rsidRDefault="00973C62" w:rsidP="004402AF">
            <w:pPr>
              <w:spacing w:after="0"/>
              <w:rPr>
                <w:sz w:val="24"/>
                <w:szCs w:val="28"/>
              </w:rPr>
            </w:pPr>
            <w:r w:rsidRPr="00973C62">
              <w:rPr>
                <w:sz w:val="24"/>
                <w:szCs w:val="28"/>
              </w:rPr>
              <w:t xml:space="preserve">Merseyside, L20 7HS </w:t>
            </w:r>
          </w:p>
        </w:tc>
      </w:tr>
    </w:tbl>
    <w:p w14:paraId="6C28C203" w14:textId="4229DF92" w:rsidR="007D77D3" w:rsidRDefault="00994529" w:rsidP="00973C62">
      <w:pPr>
        <w:pStyle w:val="F9-Paragraph"/>
        <w:jc w:val="center"/>
        <w:rPr>
          <w:b/>
          <w:bCs/>
          <w:sz w:val="28"/>
          <w:szCs w:val="28"/>
        </w:rPr>
      </w:pPr>
      <w:r w:rsidRPr="00994529">
        <w:rPr>
          <w:b/>
          <w:bCs/>
          <w:sz w:val="28"/>
          <w:szCs w:val="28"/>
        </w:rPr>
        <w:t>SUPERVISOR DEVELOPED VETTING SECURITY APPRAISAL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935C8" w:rsidRPr="0026521C" w14:paraId="5EB9EEED" w14:textId="77777777" w:rsidTr="00973C62">
        <w:tc>
          <w:tcPr>
            <w:tcW w:w="5000" w:type="pct"/>
          </w:tcPr>
          <w:p w14:paraId="5EE896BE" w14:textId="77777777" w:rsidR="000935C8" w:rsidRPr="0026521C" w:rsidRDefault="000935C8" w:rsidP="004968FC">
            <w:pPr>
              <w:spacing w:before="240" w:after="0" w:line="360" w:lineRule="auto"/>
              <w:jc w:val="center"/>
              <w:rPr>
                <w:b/>
                <w:color w:val="000000"/>
                <w:sz w:val="20"/>
                <w:u w:val="single"/>
              </w:rPr>
            </w:pPr>
            <w:r w:rsidRPr="0026521C">
              <w:rPr>
                <w:b/>
                <w:color w:val="000000"/>
                <w:sz w:val="20"/>
                <w:u w:val="single"/>
              </w:rPr>
              <w:t>TO BE COMPLETED BY THE PERSONNEL SECURITY MANAGER</w:t>
            </w:r>
          </w:p>
          <w:p w14:paraId="1BEBEA7E" w14:textId="77777777" w:rsidR="000935C8" w:rsidRPr="0026521C" w:rsidRDefault="000935C8" w:rsidP="000935C8">
            <w:pPr>
              <w:spacing w:after="0" w:line="360" w:lineRule="auto"/>
              <w:rPr>
                <w:color w:val="000000"/>
              </w:rPr>
            </w:pPr>
            <w:r w:rsidRPr="0026521C">
              <w:rPr>
                <w:color w:val="000000"/>
              </w:rPr>
              <w:t>Subject’s Full Name: ……………………………………………………</w:t>
            </w:r>
          </w:p>
          <w:p w14:paraId="448FAABB" w14:textId="77777777" w:rsidR="000935C8" w:rsidRPr="0026521C" w:rsidRDefault="000935C8" w:rsidP="000935C8">
            <w:pPr>
              <w:spacing w:after="0" w:line="360" w:lineRule="auto"/>
              <w:rPr>
                <w:color w:val="000000"/>
              </w:rPr>
            </w:pPr>
            <w:r w:rsidRPr="0026521C">
              <w:rPr>
                <w:color w:val="000000"/>
              </w:rPr>
              <w:t>Vet Number: …………………………</w:t>
            </w:r>
          </w:p>
          <w:p w14:paraId="5695A24C" w14:textId="3A24DB65" w:rsidR="000935C8" w:rsidRPr="0026521C" w:rsidRDefault="000935C8" w:rsidP="000935C8">
            <w:pPr>
              <w:pStyle w:val="BodyText2"/>
              <w:spacing w:after="0" w:line="360" w:lineRule="auto"/>
              <w:rPr>
                <w:rFonts w:cs="Arial"/>
                <w:b/>
                <w:color w:val="000000"/>
              </w:rPr>
            </w:pPr>
            <w:r w:rsidRPr="0026521C">
              <w:rPr>
                <w:rFonts w:cs="Arial"/>
                <w:color w:val="000000"/>
              </w:rPr>
              <w:t>Current Work Address: …………………………………………………………………………….</w:t>
            </w:r>
          </w:p>
          <w:p w14:paraId="458019B2" w14:textId="77777777" w:rsidR="000935C8" w:rsidRPr="0026521C" w:rsidRDefault="000935C8" w:rsidP="000935C8">
            <w:pPr>
              <w:pStyle w:val="BodyText2"/>
              <w:spacing w:after="0" w:line="360" w:lineRule="auto"/>
              <w:rPr>
                <w:rFonts w:cs="Arial"/>
                <w:b/>
                <w:color w:val="000000"/>
              </w:rPr>
            </w:pPr>
            <w:r w:rsidRPr="0026521C">
              <w:rPr>
                <w:rFonts w:cs="Arial"/>
                <w:color w:val="000000"/>
              </w:rPr>
              <w:t>Date of birth:…………………………………………………………</w:t>
            </w:r>
          </w:p>
          <w:p w14:paraId="5E66A491" w14:textId="23D2147A" w:rsidR="000935C8" w:rsidRPr="0026521C" w:rsidRDefault="000935C8" w:rsidP="000935C8">
            <w:pPr>
              <w:spacing w:after="0" w:line="360" w:lineRule="auto"/>
              <w:rPr>
                <w:color w:val="000000"/>
              </w:rPr>
            </w:pPr>
            <w:r w:rsidRPr="0026521C">
              <w:rPr>
                <w:color w:val="000000"/>
              </w:rPr>
              <w:t>Period of Security Appraisal:</w:t>
            </w:r>
            <w:r w:rsidR="009D1411">
              <w:rPr>
                <w:color w:val="000000"/>
              </w:rPr>
              <w:t xml:space="preserve"> </w:t>
            </w:r>
            <w:r w:rsidRPr="0026521C">
              <w:rPr>
                <w:color w:val="000000"/>
              </w:rPr>
              <w:t>From:</w:t>
            </w:r>
            <w:r w:rsidR="009D1411">
              <w:rPr>
                <w:color w:val="000000"/>
              </w:rPr>
              <w:t xml:space="preserve"> </w:t>
            </w:r>
            <w:r w:rsidRPr="0026521C">
              <w:rPr>
                <w:color w:val="000000"/>
              </w:rPr>
              <w:t xml:space="preserve">……/……./…….. To: ……/……/…… </w:t>
            </w:r>
          </w:p>
          <w:p w14:paraId="22C445E4" w14:textId="77777777" w:rsidR="000935C8" w:rsidRPr="0026521C" w:rsidRDefault="000935C8" w:rsidP="000935C8">
            <w:pPr>
              <w:spacing w:after="0" w:line="360" w:lineRule="auto"/>
              <w:rPr>
                <w:color w:val="000000"/>
              </w:rPr>
            </w:pPr>
            <w:r w:rsidRPr="0026521C">
              <w:rPr>
                <w:color w:val="000000"/>
              </w:rPr>
              <w:t>Form Issued on ……../……/…….</w:t>
            </w:r>
          </w:p>
        </w:tc>
      </w:tr>
    </w:tbl>
    <w:p w14:paraId="34E8683A" w14:textId="33CBC220" w:rsidR="001351D1" w:rsidRPr="00973C62" w:rsidRDefault="001351D1" w:rsidP="001351D1">
      <w:pPr>
        <w:pStyle w:val="F9-Paragraph"/>
        <w:spacing w:after="0"/>
        <w:rPr>
          <w:sz w:val="24"/>
        </w:rPr>
      </w:pPr>
      <w:r w:rsidRPr="00973C62">
        <w:rPr>
          <w:sz w:val="24"/>
        </w:rPr>
        <w:t>The subject’s annual Security Appraisal is now due.</w:t>
      </w:r>
      <w:r w:rsidR="009D1411" w:rsidRPr="00973C62">
        <w:rPr>
          <w:sz w:val="24"/>
        </w:rPr>
        <w:t xml:space="preserve"> </w:t>
      </w:r>
      <w:r w:rsidRPr="00973C62">
        <w:rPr>
          <w:sz w:val="24"/>
        </w:rPr>
        <w:t>These appraisals are conducted because:</w:t>
      </w:r>
    </w:p>
    <w:p w14:paraId="57CF93B5" w14:textId="197DC983" w:rsidR="001351D1" w:rsidRPr="00973C62" w:rsidRDefault="001351D1" w:rsidP="00973C62">
      <w:pPr>
        <w:pStyle w:val="Bulletlist1"/>
        <w:ind w:left="567"/>
        <w:rPr>
          <w:sz w:val="24"/>
          <w:szCs w:val="24"/>
        </w:rPr>
      </w:pPr>
      <w:r w:rsidRPr="00973C62">
        <w:rPr>
          <w:sz w:val="24"/>
          <w:szCs w:val="24"/>
        </w:rPr>
        <w:t>The subject’s security file needs to be updated with any changes in his / her personal circumstances.</w:t>
      </w:r>
    </w:p>
    <w:p w14:paraId="4A1CEAFB" w14:textId="1D90AD73" w:rsidR="001351D1" w:rsidRPr="00973C62" w:rsidRDefault="001351D1" w:rsidP="00973C62">
      <w:pPr>
        <w:pStyle w:val="Bulletlist1"/>
        <w:spacing w:before="0" w:after="0"/>
        <w:ind w:left="567"/>
        <w:rPr>
          <w:sz w:val="24"/>
          <w:szCs w:val="24"/>
        </w:rPr>
      </w:pPr>
      <w:r w:rsidRPr="00973C62">
        <w:rPr>
          <w:sz w:val="24"/>
          <w:szCs w:val="24"/>
        </w:rPr>
        <w:t>They provide the opportunity to identify/review any issues concerning the subject that may relate to security.</w:t>
      </w:r>
    </w:p>
    <w:p w14:paraId="526F7367" w14:textId="77777777" w:rsidR="001351D1" w:rsidRPr="00973C62" w:rsidRDefault="001351D1" w:rsidP="001351D1">
      <w:pPr>
        <w:pStyle w:val="F9-Paragraph"/>
        <w:spacing w:before="0" w:after="0"/>
        <w:rPr>
          <w:sz w:val="24"/>
        </w:rPr>
      </w:pPr>
    </w:p>
    <w:p w14:paraId="2FBA22D2" w14:textId="727B34F1" w:rsidR="007D77D3" w:rsidRPr="00973C62" w:rsidRDefault="001351D1" w:rsidP="001351D1">
      <w:pPr>
        <w:pStyle w:val="F9-Paragraph"/>
        <w:spacing w:before="0" w:after="0"/>
        <w:rPr>
          <w:sz w:val="24"/>
        </w:rPr>
      </w:pPr>
      <w:r w:rsidRPr="00973C62">
        <w:rPr>
          <w:sz w:val="24"/>
        </w:rPr>
        <w:t>This form is in two parts.</w:t>
      </w:r>
      <w:r w:rsidR="009D1411" w:rsidRPr="00973C62">
        <w:rPr>
          <w:sz w:val="24"/>
        </w:rPr>
        <w:t xml:space="preserve"> </w:t>
      </w:r>
      <w:r w:rsidRPr="00973C62">
        <w:rPr>
          <w:sz w:val="24"/>
        </w:rPr>
        <w:t>PART ONE is for separate completion and return by the subject.</w:t>
      </w:r>
      <w:r w:rsidR="009D1411" w:rsidRPr="00973C62">
        <w:rPr>
          <w:sz w:val="24"/>
        </w:rPr>
        <w:t xml:space="preserve"> </w:t>
      </w:r>
      <w:r w:rsidRPr="00973C62">
        <w:rPr>
          <w:sz w:val="24"/>
        </w:rPr>
        <w:t>You have been selected to complete PART TWO because you have been his/her supervisor or manager for the greatest part of the appraisal period shown above.</w:t>
      </w:r>
      <w:r w:rsidR="009D1411" w:rsidRPr="00973C62">
        <w:rPr>
          <w:sz w:val="24"/>
        </w:rPr>
        <w:t xml:space="preserve"> </w:t>
      </w:r>
      <w:r w:rsidRPr="00973C62">
        <w:rPr>
          <w:sz w:val="24"/>
        </w:rPr>
        <w:t>As supervisor/manager, you are responsible for monitoring the personal circumstances and behaviour of your staff in order to give early warning of potential security problems and help avoid them.</w:t>
      </w:r>
      <w:r w:rsidR="009D1411" w:rsidRPr="00973C62">
        <w:rPr>
          <w:sz w:val="24"/>
        </w:rPr>
        <w:t xml:space="preserve"> </w:t>
      </w:r>
      <w:r w:rsidRPr="00973C62">
        <w:rPr>
          <w:sz w:val="24"/>
        </w:rPr>
        <w:t>Completion of this form is an important part of that process.</w:t>
      </w:r>
    </w:p>
    <w:p w14:paraId="4E5D50A0" w14:textId="77777777" w:rsidR="005B72CD" w:rsidRDefault="005B72CD" w:rsidP="005B72CD">
      <w:pPr>
        <w:pStyle w:val="F9-Paragraph"/>
        <w:pBdr>
          <w:bottom w:val="single" w:sz="12" w:space="0" w:color="auto"/>
        </w:pBdr>
        <w:spacing w:before="0" w:after="0"/>
        <w:rPr>
          <w:szCs w:val="22"/>
        </w:rPr>
      </w:pPr>
    </w:p>
    <w:p w14:paraId="7BAAEBDF" w14:textId="77777777" w:rsidR="00973C62" w:rsidRDefault="00973C62" w:rsidP="00B87D98">
      <w:pPr>
        <w:pStyle w:val="F9-Paragraph"/>
        <w:jc w:val="center"/>
        <w:rPr>
          <w:b/>
          <w:bCs/>
          <w:sz w:val="28"/>
          <w:szCs w:val="28"/>
        </w:rPr>
        <w:sectPr w:rsidR="00973C62" w:rsidSect="000B2BCD">
          <w:footerReference w:type="default" r:id="rId19"/>
          <w:pgSz w:w="11906" w:h="16838" w:code="9"/>
          <w:pgMar w:top="1440" w:right="1440" w:bottom="1440" w:left="1440" w:header="397" w:footer="397" w:gutter="0"/>
          <w:cols w:space="312"/>
          <w:docGrid w:linePitch="360"/>
        </w:sectPr>
      </w:pPr>
    </w:p>
    <w:p w14:paraId="4FDE47F0" w14:textId="389561CE" w:rsidR="007D77D3" w:rsidRPr="002F5FFE" w:rsidRDefault="002F5FFE" w:rsidP="00B87D98">
      <w:pPr>
        <w:pStyle w:val="F9-Paragraph"/>
        <w:jc w:val="center"/>
        <w:rPr>
          <w:b/>
          <w:bCs/>
          <w:sz w:val="28"/>
          <w:szCs w:val="28"/>
        </w:rPr>
      </w:pPr>
      <w:r w:rsidRPr="002F5FFE">
        <w:rPr>
          <w:b/>
          <w:bCs/>
          <w:sz w:val="28"/>
          <w:szCs w:val="28"/>
        </w:rPr>
        <w:lastRenderedPageBreak/>
        <w:t>PART TWO</w:t>
      </w:r>
    </w:p>
    <w:p w14:paraId="64DAC282" w14:textId="77777777" w:rsidR="00B87D98" w:rsidRPr="00B87D98" w:rsidRDefault="00B87D98" w:rsidP="00B87D98">
      <w:pPr>
        <w:pStyle w:val="F9-Paragraph"/>
        <w:spacing w:before="0" w:after="0"/>
        <w:rPr>
          <w:szCs w:val="22"/>
        </w:rPr>
      </w:pPr>
      <w:r w:rsidRPr="00B87D98">
        <w:rPr>
          <w:szCs w:val="22"/>
        </w:rPr>
        <w:t>1.</w:t>
      </w:r>
    </w:p>
    <w:p w14:paraId="3764D00A" w14:textId="77777777" w:rsidR="00B87D98" w:rsidRPr="00B87D98" w:rsidRDefault="00B87D98" w:rsidP="00B87D98">
      <w:pPr>
        <w:pStyle w:val="F9-Paragraph"/>
        <w:spacing w:before="0" w:after="0"/>
        <w:rPr>
          <w:szCs w:val="22"/>
        </w:rPr>
      </w:pPr>
    </w:p>
    <w:p w14:paraId="318DEF2B" w14:textId="77777777" w:rsidR="00B87D98" w:rsidRPr="00B87D98" w:rsidRDefault="00B87D98" w:rsidP="00B87D98">
      <w:pPr>
        <w:pStyle w:val="F9-Paragraph"/>
        <w:spacing w:before="0" w:after="0"/>
        <w:rPr>
          <w:szCs w:val="22"/>
        </w:rPr>
      </w:pPr>
      <w:r w:rsidRPr="00B87D98">
        <w:rPr>
          <w:szCs w:val="22"/>
        </w:rPr>
        <w:t>a.</w:t>
      </w:r>
      <w:r w:rsidRPr="00B87D98">
        <w:rPr>
          <w:szCs w:val="22"/>
        </w:rPr>
        <w:tab/>
        <w:t>For what period has the subject worked under your supervision/management?</w:t>
      </w:r>
    </w:p>
    <w:p w14:paraId="2D1D0ECD" w14:textId="77777777" w:rsidR="00B87D98" w:rsidRPr="00B87D98" w:rsidRDefault="00B87D98" w:rsidP="00B87D98">
      <w:pPr>
        <w:pStyle w:val="F9-Paragraph"/>
        <w:spacing w:before="0" w:after="0"/>
        <w:rPr>
          <w:szCs w:val="22"/>
        </w:rPr>
      </w:pPr>
    </w:p>
    <w:p w14:paraId="4ECDA191" w14:textId="3EAB3355" w:rsidR="00B87D98" w:rsidRPr="00B87D98" w:rsidRDefault="00B87D98" w:rsidP="00B87D98">
      <w:pPr>
        <w:pStyle w:val="F9-Paragraph"/>
        <w:spacing w:before="0" w:after="0"/>
        <w:rPr>
          <w:szCs w:val="22"/>
        </w:rPr>
      </w:pPr>
      <w:r w:rsidRPr="00B87D98">
        <w:rPr>
          <w:szCs w:val="22"/>
        </w:rPr>
        <w:tab/>
        <w:t>From: ……/……/…… To: ……/……/……</w:t>
      </w:r>
    </w:p>
    <w:p w14:paraId="41BC2260" w14:textId="77777777" w:rsidR="00B87D98" w:rsidRPr="00B87D98" w:rsidRDefault="00B87D98" w:rsidP="00B87D98">
      <w:pPr>
        <w:pStyle w:val="F9-Paragraph"/>
        <w:spacing w:before="0" w:after="0"/>
        <w:rPr>
          <w:szCs w:val="22"/>
        </w:rPr>
      </w:pPr>
    </w:p>
    <w:p w14:paraId="697F8986" w14:textId="77777777" w:rsidR="00B87D98" w:rsidRPr="00B87D98" w:rsidRDefault="00B87D98" w:rsidP="00B87D98">
      <w:pPr>
        <w:pStyle w:val="F9-Paragraph"/>
        <w:spacing w:before="0" w:after="0"/>
        <w:rPr>
          <w:szCs w:val="22"/>
        </w:rPr>
      </w:pPr>
      <w:r w:rsidRPr="00B87D98">
        <w:rPr>
          <w:szCs w:val="22"/>
        </w:rPr>
        <w:t>b.</w:t>
      </w:r>
      <w:r w:rsidRPr="00B87D98">
        <w:rPr>
          <w:szCs w:val="22"/>
        </w:rPr>
        <w:tab/>
        <w:t>How much contact do you have with the subject at work?</w:t>
      </w:r>
    </w:p>
    <w:p w14:paraId="5CCBD2EA" w14:textId="77777777" w:rsidR="00B87D98" w:rsidRPr="00B87D98" w:rsidRDefault="00B87D98" w:rsidP="00B87D98">
      <w:pPr>
        <w:pStyle w:val="F9-Paragraph"/>
        <w:spacing w:before="0" w:after="0"/>
        <w:rPr>
          <w:szCs w:val="22"/>
        </w:rPr>
      </w:pPr>
    </w:p>
    <w:p w14:paraId="126730CE" w14:textId="77777777" w:rsidR="00B87D98" w:rsidRPr="00B87D98" w:rsidRDefault="00B87D98" w:rsidP="00B87D98">
      <w:pPr>
        <w:pStyle w:val="F9-Paragraph"/>
        <w:spacing w:before="0" w:after="0"/>
        <w:rPr>
          <w:szCs w:val="22"/>
        </w:rPr>
      </w:pPr>
      <w:r w:rsidRPr="00B87D98">
        <w:rPr>
          <w:szCs w:val="22"/>
        </w:rPr>
        <w:tab/>
        <w:t>Daily</w:t>
      </w:r>
      <w:r w:rsidRPr="00B87D98">
        <w:rPr>
          <w:szCs w:val="22"/>
        </w:rPr>
        <w:tab/>
      </w:r>
      <w:r w:rsidRPr="00B87D98">
        <w:rPr>
          <w:szCs w:val="22"/>
        </w:rPr>
        <w:tab/>
      </w:r>
      <w:r w:rsidRPr="00B87D98">
        <w:rPr>
          <w:szCs w:val="22"/>
        </w:rPr>
        <w:tab/>
        <w:t xml:space="preserve">Weekly </w:t>
      </w:r>
      <w:r w:rsidRPr="00B87D98">
        <w:rPr>
          <w:szCs w:val="22"/>
        </w:rPr>
        <w:tab/>
      </w:r>
      <w:r w:rsidRPr="00B87D98">
        <w:rPr>
          <w:szCs w:val="22"/>
        </w:rPr>
        <w:tab/>
        <w:t xml:space="preserve">Less frequently than weekly </w:t>
      </w:r>
    </w:p>
    <w:p w14:paraId="1BC8017D" w14:textId="77777777" w:rsidR="00B87D98" w:rsidRPr="00B87D98" w:rsidRDefault="00B87D98" w:rsidP="00B87D98">
      <w:pPr>
        <w:pStyle w:val="F9-Paragraph"/>
        <w:spacing w:before="0" w:after="0"/>
        <w:rPr>
          <w:szCs w:val="22"/>
        </w:rPr>
      </w:pPr>
    </w:p>
    <w:p w14:paraId="02F75346" w14:textId="62EDEA28" w:rsidR="007D77D3" w:rsidRDefault="00B87D98" w:rsidP="00973C62">
      <w:pPr>
        <w:pStyle w:val="F9-Paragraph"/>
        <w:spacing w:before="0" w:after="0"/>
        <w:ind w:left="567" w:hanging="567"/>
      </w:pPr>
      <w:r w:rsidRPr="00B87D98">
        <w:rPr>
          <w:szCs w:val="22"/>
        </w:rPr>
        <w:t>c.</w:t>
      </w:r>
      <w:r w:rsidRPr="00B87D98">
        <w:rPr>
          <w:szCs w:val="22"/>
        </w:rPr>
        <w:tab/>
        <w:t>If you are not the line manager/supervisor, please explain your relationship with the subject:</w:t>
      </w:r>
    </w:p>
    <w:p w14:paraId="7B158247" w14:textId="77777777" w:rsidR="00973C62" w:rsidRDefault="00973C62" w:rsidP="003122EA">
      <w:pPr>
        <w:keepNext/>
        <w:keepLines/>
        <w:tabs>
          <w:tab w:val="left" w:pos="567"/>
        </w:tabs>
        <w:spacing w:after="0" w:line="204" w:lineRule="auto"/>
        <w:ind w:left="567" w:hanging="567"/>
        <w:rPr>
          <w:b/>
          <w:color w:val="000000"/>
        </w:rPr>
      </w:pPr>
    </w:p>
    <w:p w14:paraId="6B83830B" w14:textId="48DD1C25" w:rsidR="00D412C1" w:rsidRPr="003122EA" w:rsidRDefault="00D412C1" w:rsidP="003122EA">
      <w:pPr>
        <w:keepNext/>
        <w:keepLines/>
        <w:tabs>
          <w:tab w:val="left" w:pos="567"/>
        </w:tabs>
        <w:spacing w:after="0" w:line="204" w:lineRule="auto"/>
        <w:ind w:left="567" w:hanging="567"/>
        <w:rPr>
          <w:b/>
          <w:color w:val="000000"/>
        </w:rPr>
      </w:pPr>
      <w:r w:rsidRPr="003122EA">
        <w:rPr>
          <w:b/>
          <w:color w:val="000000"/>
        </w:rPr>
        <w:t>2.</w:t>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Pr="003122EA">
        <w:rPr>
          <w:b/>
          <w:color w:val="000000"/>
        </w:rPr>
        <w:tab/>
      </w:r>
      <w:r w:rsidR="009D1411">
        <w:rPr>
          <w:b/>
          <w:color w:val="000000"/>
        </w:rPr>
        <w:t xml:space="preserve">   </w:t>
      </w:r>
      <w:r w:rsidRPr="003122EA">
        <w:rPr>
          <w:b/>
          <w:color w:val="000000"/>
        </w:rPr>
        <w:t xml:space="preserve"> </w:t>
      </w:r>
      <w:r w:rsidR="00973C62">
        <w:rPr>
          <w:b/>
          <w:color w:val="000000"/>
        </w:rPr>
        <w:tab/>
      </w:r>
      <w:r w:rsidRPr="003122EA">
        <w:rPr>
          <w:b/>
          <w:color w:val="000000"/>
        </w:rPr>
        <w:t>Yes</w:t>
      </w:r>
      <w:r w:rsidR="009D1411">
        <w:rPr>
          <w:b/>
          <w:color w:val="000000"/>
        </w:rPr>
        <w:t xml:space="preserve">  </w:t>
      </w:r>
      <w:r w:rsidRPr="003122EA">
        <w:rPr>
          <w:b/>
          <w:color w:val="000000"/>
        </w:rPr>
        <w:t>No</w:t>
      </w:r>
    </w:p>
    <w:p w14:paraId="2F4733D5" w14:textId="77777777" w:rsidR="00D412C1" w:rsidRPr="003122EA" w:rsidRDefault="00D412C1" w:rsidP="003122EA">
      <w:pPr>
        <w:keepNext/>
        <w:keepLines/>
        <w:tabs>
          <w:tab w:val="left" w:pos="567"/>
        </w:tabs>
        <w:spacing w:after="0" w:line="180" w:lineRule="auto"/>
        <w:ind w:left="567" w:hanging="567"/>
        <w:rPr>
          <w:b/>
          <w:color w:val="000000"/>
        </w:rPr>
      </w:pPr>
    </w:p>
    <w:p w14:paraId="599C4F83" w14:textId="1A12DBB6" w:rsidR="00D412C1" w:rsidRPr="003122EA" w:rsidRDefault="00D412C1" w:rsidP="003122EA">
      <w:pPr>
        <w:keepNext/>
        <w:keepLines/>
        <w:tabs>
          <w:tab w:val="left" w:pos="567"/>
        </w:tabs>
        <w:spacing w:after="0"/>
        <w:ind w:left="567" w:hanging="567"/>
        <w:rPr>
          <w:color w:val="000000"/>
        </w:rPr>
      </w:pPr>
      <w:r w:rsidRPr="003122EA">
        <w:rPr>
          <w:color w:val="000000"/>
        </w:rPr>
        <w:t>a)</w:t>
      </w:r>
      <w:r w:rsidRPr="003122EA">
        <w:rPr>
          <w:color w:val="000000"/>
        </w:rPr>
        <w:tab/>
        <w:t>Has the subject had a change of job role which means they no longer</w:t>
      </w:r>
      <w:r w:rsidR="009D1411">
        <w:rPr>
          <w:color w:val="000000"/>
        </w:rPr>
        <w:t xml:space="preserve"> </w:t>
      </w:r>
      <w:r w:rsidRPr="003122EA">
        <w:rPr>
          <w:color w:val="000000"/>
        </w:rPr>
        <w:t xml:space="preserve"> </w:t>
      </w:r>
      <w:r w:rsidRPr="003122EA">
        <w:rPr>
          <w:color w:val="000000"/>
        </w:rPr>
        <w:fldChar w:fldCharType="begin">
          <w:ffData>
            <w:name w:val="Check1"/>
            <w:enabled/>
            <w:calcOnExit w:val="0"/>
            <w:checkBox>
              <w:sizeAuto/>
              <w:default w:val="0"/>
            </w:checkBox>
          </w:ffData>
        </w:fldChar>
      </w:r>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r w:rsidRPr="003122EA">
        <w:rPr>
          <w:color w:val="000000"/>
        </w:rPr>
        <w:tab/>
      </w:r>
      <w:r w:rsidRPr="003122EA">
        <w:rPr>
          <w:color w:val="000000"/>
        </w:rPr>
        <w:fldChar w:fldCharType="begin">
          <w:ffData>
            <w:name w:val="Check2"/>
            <w:enabled/>
            <w:calcOnExit w:val="0"/>
            <w:checkBox>
              <w:sizeAuto/>
              <w:default w:val="0"/>
            </w:checkBox>
          </w:ffData>
        </w:fldChar>
      </w:r>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p>
    <w:p w14:paraId="5CA34C53" w14:textId="77777777" w:rsidR="00D412C1" w:rsidRPr="003122EA" w:rsidRDefault="00D412C1" w:rsidP="003122EA">
      <w:pPr>
        <w:tabs>
          <w:tab w:val="left" w:pos="567"/>
        </w:tabs>
        <w:spacing w:after="0"/>
        <w:ind w:left="567" w:hanging="567"/>
        <w:rPr>
          <w:color w:val="000000"/>
        </w:rPr>
      </w:pPr>
      <w:r w:rsidRPr="003122EA">
        <w:rPr>
          <w:color w:val="000000"/>
        </w:rPr>
        <w:tab/>
        <w:t>require their current DV level of clearance?</w:t>
      </w:r>
    </w:p>
    <w:p w14:paraId="7FB3F007" w14:textId="77777777" w:rsidR="00D412C1" w:rsidRPr="003122EA" w:rsidRDefault="00D412C1" w:rsidP="003122EA">
      <w:pPr>
        <w:tabs>
          <w:tab w:val="left" w:pos="567"/>
        </w:tabs>
        <w:spacing w:after="0"/>
        <w:ind w:left="567" w:hanging="567"/>
        <w:rPr>
          <w:b/>
          <w:color w:val="000000"/>
        </w:rPr>
      </w:pPr>
    </w:p>
    <w:p w14:paraId="350C419E" w14:textId="35D34A93" w:rsidR="00D412C1" w:rsidRPr="003122EA" w:rsidRDefault="00D412C1" w:rsidP="003122EA">
      <w:pPr>
        <w:tabs>
          <w:tab w:val="left" w:pos="567"/>
        </w:tabs>
        <w:spacing w:after="0"/>
        <w:ind w:left="567" w:hanging="567"/>
        <w:rPr>
          <w:color w:val="000000"/>
        </w:rPr>
      </w:pPr>
      <w:r w:rsidRPr="003122EA">
        <w:rPr>
          <w:color w:val="000000"/>
        </w:rPr>
        <w:t>b)</w:t>
      </w:r>
      <w:r w:rsidRPr="003122EA">
        <w:rPr>
          <w:color w:val="000000"/>
        </w:rPr>
        <w:tab/>
        <w:t>Would you have reservations about supervising the subject again?</w:t>
      </w:r>
      <w:r w:rsidRPr="003122EA">
        <w:rPr>
          <w:color w:val="000000"/>
        </w:rPr>
        <w:tab/>
      </w:r>
      <w:r w:rsidR="009D1411">
        <w:rPr>
          <w:color w:val="000000"/>
        </w:rPr>
        <w:t xml:space="preserve">  </w:t>
      </w:r>
      <w:r w:rsidRPr="003122EA">
        <w:rPr>
          <w:color w:val="000000"/>
        </w:rPr>
        <w:fldChar w:fldCharType="begin">
          <w:ffData>
            <w:name w:val="Check1"/>
            <w:enabled/>
            <w:calcOnExit w:val="0"/>
            <w:checkBox>
              <w:sizeAuto/>
              <w:default w:val="0"/>
            </w:checkBox>
          </w:ffData>
        </w:fldChar>
      </w:r>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r w:rsidRPr="003122EA">
        <w:rPr>
          <w:color w:val="000000"/>
        </w:rPr>
        <w:tab/>
      </w:r>
      <w:r w:rsidRPr="003122EA">
        <w:rPr>
          <w:color w:val="000000"/>
        </w:rPr>
        <w:fldChar w:fldCharType="begin">
          <w:ffData>
            <w:name w:val="Check2"/>
            <w:enabled/>
            <w:calcOnExit w:val="0"/>
            <w:checkBox>
              <w:sizeAuto/>
              <w:default w:val="0"/>
            </w:checkBox>
          </w:ffData>
        </w:fldChar>
      </w:r>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p>
    <w:p w14:paraId="323E14A7" w14:textId="77777777" w:rsidR="00D412C1" w:rsidRPr="003122EA" w:rsidRDefault="00D412C1" w:rsidP="003122EA">
      <w:pPr>
        <w:tabs>
          <w:tab w:val="left" w:pos="567"/>
        </w:tabs>
        <w:spacing w:after="0"/>
        <w:ind w:left="567" w:hanging="567"/>
        <w:rPr>
          <w:color w:val="000000"/>
        </w:rPr>
      </w:pPr>
    </w:p>
    <w:p w14:paraId="12AB24BC" w14:textId="19F13BBC" w:rsidR="00D412C1" w:rsidRPr="003122EA" w:rsidRDefault="00D412C1" w:rsidP="003122EA">
      <w:pPr>
        <w:tabs>
          <w:tab w:val="left" w:pos="567"/>
        </w:tabs>
        <w:spacing w:after="0"/>
        <w:ind w:left="567" w:hanging="567"/>
        <w:rPr>
          <w:color w:val="000000"/>
        </w:rPr>
      </w:pPr>
      <w:r w:rsidRPr="003122EA">
        <w:rPr>
          <w:color w:val="000000"/>
        </w:rPr>
        <w:t>c)</w:t>
      </w:r>
      <w:r w:rsidRPr="003122EA">
        <w:rPr>
          <w:b/>
          <w:color w:val="000000"/>
        </w:rPr>
        <w:tab/>
      </w:r>
      <w:r w:rsidRPr="003122EA">
        <w:rPr>
          <w:color w:val="000000"/>
        </w:rPr>
        <w:t>Does the subject demonstrate a low level of motivation and feel that</w:t>
      </w:r>
      <w:r w:rsidRPr="003122EA">
        <w:rPr>
          <w:color w:val="000000"/>
        </w:rPr>
        <w:tab/>
      </w:r>
      <w:r w:rsidR="009D1411">
        <w:rPr>
          <w:color w:val="000000"/>
        </w:rPr>
        <w:t xml:space="preserve">  </w:t>
      </w:r>
      <w:r w:rsidRPr="003122EA">
        <w:rPr>
          <w:color w:val="000000"/>
        </w:rPr>
        <w:fldChar w:fldCharType="begin">
          <w:ffData>
            <w:name w:val="Check47"/>
            <w:enabled/>
            <w:calcOnExit w:val="0"/>
            <w:checkBox>
              <w:sizeAuto/>
              <w:default w:val="0"/>
            </w:checkBox>
          </w:ffData>
        </w:fldChar>
      </w:r>
      <w:bookmarkStart w:id="22" w:name="Check47"/>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2"/>
      <w:r w:rsidRPr="003122EA">
        <w:rPr>
          <w:color w:val="000000"/>
        </w:rPr>
        <w:tab/>
      </w:r>
      <w:r w:rsidRPr="003122EA">
        <w:rPr>
          <w:color w:val="000000"/>
        </w:rPr>
        <w:fldChar w:fldCharType="begin">
          <w:ffData>
            <w:name w:val="Check48"/>
            <w:enabled/>
            <w:calcOnExit w:val="0"/>
            <w:checkBox>
              <w:sizeAuto/>
              <w:default w:val="0"/>
            </w:checkBox>
          </w:ffData>
        </w:fldChar>
      </w:r>
      <w:bookmarkStart w:id="23" w:name="Check48"/>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3"/>
    </w:p>
    <w:p w14:paraId="4AAD0083" w14:textId="77777777" w:rsidR="00D412C1" w:rsidRPr="003122EA" w:rsidRDefault="00D412C1" w:rsidP="003122EA">
      <w:pPr>
        <w:tabs>
          <w:tab w:val="left" w:pos="567"/>
          <w:tab w:val="left" w:pos="3675"/>
        </w:tabs>
        <w:spacing w:after="0"/>
        <w:ind w:left="567" w:hanging="567"/>
        <w:rPr>
          <w:color w:val="000000"/>
        </w:rPr>
      </w:pPr>
      <w:r w:rsidRPr="003122EA">
        <w:rPr>
          <w:color w:val="000000"/>
        </w:rPr>
        <w:tab/>
        <w:t>their contribution is undervalued?</w:t>
      </w:r>
    </w:p>
    <w:p w14:paraId="69F96E9D" w14:textId="77777777" w:rsidR="00D412C1" w:rsidRPr="003122EA" w:rsidRDefault="00D412C1" w:rsidP="003122EA">
      <w:pPr>
        <w:tabs>
          <w:tab w:val="left" w:pos="567"/>
        </w:tabs>
        <w:spacing w:after="0"/>
        <w:ind w:left="567" w:hanging="567"/>
        <w:rPr>
          <w:color w:val="000000"/>
        </w:rPr>
      </w:pPr>
    </w:p>
    <w:p w14:paraId="211572C0" w14:textId="0686CE6F" w:rsidR="00D412C1" w:rsidRPr="003122EA" w:rsidRDefault="00D412C1" w:rsidP="003122EA">
      <w:pPr>
        <w:tabs>
          <w:tab w:val="left" w:pos="567"/>
        </w:tabs>
        <w:spacing w:after="0"/>
        <w:ind w:left="567" w:hanging="567"/>
        <w:rPr>
          <w:color w:val="000000"/>
        </w:rPr>
      </w:pPr>
      <w:r w:rsidRPr="003122EA">
        <w:rPr>
          <w:color w:val="000000"/>
        </w:rPr>
        <w:t>d)</w:t>
      </w:r>
      <w:r w:rsidRPr="003122EA">
        <w:rPr>
          <w:color w:val="000000"/>
        </w:rPr>
        <w:tab/>
        <w:t>Does the subject show conflict with management/colleagues?</w:t>
      </w:r>
      <w:r w:rsidRPr="003122EA">
        <w:rPr>
          <w:color w:val="000000"/>
        </w:rPr>
        <w:tab/>
      </w:r>
      <w:r w:rsidR="009D1411">
        <w:rPr>
          <w:color w:val="000000"/>
        </w:rPr>
        <w:t xml:space="preserve">  </w:t>
      </w:r>
      <w:r w:rsidRPr="003122EA">
        <w:rPr>
          <w:color w:val="000000"/>
        </w:rPr>
        <w:fldChar w:fldCharType="begin">
          <w:ffData>
            <w:name w:val="Check49"/>
            <w:enabled/>
            <w:calcOnExit w:val="0"/>
            <w:checkBox>
              <w:sizeAuto/>
              <w:default w:val="0"/>
            </w:checkBox>
          </w:ffData>
        </w:fldChar>
      </w:r>
      <w:bookmarkStart w:id="24" w:name="Check49"/>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4"/>
      <w:r w:rsidRPr="003122EA">
        <w:rPr>
          <w:color w:val="000000"/>
        </w:rPr>
        <w:tab/>
      </w:r>
      <w:r w:rsidRPr="003122EA">
        <w:rPr>
          <w:color w:val="000000"/>
        </w:rPr>
        <w:fldChar w:fldCharType="begin">
          <w:ffData>
            <w:name w:val="Check50"/>
            <w:enabled/>
            <w:calcOnExit w:val="0"/>
            <w:checkBox>
              <w:sizeAuto/>
              <w:default w:val="0"/>
            </w:checkBox>
          </w:ffData>
        </w:fldChar>
      </w:r>
      <w:bookmarkStart w:id="25" w:name="Check50"/>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5"/>
    </w:p>
    <w:p w14:paraId="4EDFF0F0" w14:textId="77777777" w:rsidR="00D412C1" w:rsidRPr="003122EA" w:rsidRDefault="00D412C1" w:rsidP="003122EA">
      <w:pPr>
        <w:tabs>
          <w:tab w:val="left" w:pos="567"/>
        </w:tabs>
        <w:spacing w:after="0"/>
        <w:ind w:left="567" w:hanging="567"/>
        <w:rPr>
          <w:color w:val="000000"/>
        </w:rPr>
      </w:pPr>
    </w:p>
    <w:p w14:paraId="002B0214" w14:textId="2598FD94" w:rsidR="00D412C1" w:rsidRPr="003122EA" w:rsidRDefault="00D412C1" w:rsidP="003122EA">
      <w:pPr>
        <w:tabs>
          <w:tab w:val="left" w:pos="567"/>
        </w:tabs>
        <w:spacing w:after="0"/>
        <w:ind w:left="567" w:hanging="567"/>
        <w:rPr>
          <w:color w:val="000000"/>
        </w:rPr>
      </w:pPr>
      <w:r w:rsidRPr="003122EA">
        <w:rPr>
          <w:color w:val="000000"/>
        </w:rPr>
        <w:t>e)</w:t>
      </w:r>
      <w:r w:rsidRPr="003122EA">
        <w:rPr>
          <w:color w:val="000000"/>
        </w:rPr>
        <w:tab/>
        <w:t>Is the subject a loner?</w:t>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51"/>
            <w:enabled/>
            <w:calcOnExit w:val="0"/>
            <w:checkBox>
              <w:sizeAuto/>
              <w:default w:val="0"/>
            </w:checkBox>
          </w:ffData>
        </w:fldChar>
      </w:r>
      <w:bookmarkStart w:id="26" w:name="Check51"/>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6"/>
      <w:r w:rsidRPr="003122EA">
        <w:rPr>
          <w:color w:val="000000"/>
        </w:rPr>
        <w:tab/>
      </w:r>
      <w:r w:rsidRPr="003122EA">
        <w:rPr>
          <w:color w:val="000000"/>
        </w:rPr>
        <w:fldChar w:fldCharType="begin">
          <w:ffData>
            <w:name w:val="Check52"/>
            <w:enabled/>
            <w:calcOnExit w:val="0"/>
            <w:checkBox>
              <w:sizeAuto/>
              <w:default w:val="0"/>
            </w:checkBox>
          </w:ffData>
        </w:fldChar>
      </w:r>
      <w:bookmarkStart w:id="27" w:name="Check52"/>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7"/>
    </w:p>
    <w:p w14:paraId="0CFB7968" w14:textId="77777777" w:rsidR="00D412C1" w:rsidRPr="003122EA" w:rsidRDefault="00D412C1" w:rsidP="003122EA">
      <w:pPr>
        <w:tabs>
          <w:tab w:val="left" w:pos="567"/>
        </w:tabs>
        <w:spacing w:after="0"/>
        <w:ind w:left="567" w:hanging="567"/>
        <w:rPr>
          <w:color w:val="000000"/>
        </w:rPr>
      </w:pPr>
    </w:p>
    <w:p w14:paraId="266D50D8" w14:textId="6495BE91" w:rsidR="00D412C1" w:rsidRPr="003122EA" w:rsidRDefault="00D412C1" w:rsidP="003122EA">
      <w:pPr>
        <w:tabs>
          <w:tab w:val="left" w:pos="567"/>
        </w:tabs>
        <w:spacing w:after="0"/>
        <w:ind w:left="567" w:hanging="567"/>
        <w:rPr>
          <w:color w:val="000000"/>
        </w:rPr>
      </w:pPr>
      <w:r w:rsidRPr="003122EA">
        <w:rPr>
          <w:color w:val="000000"/>
        </w:rPr>
        <w:t>f)</w:t>
      </w:r>
      <w:r w:rsidRPr="003122EA">
        <w:rPr>
          <w:color w:val="000000"/>
        </w:rPr>
        <w:tab/>
        <w:t>Is the subject unable to take constructive criticism?</w:t>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53"/>
            <w:enabled/>
            <w:calcOnExit w:val="0"/>
            <w:checkBox>
              <w:sizeAuto/>
              <w:default w:val="0"/>
            </w:checkBox>
          </w:ffData>
        </w:fldChar>
      </w:r>
      <w:bookmarkStart w:id="28" w:name="Check53"/>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8"/>
      <w:r w:rsidRPr="003122EA">
        <w:rPr>
          <w:color w:val="000000"/>
        </w:rPr>
        <w:tab/>
      </w:r>
      <w:r w:rsidRPr="003122EA">
        <w:rPr>
          <w:color w:val="000000"/>
        </w:rPr>
        <w:fldChar w:fldCharType="begin">
          <w:ffData>
            <w:name w:val="Check54"/>
            <w:enabled/>
            <w:calcOnExit w:val="0"/>
            <w:checkBox>
              <w:sizeAuto/>
              <w:default w:val="0"/>
            </w:checkBox>
          </w:ffData>
        </w:fldChar>
      </w:r>
      <w:bookmarkStart w:id="29" w:name="Check54"/>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29"/>
    </w:p>
    <w:p w14:paraId="4AC329F4" w14:textId="77777777" w:rsidR="00D412C1" w:rsidRPr="003122EA" w:rsidRDefault="00D412C1" w:rsidP="003122EA">
      <w:pPr>
        <w:tabs>
          <w:tab w:val="left" w:pos="567"/>
        </w:tabs>
        <w:spacing w:after="0"/>
        <w:ind w:left="567" w:hanging="567"/>
        <w:rPr>
          <w:color w:val="000000"/>
        </w:rPr>
      </w:pPr>
    </w:p>
    <w:p w14:paraId="3C2D48C6" w14:textId="624F8250" w:rsidR="00D412C1" w:rsidRPr="003122EA" w:rsidRDefault="00D412C1" w:rsidP="003122EA">
      <w:pPr>
        <w:tabs>
          <w:tab w:val="left" w:pos="567"/>
        </w:tabs>
        <w:spacing w:after="0"/>
        <w:ind w:left="567" w:hanging="567"/>
        <w:rPr>
          <w:color w:val="000000"/>
        </w:rPr>
      </w:pPr>
      <w:r w:rsidRPr="003122EA">
        <w:rPr>
          <w:color w:val="000000"/>
        </w:rPr>
        <w:t>g)</w:t>
      </w:r>
      <w:r w:rsidRPr="003122EA">
        <w:rPr>
          <w:color w:val="000000"/>
        </w:rPr>
        <w:tab/>
        <w:t>Does the subject lack reliability, stability &amp; discretion?</w:t>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55"/>
            <w:enabled/>
            <w:calcOnExit w:val="0"/>
            <w:checkBox>
              <w:sizeAuto/>
              <w:default w:val="0"/>
            </w:checkBox>
          </w:ffData>
        </w:fldChar>
      </w:r>
      <w:bookmarkStart w:id="30" w:name="Check55"/>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0"/>
      <w:r w:rsidRPr="003122EA">
        <w:rPr>
          <w:color w:val="000000"/>
        </w:rPr>
        <w:tab/>
      </w:r>
      <w:r w:rsidRPr="003122EA">
        <w:rPr>
          <w:color w:val="000000"/>
        </w:rPr>
        <w:fldChar w:fldCharType="begin">
          <w:ffData>
            <w:name w:val="Check56"/>
            <w:enabled/>
            <w:calcOnExit w:val="0"/>
            <w:checkBox>
              <w:sizeAuto/>
              <w:default w:val="0"/>
            </w:checkBox>
          </w:ffData>
        </w:fldChar>
      </w:r>
      <w:bookmarkStart w:id="31" w:name="Check56"/>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1"/>
    </w:p>
    <w:p w14:paraId="304DAEE5" w14:textId="77777777" w:rsidR="00D412C1" w:rsidRPr="003122EA" w:rsidRDefault="00D412C1" w:rsidP="003122EA">
      <w:pPr>
        <w:tabs>
          <w:tab w:val="left" w:pos="567"/>
        </w:tabs>
        <w:spacing w:after="0"/>
        <w:ind w:left="567" w:hanging="567"/>
        <w:rPr>
          <w:color w:val="000000"/>
        </w:rPr>
      </w:pPr>
    </w:p>
    <w:p w14:paraId="2F3B4E4D" w14:textId="6A85F870" w:rsidR="00D412C1" w:rsidRPr="003122EA" w:rsidRDefault="00D412C1" w:rsidP="003122EA">
      <w:pPr>
        <w:tabs>
          <w:tab w:val="left" w:pos="567"/>
        </w:tabs>
        <w:spacing w:after="0"/>
        <w:ind w:left="567" w:hanging="567"/>
        <w:rPr>
          <w:color w:val="000000"/>
        </w:rPr>
      </w:pPr>
      <w:r w:rsidRPr="003122EA">
        <w:rPr>
          <w:color w:val="000000"/>
        </w:rPr>
        <w:t>h)</w:t>
      </w:r>
      <w:r w:rsidRPr="003122EA">
        <w:rPr>
          <w:color w:val="000000"/>
        </w:rPr>
        <w:tab/>
        <w:t>Is the subject unable to cope with pressure?</w:t>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t xml:space="preserve"> </w:t>
      </w:r>
      <w:r w:rsidRPr="003122EA">
        <w:rPr>
          <w:color w:val="000000"/>
        </w:rPr>
        <w:tab/>
      </w:r>
      <w:r w:rsidR="009D1411">
        <w:rPr>
          <w:color w:val="000000"/>
        </w:rPr>
        <w:t xml:space="preserve">  </w:t>
      </w:r>
      <w:r w:rsidRPr="003122EA">
        <w:rPr>
          <w:color w:val="000000"/>
        </w:rPr>
        <w:fldChar w:fldCharType="begin">
          <w:ffData>
            <w:name w:val="Check57"/>
            <w:enabled/>
            <w:calcOnExit w:val="0"/>
            <w:checkBox>
              <w:sizeAuto/>
              <w:default w:val="0"/>
            </w:checkBox>
          </w:ffData>
        </w:fldChar>
      </w:r>
      <w:bookmarkStart w:id="32" w:name="Check57"/>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2"/>
      <w:r w:rsidRPr="003122EA">
        <w:rPr>
          <w:color w:val="000000"/>
        </w:rPr>
        <w:tab/>
      </w:r>
      <w:r w:rsidRPr="003122EA">
        <w:rPr>
          <w:color w:val="000000"/>
        </w:rPr>
        <w:fldChar w:fldCharType="begin">
          <w:ffData>
            <w:name w:val="Check58"/>
            <w:enabled/>
            <w:calcOnExit w:val="0"/>
            <w:checkBox>
              <w:sizeAuto/>
              <w:default w:val="0"/>
            </w:checkBox>
          </w:ffData>
        </w:fldChar>
      </w:r>
      <w:bookmarkStart w:id="33" w:name="Check58"/>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3"/>
    </w:p>
    <w:p w14:paraId="1137A1EA" w14:textId="77777777" w:rsidR="00D412C1" w:rsidRPr="003122EA" w:rsidRDefault="00D412C1" w:rsidP="003122EA">
      <w:pPr>
        <w:tabs>
          <w:tab w:val="left" w:pos="567"/>
        </w:tabs>
        <w:spacing w:after="0"/>
        <w:ind w:left="567" w:hanging="567"/>
        <w:rPr>
          <w:color w:val="000000"/>
        </w:rPr>
      </w:pPr>
    </w:p>
    <w:p w14:paraId="1E4B3B7E" w14:textId="700A49C3" w:rsidR="00D412C1" w:rsidRPr="003122EA" w:rsidRDefault="00D412C1" w:rsidP="003122EA">
      <w:pPr>
        <w:tabs>
          <w:tab w:val="left" w:pos="567"/>
        </w:tabs>
        <w:spacing w:after="0"/>
        <w:ind w:left="567" w:hanging="567"/>
        <w:rPr>
          <w:color w:val="000000"/>
        </w:rPr>
      </w:pPr>
      <w:proofErr w:type="spellStart"/>
      <w:r w:rsidRPr="003122EA">
        <w:rPr>
          <w:color w:val="000000"/>
        </w:rPr>
        <w:t>i</w:t>
      </w:r>
      <w:proofErr w:type="spellEnd"/>
      <w:r w:rsidRPr="003122EA">
        <w:rPr>
          <w:color w:val="000000"/>
        </w:rPr>
        <w:t>)</w:t>
      </w:r>
      <w:r w:rsidRPr="003122EA">
        <w:rPr>
          <w:color w:val="000000"/>
        </w:rPr>
        <w:tab/>
        <w:t>Does the subject show a poor attitude to security?</w:t>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59"/>
            <w:enabled/>
            <w:calcOnExit w:val="0"/>
            <w:checkBox>
              <w:sizeAuto/>
              <w:default w:val="0"/>
            </w:checkBox>
          </w:ffData>
        </w:fldChar>
      </w:r>
      <w:bookmarkStart w:id="34" w:name="Check59"/>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4"/>
      <w:r w:rsidRPr="003122EA">
        <w:rPr>
          <w:color w:val="000000"/>
        </w:rPr>
        <w:tab/>
      </w:r>
      <w:r w:rsidRPr="003122EA">
        <w:rPr>
          <w:color w:val="000000"/>
        </w:rPr>
        <w:fldChar w:fldCharType="begin">
          <w:ffData>
            <w:name w:val="Check60"/>
            <w:enabled/>
            <w:calcOnExit w:val="0"/>
            <w:checkBox>
              <w:sizeAuto/>
              <w:default w:val="0"/>
            </w:checkBox>
          </w:ffData>
        </w:fldChar>
      </w:r>
      <w:bookmarkStart w:id="35" w:name="Check60"/>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5"/>
    </w:p>
    <w:p w14:paraId="47360E11" w14:textId="77777777" w:rsidR="00D412C1" w:rsidRPr="003122EA" w:rsidRDefault="00D412C1" w:rsidP="003122EA">
      <w:pPr>
        <w:tabs>
          <w:tab w:val="left" w:pos="567"/>
        </w:tabs>
        <w:spacing w:after="0"/>
        <w:ind w:left="567" w:hanging="567"/>
        <w:rPr>
          <w:color w:val="000000"/>
        </w:rPr>
      </w:pPr>
    </w:p>
    <w:p w14:paraId="7FC66BFA" w14:textId="42721929" w:rsidR="00D412C1" w:rsidRPr="003122EA" w:rsidRDefault="00D412C1" w:rsidP="003122EA">
      <w:pPr>
        <w:tabs>
          <w:tab w:val="left" w:pos="567"/>
        </w:tabs>
        <w:spacing w:after="0"/>
        <w:ind w:left="567" w:hanging="567"/>
        <w:rPr>
          <w:color w:val="000000"/>
        </w:rPr>
      </w:pPr>
      <w:r w:rsidRPr="003122EA">
        <w:rPr>
          <w:color w:val="000000"/>
        </w:rPr>
        <w:t>j)</w:t>
      </w:r>
      <w:r w:rsidRPr="003122EA">
        <w:rPr>
          <w:color w:val="000000"/>
        </w:rPr>
        <w:tab/>
        <w:t>Has the subject committed any security breaches?</w:t>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61"/>
            <w:enabled/>
            <w:calcOnExit w:val="0"/>
            <w:checkBox>
              <w:sizeAuto/>
              <w:default w:val="0"/>
            </w:checkBox>
          </w:ffData>
        </w:fldChar>
      </w:r>
      <w:bookmarkStart w:id="36" w:name="Check61"/>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6"/>
      <w:r w:rsidRPr="003122EA">
        <w:rPr>
          <w:color w:val="000000"/>
        </w:rPr>
        <w:tab/>
      </w:r>
      <w:r w:rsidRPr="003122EA">
        <w:rPr>
          <w:color w:val="000000"/>
        </w:rPr>
        <w:fldChar w:fldCharType="begin">
          <w:ffData>
            <w:name w:val="Check62"/>
            <w:enabled/>
            <w:calcOnExit w:val="0"/>
            <w:checkBox>
              <w:sizeAuto/>
              <w:default w:val="0"/>
            </w:checkBox>
          </w:ffData>
        </w:fldChar>
      </w:r>
      <w:bookmarkStart w:id="37" w:name="Check62"/>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7"/>
    </w:p>
    <w:p w14:paraId="7A2952CC" w14:textId="77777777" w:rsidR="00D412C1" w:rsidRPr="003122EA" w:rsidRDefault="00D412C1" w:rsidP="003122EA">
      <w:pPr>
        <w:tabs>
          <w:tab w:val="left" w:pos="567"/>
        </w:tabs>
        <w:spacing w:after="0"/>
        <w:ind w:left="567" w:hanging="567"/>
        <w:rPr>
          <w:color w:val="000000"/>
        </w:rPr>
      </w:pPr>
    </w:p>
    <w:p w14:paraId="1E5A5B6A" w14:textId="517A88B8" w:rsidR="00D412C1" w:rsidRPr="003122EA" w:rsidRDefault="00D412C1" w:rsidP="003122EA">
      <w:pPr>
        <w:tabs>
          <w:tab w:val="left" w:pos="567"/>
        </w:tabs>
        <w:spacing w:after="0"/>
        <w:ind w:left="567" w:hanging="567"/>
        <w:rPr>
          <w:color w:val="000000"/>
        </w:rPr>
      </w:pPr>
      <w:r w:rsidRPr="003122EA">
        <w:rPr>
          <w:color w:val="000000"/>
        </w:rPr>
        <w:t>k)</w:t>
      </w:r>
      <w:r w:rsidRPr="003122EA">
        <w:rPr>
          <w:color w:val="000000"/>
        </w:rPr>
        <w:tab/>
        <w:t>Have you noticed any change in the subject behaviour or approach</w:t>
      </w:r>
      <w:r w:rsidRPr="003122EA">
        <w:rPr>
          <w:color w:val="000000"/>
        </w:rPr>
        <w:tab/>
      </w:r>
      <w:r w:rsidR="009D1411">
        <w:rPr>
          <w:color w:val="000000"/>
        </w:rPr>
        <w:t xml:space="preserve">  </w:t>
      </w:r>
      <w:r w:rsidRPr="003122EA">
        <w:rPr>
          <w:color w:val="000000"/>
        </w:rPr>
        <w:fldChar w:fldCharType="begin">
          <w:ffData>
            <w:name w:val="Check63"/>
            <w:enabled/>
            <w:calcOnExit w:val="0"/>
            <w:checkBox>
              <w:sizeAuto/>
              <w:default w:val="0"/>
            </w:checkBox>
          </w:ffData>
        </w:fldChar>
      </w:r>
      <w:bookmarkStart w:id="38" w:name="Check63"/>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8"/>
      <w:r w:rsidRPr="003122EA">
        <w:rPr>
          <w:color w:val="000000"/>
        </w:rPr>
        <w:tab/>
      </w:r>
      <w:r w:rsidRPr="003122EA">
        <w:rPr>
          <w:color w:val="000000"/>
        </w:rPr>
        <w:fldChar w:fldCharType="begin">
          <w:ffData>
            <w:name w:val="Check64"/>
            <w:enabled/>
            <w:calcOnExit w:val="0"/>
            <w:checkBox>
              <w:sizeAuto/>
              <w:default w:val="0"/>
            </w:checkBox>
          </w:ffData>
        </w:fldChar>
      </w:r>
      <w:bookmarkStart w:id="39" w:name="Check64"/>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39"/>
    </w:p>
    <w:p w14:paraId="0B71BC5D" w14:textId="77777777" w:rsidR="00D412C1" w:rsidRPr="003122EA" w:rsidRDefault="00D412C1" w:rsidP="003122EA">
      <w:pPr>
        <w:tabs>
          <w:tab w:val="left" w:pos="567"/>
        </w:tabs>
        <w:spacing w:after="0"/>
        <w:ind w:left="567" w:hanging="567"/>
        <w:rPr>
          <w:color w:val="000000"/>
        </w:rPr>
      </w:pPr>
      <w:r w:rsidRPr="003122EA">
        <w:rPr>
          <w:color w:val="000000"/>
        </w:rPr>
        <w:tab/>
        <w:t>to work?</w:t>
      </w:r>
    </w:p>
    <w:p w14:paraId="255400DF" w14:textId="77777777" w:rsidR="00D412C1" w:rsidRPr="003122EA" w:rsidRDefault="00D412C1" w:rsidP="003122EA">
      <w:pPr>
        <w:tabs>
          <w:tab w:val="left" w:pos="567"/>
        </w:tabs>
        <w:spacing w:after="0" w:line="180" w:lineRule="auto"/>
        <w:ind w:left="567" w:hanging="567"/>
        <w:rPr>
          <w:color w:val="000000"/>
        </w:rPr>
      </w:pPr>
    </w:p>
    <w:p w14:paraId="22B2309F" w14:textId="2ECCD541" w:rsidR="00D412C1" w:rsidRPr="003122EA" w:rsidRDefault="00973C62" w:rsidP="003122EA">
      <w:pPr>
        <w:tabs>
          <w:tab w:val="left" w:pos="567"/>
        </w:tabs>
        <w:spacing w:after="0" w:line="192" w:lineRule="auto"/>
        <w:ind w:left="567" w:hanging="567"/>
        <w:rPr>
          <w:b/>
          <w:color w:val="000000"/>
        </w:rPr>
      </w:pPr>
      <w:r>
        <w:rPr>
          <w:b/>
          <w:color w:val="000000"/>
        </w:rPr>
        <w:tab/>
      </w:r>
      <w:r w:rsidR="00D412C1" w:rsidRPr="003122EA">
        <w:rPr>
          <w:b/>
          <w:color w:val="000000"/>
        </w:rPr>
        <w:t>Has the subject shown any evidence of:</w:t>
      </w:r>
    </w:p>
    <w:p w14:paraId="290013C9" w14:textId="77777777" w:rsidR="00D412C1" w:rsidRPr="003122EA" w:rsidRDefault="00D412C1" w:rsidP="003122EA">
      <w:pPr>
        <w:tabs>
          <w:tab w:val="left" w:pos="567"/>
        </w:tabs>
        <w:spacing w:after="0" w:line="180" w:lineRule="auto"/>
        <w:ind w:left="567" w:hanging="567"/>
        <w:rPr>
          <w:color w:val="000000"/>
        </w:rPr>
      </w:pPr>
    </w:p>
    <w:p w14:paraId="0303DF90" w14:textId="61136864" w:rsidR="00D412C1" w:rsidRPr="003122EA" w:rsidRDefault="00D412C1" w:rsidP="003122EA">
      <w:pPr>
        <w:tabs>
          <w:tab w:val="left" w:pos="567"/>
        </w:tabs>
        <w:spacing w:after="0"/>
        <w:ind w:left="567" w:hanging="567"/>
        <w:rPr>
          <w:color w:val="000000"/>
        </w:rPr>
      </w:pPr>
      <w:r w:rsidRPr="003122EA">
        <w:rPr>
          <w:color w:val="000000"/>
        </w:rPr>
        <w:t>l)</w:t>
      </w:r>
      <w:r w:rsidRPr="003122EA">
        <w:rPr>
          <w:color w:val="000000"/>
        </w:rPr>
        <w:tab/>
        <w:t xml:space="preserve">Associations or contact with subversive organisation of </w:t>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41"/>
            <w:enabled/>
            <w:calcOnExit w:val="0"/>
            <w:checkBox>
              <w:sizeAuto/>
              <w:default w:val="0"/>
            </w:checkBox>
          </w:ffData>
        </w:fldChar>
      </w:r>
      <w:bookmarkStart w:id="40" w:name="Check41"/>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0"/>
      <w:r w:rsidRPr="003122EA">
        <w:rPr>
          <w:color w:val="000000"/>
        </w:rPr>
        <w:tab/>
      </w:r>
      <w:r w:rsidRPr="003122EA">
        <w:rPr>
          <w:color w:val="000000"/>
        </w:rPr>
        <w:fldChar w:fldCharType="begin">
          <w:ffData>
            <w:name w:val="Check42"/>
            <w:enabled/>
            <w:calcOnExit w:val="0"/>
            <w:checkBox>
              <w:sizeAuto/>
              <w:default w:val="0"/>
            </w:checkBox>
          </w:ffData>
        </w:fldChar>
      </w:r>
      <w:bookmarkStart w:id="41" w:name="Check42"/>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1"/>
    </w:p>
    <w:p w14:paraId="46A44D1C" w14:textId="77777777" w:rsidR="00D412C1" w:rsidRPr="003122EA" w:rsidRDefault="00D412C1" w:rsidP="003122EA">
      <w:pPr>
        <w:tabs>
          <w:tab w:val="left" w:pos="567"/>
        </w:tabs>
        <w:spacing w:after="0"/>
        <w:ind w:left="567" w:hanging="567"/>
        <w:rPr>
          <w:color w:val="000000"/>
        </w:rPr>
      </w:pPr>
      <w:r w:rsidRPr="003122EA">
        <w:rPr>
          <w:color w:val="000000"/>
        </w:rPr>
        <w:tab/>
        <w:t>British or foreign origin?</w:t>
      </w:r>
    </w:p>
    <w:p w14:paraId="282F150D" w14:textId="02E30AA5" w:rsidR="00D412C1" w:rsidRPr="003122EA" w:rsidRDefault="00973C62" w:rsidP="003122EA">
      <w:pPr>
        <w:tabs>
          <w:tab w:val="left" w:pos="567"/>
        </w:tabs>
        <w:spacing w:after="0"/>
        <w:ind w:left="567" w:hanging="567"/>
        <w:rPr>
          <w:color w:val="000000"/>
        </w:rPr>
      </w:pPr>
      <w:r>
        <w:rPr>
          <w:color w:val="000000"/>
        </w:rPr>
        <w:tab/>
      </w:r>
    </w:p>
    <w:p w14:paraId="31475117" w14:textId="3BAAB5C4" w:rsidR="00D412C1" w:rsidRPr="003122EA" w:rsidRDefault="00D412C1" w:rsidP="003122EA">
      <w:pPr>
        <w:tabs>
          <w:tab w:val="left" w:pos="567"/>
        </w:tabs>
        <w:spacing w:after="0"/>
        <w:ind w:left="567" w:hanging="567"/>
        <w:rPr>
          <w:color w:val="000000"/>
        </w:rPr>
      </w:pPr>
      <w:r w:rsidRPr="003122EA">
        <w:rPr>
          <w:color w:val="000000"/>
        </w:rPr>
        <w:t>m)</w:t>
      </w:r>
      <w:r w:rsidRPr="003122EA">
        <w:rPr>
          <w:color w:val="000000"/>
        </w:rPr>
        <w:tab/>
        <w:t>Misuse of drugs?</w:t>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43"/>
            <w:enabled/>
            <w:calcOnExit w:val="0"/>
            <w:checkBox>
              <w:sizeAuto/>
              <w:default w:val="0"/>
            </w:checkBox>
          </w:ffData>
        </w:fldChar>
      </w:r>
      <w:bookmarkStart w:id="42" w:name="Check43"/>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2"/>
      <w:r w:rsidRPr="003122EA">
        <w:rPr>
          <w:color w:val="000000"/>
        </w:rPr>
        <w:tab/>
      </w:r>
      <w:r w:rsidRPr="003122EA">
        <w:rPr>
          <w:color w:val="000000"/>
        </w:rPr>
        <w:fldChar w:fldCharType="begin">
          <w:ffData>
            <w:name w:val="Check44"/>
            <w:enabled/>
            <w:calcOnExit w:val="0"/>
            <w:checkBox>
              <w:sizeAuto/>
              <w:default w:val="0"/>
            </w:checkBox>
          </w:ffData>
        </w:fldChar>
      </w:r>
      <w:bookmarkStart w:id="43" w:name="Check44"/>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3"/>
    </w:p>
    <w:p w14:paraId="17FEB022" w14:textId="77777777" w:rsidR="00D412C1" w:rsidRPr="003122EA" w:rsidRDefault="00D412C1" w:rsidP="003122EA">
      <w:pPr>
        <w:tabs>
          <w:tab w:val="left" w:pos="567"/>
        </w:tabs>
        <w:spacing w:after="0"/>
        <w:ind w:left="567" w:hanging="567"/>
        <w:rPr>
          <w:color w:val="000000"/>
        </w:rPr>
      </w:pPr>
      <w:r w:rsidRPr="003122EA">
        <w:rPr>
          <w:color w:val="000000"/>
        </w:rPr>
        <w:tab/>
      </w:r>
      <w:r w:rsidRPr="003122EA">
        <w:rPr>
          <w:color w:val="000000"/>
        </w:rPr>
        <w:tab/>
      </w:r>
      <w:r w:rsidRPr="003122EA">
        <w:rPr>
          <w:color w:val="000000"/>
        </w:rPr>
        <w:tab/>
      </w:r>
    </w:p>
    <w:p w14:paraId="20B7B47D" w14:textId="658D903B" w:rsidR="00D412C1" w:rsidRPr="003122EA" w:rsidRDefault="00D412C1" w:rsidP="003122EA">
      <w:pPr>
        <w:tabs>
          <w:tab w:val="left" w:pos="567"/>
        </w:tabs>
        <w:spacing w:after="0"/>
        <w:ind w:left="567" w:hanging="567"/>
        <w:rPr>
          <w:color w:val="000000"/>
        </w:rPr>
      </w:pPr>
      <w:r w:rsidRPr="003122EA">
        <w:rPr>
          <w:color w:val="000000"/>
        </w:rPr>
        <w:t>n)</w:t>
      </w:r>
      <w:r w:rsidRPr="003122EA">
        <w:rPr>
          <w:color w:val="000000"/>
        </w:rPr>
        <w:tab/>
        <w:t>Misuse of alcohol?</w:t>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Pr="003122EA">
        <w:rPr>
          <w:color w:val="000000"/>
        </w:rPr>
        <w:tab/>
      </w:r>
      <w:r w:rsidR="00973C62">
        <w:rPr>
          <w:color w:val="000000"/>
        </w:rPr>
        <w:tab/>
      </w:r>
      <w:r w:rsidR="009D1411">
        <w:rPr>
          <w:color w:val="000000"/>
        </w:rPr>
        <w:t xml:space="preserve">    </w:t>
      </w:r>
      <w:r w:rsidRPr="003122EA">
        <w:rPr>
          <w:color w:val="000000"/>
        </w:rPr>
        <w:fldChar w:fldCharType="begin">
          <w:ffData>
            <w:name w:val="Check45"/>
            <w:enabled/>
            <w:calcOnExit w:val="0"/>
            <w:checkBox>
              <w:sizeAuto/>
              <w:default w:val="0"/>
            </w:checkBox>
          </w:ffData>
        </w:fldChar>
      </w:r>
      <w:bookmarkStart w:id="44" w:name="Check45"/>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4"/>
      <w:r w:rsidRPr="003122EA">
        <w:rPr>
          <w:color w:val="000000"/>
        </w:rPr>
        <w:tab/>
      </w:r>
      <w:r w:rsidRPr="003122EA">
        <w:rPr>
          <w:color w:val="000000"/>
        </w:rPr>
        <w:fldChar w:fldCharType="begin">
          <w:ffData>
            <w:name w:val="Check46"/>
            <w:enabled/>
            <w:calcOnExit w:val="0"/>
            <w:checkBox>
              <w:sizeAuto/>
              <w:default w:val="0"/>
            </w:checkBox>
          </w:ffData>
        </w:fldChar>
      </w:r>
      <w:bookmarkStart w:id="45" w:name="Check46"/>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5"/>
    </w:p>
    <w:p w14:paraId="4293D25D" w14:textId="77777777" w:rsidR="00D412C1" w:rsidRPr="003122EA" w:rsidRDefault="00D412C1" w:rsidP="003122EA">
      <w:pPr>
        <w:tabs>
          <w:tab w:val="left" w:pos="567"/>
        </w:tabs>
        <w:spacing w:after="0"/>
        <w:ind w:left="567" w:hanging="567"/>
        <w:rPr>
          <w:color w:val="000000"/>
        </w:rPr>
      </w:pPr>
    </w:p>
    <w:p w14:paraId="3BFA010B" w14:textId="5E87BB67" w:rsidR="00D412C1" w:rsidRPr="003122EA" w:rsidRDefault="00D412C1" w:rsidP="003122EA">
      <w:pPr>
        <w:tabs>
          <w:tab w:val="left" w:pos="567"/>
        </w:tabs>
        <w:spacing w:after="0"/>
        <w:ind w:left="567" w:hanging="567"/>
        <w:rPr>
          <w:color w:val="000000"/>
        </w:rPr>
      </w:pPr>
      <w:r w:rsidRPr="003122EA">
        <w:rPr>
          <w:color w:val="000000"/>
        </w:rPr>
        <w:t>o)</w:t>
      </w:r>
      <w:r w:rsidRPr="003122EA">
        <w:rPr>
          <w:color w:val="000000"/>
        </w:rPr>
        <w:tab/>
        <w:t>Unreliability/dishonesty/untrustworthiness/indiscretion?</w:t>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65"/>
            <w:enabled/>
            <w:calcOnExit w:val="0"/>
            <w:checkBox>
              <w:sizeAuto/>
              <w:default w:val="0"/>
            </w:checkBox>
          </w:ffData>
        </w:fldChar>
      </w:r>
      <w:bookmarkStart w:id="46" w:name="Check65"/>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6"/>
      <w:r w:rsidRPr="003122EA">
        <w:rPr>
          <w:color w:val="000000"/>
        </w:rPr>
        <w:tab/>
      </w:r>
      <w:r w:rsidRPr="003122EA">
        <w:rPr>
          <w:color w:val="000000"/>
        </w:rPr>
        <w:fldChar w:fldCharType="begin">
          <w:ffData>
            <w:name w:val="Check66"/>
            <w:enabled/>
            <w:calcOnExit w:val="0"/>
            <w:checkBox>
              <w:sizeAuto/>
              <w:default w:val="0"/>
            </w:checkBox>
          </w:ffData>
        </w:fldChar>
      </w:r>
      <w:bookmarkStart w:id="47" w:name="Check66"/>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47"/>
    </w:p>
    <w:p w14:paraId="0106D2E0" w14:textId="77777777" w:rsidR="00D412C1" w:rsidRPr="003122EA" w:rsidRDefault="00D412C1" w:rsidP="003122EA">
      <w:pPr>
        <w:tabs>
          <w:tab w:val="left" w:pos="567"/>
        </w:tabs>
        <w:spacing w:after="0"/>
        <w:ind w:left="567" w:hanging="567"/>
        <w:rPr>
          <w:color w:val="000000"/>
        </w:rPr>
      </w:pPr>
    </w:p>
    <w:p w14:paraId="7DD4809C" w14:textId="1C9CED94" w:rsidR="00D412C1" w:rsidRPr="00973C62" w:rsidRDefault="00D412C1" w:rsidP="003122EA">
      <w:pPr>
        <w:tabs>
          <w:tab w:val="left" w:pos="567"/>
        </w:tabs>
        <w:spacing w:after="0"/>
        <w:ind w:left="567" w:hanging="567"/>
        <w:rPr>
          <w:color w:val="000000"/>
        </w:rPr>
      </w:pPr>
      <w:r w:rsidRPr="00973C62">
        <w:rPr>
          <w:color w:val="000000"/>
        </w:rPr>
        <w:lastRenderedPageBreak/>
        <w:t>p)</w:t>
      </w:r>
      <w:r w:rsidRPr="00973C62">
        <w:rPr>
          <w:color w:val="000000"/>
        </w:rPr>
        <w:tab/>
        <w:t>Significant financial difficulties or inexplicable affluence?</w:t>
      </w:r>
      <w:r w:rsidRPr="00973C62">
        <w:rPr>
          <w:color w:val="000000"/>
        </w:rPr>
        <w:tab/>
      </w:r>
      <w:r w:rsidRPr="00973C62">
        <w:rPr>
          <w:color w:val="000000"/>
        </w:rPr>
        <w:tab/>
      </w:r>
      <w:r w:rsidR="009D1411" w:rsidRPr="00973C62">
        <w:rPr>
          <w:color w:val="000000"/>
        </w:rPr>
        <w:t xml:space="preserve">  </w:t>
      </w:r>
      <w:r w:rsidRPr="00973C62">
        <w:rPr>
          <w:color w:val="000000"/>
        </w:rPr>
        <w:fldChar w:fldCharType="begin">
          <w:ffData>
            <w:name w:val="Check67"/>
            <w:enabled/>
            <w:calcOnExit w:val="0"/>
            <w:checkBox>
              <w:sizeAuto/>
              <w:default w:val="0"/>
            </w:checkBox>
          </w:ffData>
        </w:fldChar>
      </w:r>
      <w:bookmarkStart w:id="48" w:name="Check67"/>
      <w:r w:rsidRPr="00973C62">
        <w:rPr>
          <w:color w:val="000000"/>
        </w:rPr>
        <w:instrText xml:space="preserve"> FORMCHECKBOX </w:instrText>
      </w:r>
      <w:r w:rsidR="005C409D">
        <w:rPr>
          <w:color w:val="000000"/>
        </w:rPr>
      </w:r>
      <w:r w:rsidR="005C409D">
        <w:rPr>
          <w:color w:val="000000"/>
        </w:rPr>
        <w:fldChar w:fldCharType="separate"/>
      </w:r>
      <w:r w:rsidRPr="00973C62">
        <w:rPr>
          <w:color w:val="000000"/>
        </w:rPr>
        <w:fldChar w:fldCharType="end"/>
      </w:r>
      <w:bookmarkEnd w:id="48"/>
      <w:r w:rsidRPr="00973C62">
        <w:rPr>
          <w:color w:val="000000"/>
        </w:rPr>
        <w:tab/>
      </w:r>
      <w:r w:rsidRPr="00973C62">
        <w:rPr>
          <w:color w:val="000000"/>
        </w:rPr>
        <w:fldChar w:fldCharType="begin">
          <w:ffData>
            <w:name w:val="Check68"/>
            <w:enabled/>
            <w:calcOnExit w:val="0"/>
            <w:checkBox>
              <w:sizeAuto/>
              <w:default w:val="0"/>
            </w:checkBox>
          </w:ffData>
        </w:fldChar>
      </w:r>
      <w:bookmarkStart w:id="49" w:name="Check68"/>
      <w:r w:rsidRPr="00973C62">
        <w:rPr>
          <w:color w:val="000000"/>
        </w:rPr>
        <w:instrText xml:space="preserve"> FORMCHECKBOX </w:instrText>
      </w:r>
      <w:r w:rsidR="005C409D">
        <w:rPr>
          <w:color w:val="000000"/>
        </w:rPr>
      </w:r>
      <w:r w:rsidR="005C409D">
        <w:rPr>
          <w:color w:val="000000"/>
        </w:rPr>
        <w:fldChar w:fldCharType="separate"/>
      </w:r>
      <w:r w:rsidRPr="00973C62">
        <w:rPr>
          <w:color w:val="000000"/>
        </w:rPr>
        <w:fldChar w:fldCharType="end"/>
      </w:r>
      <w:bookmarkEnd w:id="49"/>
    </w:p>
    <w:p w14:paraId="5C56EB70" w14:textId="77777777" w:rsidR="00D412C1" w:rsidRPr="003122EA" w:rsidRDefault="00D412C1" w:rsidP="003122EA">
      <w:pPr>
        <w:tabs>
          <w:tab w:val="left" w:pos="567"/>
        </w:tabs>
        <w:spacing w:after="0"/>
        <w:ind w:left="567" w:hanging="567"/>
        <w:rPr>
          <w:b/>
          <w:color w:val="000000"/>
          <w:lang w:val="fr-FR"/>
        </w:rPr>
      </w:pPr>
    </w:p>
    <w:p w14:paraId="0D931C5B" w14:textId="4B56972D" w:rsidR="00D412C1" w:rsidRPr="003122EA" w:rsidRDefault="00D412C1" w:rsidP="003122EA">
      <w:pPr>
        <w:tabs>
          <w:tab w:val="left" w:pos="567"/>
        </w:tabs>
        <w:spacing w:after="0"/>
        <w:ind w:left="567" w:hanging="567"/>
        <w:rPr>
          <w:color w:val="000000"/>
        </w:rPr>
      </w:pPr>
      <w:r w:rsidRPr="003122EA">
        <w:rPr>
          <w:color w:val="000000"/>
        </w:rPr>
        <w:t>q)</w:t>
      </w:r>
      <w:r w:rsidRPr="003122EA">
        <w:rPr>
          <w:color w:val="000000"/>
        </w:rPr>
        <w:tab/>
        <w:t xml:space="preserve">Conduct liable to lead to vulnerability or blackmail </w:t>
      </w:r>
      <w:r w:rsidRPr="003122EA">
        <w:rPr>
          <w:color w:val="000000"/>
        </w:rPr>
        <w:tab/>
      </w:r>
      <w:r w:rsidRPr="003122EA">
        <w:rPr>
          <w:color w:val="000000"/>
        </w:rPr>
        <w:tab/>
      </w:r>
      <w:r w:rsidRPr="003122EA">
        <w:rPr>
          <w:color w:val="000000"/>
        </w:rPr>
        <w:tab/>
      </w:r>
      <w:r w:rsidR="009D1411">
        <w:rPr>
          <w:color w:val="000000"/>
        </w:rPr>
        <w:t xml:space="preserve">  </w:t>
      </w:r>
      <w:r w:rsidRPr="003122EA">
        <w:rPr>
          <w:color w:val="000000"/>
        </w:rPr>
        <w:fldChar w:fldCharType="begin">
          <w:ffData>
            <w:name w:val="Check69"/>
            <w:enabled/>
            <w:calcOnExit w:val="0"/>
            <w:checkBox>
              <w:sizeAuto/>
              <w:default w:val="0"/>
            </w:checkBox>
          </w:ffData>
        </w:fldChar>
      </w:r>
      <w:bookmarkStart w:id="50" w:name="Check69"/>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0"/>
      <w:r w:rsidRPr="003122EA">
        <w:rPr>
          <w:color w:val="000000"/>
        </w:rPr>
        <w:tab/>
      </w:r>
      <w:r w:rsidRPr="003122EA">
        <w:rPr>
          <w:color w:val="000000"/>
        </w:rPr>
        <w:fldChar w:fldCharType="begin">
          <w:ffData>
            <w:name w:val="Check70"/>
            <w:enabled/>
            <w:calcOnExit w:val="0"/>
            <w:checkBox>
              <w:sizeAuto/>
              <w:default w:val="0"/>
            </w:checkBox>
          </w:ffData>
        </w:fldChar>
      </w:r>
      <w:bookmarkStart w:id="51" w:name="Check70"/>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1"/>
    </w:p>
    <w:p w14:paraId="5FB37B6A" w14:textId="77777777" w:rsidR="00D412C1" w:rsidRPr="003122EA" w:rsidRDefault="00D412C1" w:rsidP="003122EA">
      <w:pPr>
        <w:tabs>
          <w:tab w:val="left" w:pos="567"/>
        </w:tabs>
        <w:spacing w:after="0"/>
        <w:ind w:left="567" w:hanging="567"/>
        <w:rPr>
          <w:color w:val="000000"/>
        </w:rPr>
      </w:pPr>
      <w:r w:rsidRPr="003122EA">
        <w:rPr>
          <w:color w:val="000000"/>
        </w:rPr>
        <w:tab/>
        <w:t>(e.g. sexual or other)?</w:t>
      </w:r>
    </w:p>
    <w:p w14:paraId="03927FBB" w14:textId="77777777" w:rsidR="00D412C1" w:rsidRPr="003122EA" w:rsidRDefault="00D412C1" w:rsidP="003122EA">
      <w:pPr>
        <w:tabs>
          <w:tab w:val="left" w:pos="567"/>
        </w:tabs>
        <w:spacing w:after="0"/>
        <w:ind w:left="567" w:hanging="567"/>
        <w:rPr>
          <w:color w:val="000000"/>
        </w:rPr>
      </w:pPr>
    </w:p>
    <w:p w14:paraId="263AE3D4" w14:textId="167652E8" w:rsidR="00D412C1" w:rsidRPr="003122EA" w:rsidRDefault="00D412C1" w:rsidP="003122EA">
      <w:pPr>
        <w:numPr>
          <w:ilvl w:val="0"/>
          <w:numId w:val="34"/>
        </w:numPr>
        <w:tabs>
          <w:tab w:val="left" w:pos="567"/>
        </w:tabs>
        <w:spacing w:after="0" w:line="240" w:lineRule="auto"/>
        <w:ind w:left="567" w:hanging="567"/>
        <w:rPr>
          <w:color w:val="000000"/>
        </w:rPr>
      </w:pPr>
      <w:r w:rsidRPr="003122EA">
        <w:rPr>
          <w:color w:val="000000"/>
        </w:rPr>
        <w:t>Illness, including mental illness, or use of prescribed drugs which</w:t>
      </w:r>
      <w:r w:rsidRPr="003122EA">
        <w:rPr>
          <w:color w:val="000000"/>
        </w:rPr>
        <w:tab/>
      </w:r>
      <w:r w:rsidR="009D1411">
        <w:rPr>
          <w:color w:val="000000"/>
        </w:rPr>
        <w:t xml:space="preserve">  </w:t>
      </w:r>
      <w:r w:rsidRPr="003122EA">
        <w:rPr>
          <w:color w:val="000000"/>
        </w:rPr>
        <w:fldChar w:fldCharType="begin">
          <w:ffData>
            <w:name w:val="Check71"/>
            <w:enabled/>
            <w:calcOnExit w:val="0"/>
            <w:checkBox>
              <w:sizeAuto/>
              <w:default w:val="0"/>
            </w:checkBox>
          </w:ffData>
        </w:fldChar>
      </w:r>
      <w:bookmarkStart w:id="52" w:name="Check71"/>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2"/>
      <w:r w:rsidRPr="003122EA">
        <w:rPr>
          <w:color w:val="000000"/>
        </w:rPr>
        <w:tab/>
      </w:r>
      <w:r w:rsidRPr="003122EA">
        <w:rPr>
          <w:color w:val="000000"/>
        </w:rPr>
        <w:fldChar w:fldCharType="begin">
          <w:ffData>
            <w:name w:val="Check72"/>
            <w:enabled/>
            <w:calcOnExit w:val="0"/>
            <w:checkBox>
              <w:sizeAuto/>
              <w:default w:val="0"/>
            </w:checkBox>
          </w:ffData>
        </w:fldChar>
      </w:r>
      <w:bookmarkStart w:id="53" w:name="Check72"/>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3"/>
    </w:p>
    <w:p w14:paraId="3C430D03" w14:textId="77777777" w:rsidR="00D412C1" w:rsidRPr="003122EA" w:rsidRDefault="00D412C1" w:rsidP="003122EA">
      <w:pPr>
        <w:tabs>
          <w:tab w:val="left" w:pos="567"/>
        </w:tabs>
        <w:spacing w:after="0"/>
        <w:ind w:left="567" w:hanging="567"/>
        <w:rPr>
          <w:color w:val="000000"/>
        </w:rPr>
      </w:pPr>
      <w:r w:rsidRPr="003122EA">
        <w:rPr>
          <w:color w:val="000000"/>
        </w:rPr>
        <w:tab/>
        <w:t>might adversely affect judgement?</w:t>
      </w:r>
    </w:p>
    <w:p w14:paraId="7357137D" w14:textId="77777777" w:rsidR="00D412C1" w:rsidRPr="003122EA" w:rsidRDefault="00D412C1" w:rsidP="003122EA">
      <w:pPr>
        <w:tabs>
          <w:tab w:val="left" w:pos="567"/>
        </w:tabs>
        <w:spacing w:after="0"/>
        <w:ind w:left="567" w:hanging="567"/>
        <w:rPr>
          <w:color w:val="000000"/>
        </w:rPr>
      </w:pPr>
    </w:p>
    <w:p w14:paraId="6E9395B9" w14:textId="3431ADC0" w:rsidR="00D412C1" w:rsidRPr="003122EA" w:rsidRDefault="00D412C1" w:rsidP="003122EA">
      <w:pPr>
        <w:pStyle w:val="BodyText3"/>
        <w:numPr>
          <w:ilvl w:val="0"/>
          <w:numId w:val="34"/>
        </w:numPr>
        <w:tabs>
          <w:tab w:val="left" w:pos="567"/>
        </w:tabs>
        <w:ind w:left="567" w:hanging="567"/>
        <w:rPr>
          <w:rFonts w:ascii="Arial" w:hAnsi="Arial" w:cs="Arial"/>
          <w:color w:val="000000"/>
          <w:szCs w:val="22"/>
        </w:rPr>
      </w:pPr>
      <w:r w:rsidRPr="003122EA">
        <w:rPr>
          <w:rFonts w:ascii="Arial" w:hAnsi="Arial" w:cs="Arial"/>
          <w:color w:val="000000"/>
          <w:szCs w:val="22"/>
        </w:rPr>
        <w:t>Are you aware of any other grounds that might cast doubt</w:t>
      </w:r>
      <w:r w:rsidRPr="003122EA">
        <w:rPr>
          <w:rFonts w:ascii="Arial" w:hAnsi="Arial" w:cs="Arial"/>
          <w:color w:val="000000"/>
          <w:szCs w:val="22"/>
        </w:rPr>
        <w:tab/>
      </w:r>
      <w:r w:rsidRPr="003122EA">
        <w:rPr>
          <w:rFonts w:ascii="Arial" w:hAnsi="Arial" w:cs="Arial"/>
          <w:color w:val="000000"/>
          <w:szCs w:val="22"/>
        </w:rPr>
        <w:tab/>
      </w:r>
      <w:r w:rsidR="009D1411">
        <w:rPr>
          <w:rFonts w:ascii="Arial" w:hAnsi="Arial" w:cs="Arial"/>
          <w:color w:val="000000"/>
          <w:szCs w:val="22"/>
        </w:rPr>
        <w:t xml:space="preserve">  </w:t>
      </w:r>
      <w:r w:rsidRPr="003122EA">
        <w:rPr>
          <w:rFonts w:ascii="Arial" w:hAnsi="Arial" w:cs="Arial"/>
          <w:color w:val="000000"/>
          <w:szCs w:val="22"/>
        </w:rPr>
        <w:fldChar w:fldCharType="begin">
          <w:ffData>
            <w:name w:val="Check73"/>
            <w:enabled/>
            <w:calcOnExit w:val="0"/>
            <w:checkBox>
              <w:sizeAuto/>
              <w:default w:val="0"/>
            </w:checkBox>
          </w:ffData>
        </w:fldChar>
      </w:r>
      <w:bookmarkStart w:id="54" w:name="Check73"/>
      <w:r w:rsidRPr="003122EA">
        <w:rPr>
          <w:rFonts w:ascii="Arial" w:hAnsi="Arial" w:cs="Arial"/>
          <w:color w:val="000000"/>
          <w:szCs w:val="22"/>
        </w:rPr>
        <w:instrText xml:space="preserve"> FORMCHECKBOX </w:instrText>
      </w:r>
      <w:r w:rsidR="005C409D">
        <w:rPr>
          <w:rFonts w:ascii="Arial" w:hAnsi="Arial" w:cs="Arial"/>
          <w:color w:val="000000"/>
          <w:szCs w:val="22"/>
        </w:rPr>
      </w:r>
      <w:r w:rsidR="005C409D">
        <w:rPr>
          <w:rFonts w:ascii="Arial" w:hAnsi="Arial" w:cs="Arial"/>
          <w:color w:val="000000"/>
          <w:szCs w:val="22"/>
        </w:rPr>
        <w:fldChar w:fldCharType="separate"/>
      </w:r>
      <w:r w:rsidRPr="003122EA">
        <w:rPr>
          <w:rFonts w:ascii="Arial" w:hAnsi="Arial" w:cs="Arial"/>
          <w:color w:val="000000"/>
          <w:szCs w:val="22"/>
        </w:rPr>
        <w:fldChar w:fldCharType="end"/>
      </w:r>
      <w:bookmarkEnd w:id="54"/>
      <w:r w:rsidRPr="003122EA">
        <w:rPr>
          <w:rFonts w:ascii="Arial" w:hAnsi="Arial" w:cs="Arial"/>
          <w:color w:val="000000"/>
          <w:szCs w:val="22"/>
        </w:rPr>
        <w:tab/>
      </w:r>
      <w:r w:rsidRPr="003122EA">
        <w:rPr>
          <w:rFonts w:ascii="Arial" w:hAnsi="Arial" w:cs="Arial"/>
          <w:color w:val="000000"/>
          <w:szCs w:val="22"/>
        </w:rPr>
        <w:fldChar w:fldCharType="begin">
          <w:ffData>
            <w:name w:val="Check74"/>
            <w:enabled/>
            <w:calcOnExit w:val="0"/>
            <w:checkBox>
              <w:sizeAuto/>
              <w:default w:val="0"/>
            </w:checkBox>
          </w:ffData>
        </w:fldChar>
      </w:r>
      <w:bookmarkStart w:id="55" w:name="Check74"/>
      <w:r w:rsidRPr="003122EA">
        <w:rPr>
          <w:rFonts w:ascii="Arial" w:hAnsi="Arial" w:cs="Arial"/>
          <w:color w:val="000000"/>
          <w:szCs w:val="22"/>
        </w:rPr>
        <w:instrText xml:space="preserve"> FORMCHECKBOX </w:instrText>
      </w:r>
      <w:r w:rsidR="005C409D">
        <w:rPr>
          <w:rFonts w:ascii="Arial" w:hAnsi="Arial" w:cs="Arial"/>
          <w:color w:val="000000"/>
          <w:szCs w:val="22"/>
        </w:rPr>
      </w:r>
      <w:r w:rsidR="005C409D">
        <w:rPr>
          <w:rFonts w:ascii="Arial" w:hAnsi="Arial" w:cs="Arial"/>
          <w:color w:val="000000"/>
          <w:szCs w:val="22"/>
        </w:rPr>
        <w:fldChar w:fldCharType="separate"/>
      </w:r>
      <w:r w:rsidRPr="003122EA">
        <w:rPr>
          <w:rFonts w:ascii="Arial" w:hAnsi="Arial" w:cs="Arial"/>
          <w:color w:val="000000"/>
          <w:szCs w:val="22"/>
        </w:rPr>
        <w:fldChar w:fldCharType="end"/>
      </w:r>
      <w:bookmarkEnd w:id="55"/>
    </w:p>
    <w:p w14:paraId="2EE3C907" w14:textId="77777777" w:rsidR="00D412C1" w:rsidRPr="003122EA" w:rsidRDefault="00D412C1" w:rsidP="003122EA">
      <w:pPr>
        <w:pStyle w:val="BodyText3"/>
        <w:tabs>
          <w:tab w:val="left" w:pos="567"/>
        </w:tabs>
        <w:ind w:left="567" w:hanging="567"/>
        <w:rPr>
          <w:rFonts w:ascii="Arial" w:hAnsi="Arial" w:cs="Arial"/>
          <w:color w:val="000000"/>
          <w:szCs w:val="22"/>
        </w:rPr>
      </w:pPr>
      <w:r w:rsidRPr="003122EA">
        <w:rPr>
          <w:rFonts w:ascii="Arial" w:hAnsi="Arial" w:cs="Arial"/>
          <w:color w:val="000000"/>
          <w:szCs w:val="22"/>
        </w:rPr>
        <w:tab/>
        <w:t>on the subject’s suitability for continued DV clearance?</w:t>
      </w:r>
    </w:p>
    <w:p w14:paraId="73A3DDE4" w14:textId="77777777" w:rsidR="00D412C1" w:rsidRPr="003122EA" w:rsidRDefault="00D412C1" w:rsidP="003122EA">
      <w:pPr>
        <w:tabs>
          <w:tab w:val="left" w:pos="567"/>
        </w:tabs>
        <w:spacing w:after="0"/>
        <w:ind w:left="567" w:hanging="567"/>
        <w:rPr>
          <w:color w:val="000000"/>
        </w:rPr>
      </w:pPr>
    </w:p>
    <w:p w14:paraId="7084778D" w14:textId="60DE12CD" w:rsidR="00D412C1" w:rsidRPr="003122EA" w:rsidRDefault="00D412C1" w:rsidP="003122EA">
      <w:pPr>
        <w:tabs>
          <w:tab w:val="left" w:pos="567"/>
        </w:tabs>
        <w:spacing w:after="0"/>
        <w:ind w:left="567" w:hanging="567"/>
        <w:rPr>
          <w:color w:val="000000"/>
        </w:rPr>
      </w:pPr>
      <w:r w:rsidRPr="003122EA">
        <w:rPr>
          <w:color w:val="000000"/>
        </w:rPr>
        <w:t>t)</w:t>
      </w:r>
      <w:r w:rsidRPr="003122EA">
        <w:rPr>
          <w:color w:val="000000"/>
        </w:rPr>
        <w:tab/>
        <w:t>Is there any matter that you would like to discuss personally with</w:t>
      </w:r>
      <w:r w:rsidRPr="003122EA">
        <w:rPr>
          <w:color w:val="000000"/>
        </w:rPr>
        <w:tab/>
      </w:r>
      <w:r w:rsidR="009D1411">
        <w:rPr>
          <w:color w:val="000000"/>
        </w:rPr>
        <w:t xml:space="preserve">  </w:t>
      </w:r>
      <w:r w:rsidRPr="003122EA">
        <w:rPr>
          <w:color w:val="000000"/>
        </w:rPr>
        <w:fldChar w:fldCharType="begin">
          <w:ffData>
            <w:name w:val="Check75"/>
            <w:enabled/>
            <w:calcOnExit w:val="0"/>
            <w:checkBox>
              <w:sizeAuto/>
              <w:default w:val="0"/>
            </w:checkBox>
          </w:ffData>
        </w:fldChar>
      </w:r>
      <w:bookmarkStart w:id="56" w:name="Check75"/>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6"/>
      <w:r w:rsidRPr="003122EA">
        <w:rPr>
          <w:color w:val="000000"/>
        </w:rPr>
        <w:tab/>
      </w:r>
      <w:r w:rsidRPr="003122EA">
        <w:rPr>
          <w:color w:val="000000"/>
        </w:rPr>
        <w:fldChar w:fldCharType="begin">
          <w:ffData>
            <w:name w:val="Check76"/>
            <w:enabled/>
            <w:calcOnExit w:val="0"/>
            <w:checkBox>
              <w:sizeAuto/>
              <w:default w:val="0"/>
            </w:checkBox>
          </w:ffData>
        </w:fldChar>
      </w:r>
      <w:bookmarkStart w:id="57" w:name="Check76"/>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7"/>
    </w:p>
    <w:p w14:paraId="24EB42A7" w14:textId="77777777" w:rsidR="00D412C1" w:rsidRPr="003122EA" w:rsidRDefault="00D412C1" w:rsidP="003122EA">
      <w:pPr>
        <w:tabs>
          <w:tab w:val="left" w:pos="567"/>
        </w:tabs>
        <w:spacing w:after="0"/>
        <w:ind w:left="567" w:hanging="567"/>
        <w:rPr>
          <w:color w:val="000000"/>
        </w:rPr>
      </w:pPr>
      <w:r w:rsidRPr="003122EA">
        <w:rPr>
          <w:color w:val="000000"/>
        </w:rPr>
        <w:tab/>
        <w:t>the vetting authority?</w:t>
      </w:r>
    </w:p>
    <w:p w14:paraId="7068BFD4" w14:textId="77777777" w:rsidR="00D412C1" w:rsidRPr="003122EA" w:rsidRDefault="00D412C1" w:rsidP="003122EA">
      <w:pPr>
        <w:tabs>
          <w:tab w:val="left" w:pos="567"/>
        </w:tabs>
        <w:spacing w:after="0"/>
        <w:ind w:left="567" w:hanging="567"/>
        <w:rPr>
          <w:color w:val="000000"/>
        </w:rPr>
      </w:pPr>
    </w:p>
    <w:p w14:paraId="7D942CEF" w14:textId="272B6331" w:rsidR="00D412C1" w:rsidRPr="003122EA" w:rsidRDefault="00D412C1" w:rsidP="003122EA">
      <w:pPr>
        <w:tabs>
          <w:tab w:val="left" w:pos="567"/>
        </w:tabs>
        <w:spacing w:after="0"/>
        <w:ind w:left="567" w:hanging="567"/>
        <w:rPr>
          <w:color w:val="000000"/>
        </w:rPr>
      </w:pPr>
      <w:r w:rsidRPr="003122EA">
        <w:rPr>
          <w:color w:val="000000"/>
        </w:rPr>
        <w:t>u)</w:t>
      </w:r>
      <w:r w:rsidRPr="003122EA">
        <w:rPr>
          <w:color w:val="000000"/>
        </w:rPr>
        <w:tab/>
        <w:t>Is input from another supervisor/ manager needed to give a full and</w:t>
      </w:r>
      <w:r w:rsidR="009D1411">
        <w:rPr>
          <w:color w:val="000000"/>
        </w:rPr>
        <w:t xml:space="preserve">  </w:t>
      </w:r>
      <w:r w:rsidRPr="003122EA">
        <w:rPr>
          <w:color w:val="000000"/>
        </w:rPr>
        <w:fldChar w:fldCharType="begin">
          <w:ffData>
            <w:name w:val="Check77"/>
            <w:enabled/>
            <w:calcOnExit w:val="0"/>
            <w:checkBox>
              <w:sizeAuto/>
              <w:default w:val="0"/>
            </w:checkBox>
          </w:ffData>
        </w:fldChar>
      </w:r>
      <w:bookmarkStart w:id="58" w:name="Check77"/>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8"/>
      <w:r w:rsidRPr="003122EA">
        <w:rPr>
          <w:color w:val="000000"/>
        </w:rPr>
        <w:tab/>
      </w:r>
      <w:r w:rsidRPr="003122EA">
        <w:rPr>
          <w:color w:val="000000"/>
        </w:rPr>
        <w:fldChar w:fldCharType="begin">
          <w:ffData>
            <w:name w:val="Check78"/>
            <w:enabled/>
            <w:calcOnExit w:val="0"/>
            <w:checkBox>
              <w:sizeAuto/>
              <w:default w:val="0"/>
            </w:checkBox>
          </w:ffData>
        </w:fldChar>
      </w:r>
      <w:bookmarkStart w:id="59" w:name="Check78"/>
      <w:r w:rsidRPr="003122EA">
        <w:rPr>
          <w:color w:val="000000"/>
        </w:rPr>
        <w:instrText xml:space="preserve"> FORMCHECKBOX </w:instrText>
      </w:r>
      <w:r w:rsidR="005C409D">
        <w:rPr>
          <w:color w:val="000000"/>
        </w:rPr>
      </w:r>
      <w:r w:rsidR="005C409D">
        <w:rPr>
          <w:color w:val="000000"/>
        </w:rPr>
        <w:fldChar w:fldCharType="separate"/>
      </w:r>
      <w:r w:rsidRPr="003122EA">
        <w:rPr>
          <w:color w:val="000000"/>
        </w:rPr>
        <w:fldChar w:fldCharType="end"/>
      </w:r>
      <w:bookmarkEnd w:id="59"/>
    </w:p>
    <w:p w14:paraId="399EEE58" w14:textId="6C485AB5" w:rsidR="004402AF" w:rsidRDefault="00D412C1" w:rsidP="00973C62">
      <w:pPr>
        <w:pStyle w:val="F9-Paragraph"/>
        <w:spacing w:before="0" w:after="0"/>
        <w:ind w:firstLine="567"/>
      </w:pPr>
      <w:r w:rsidRPr="003122EA">
        <w:rPr>
          <w:color w:val="000000"/>
          <w:szCs w:val="22"/>
        </w:rPr>
        <w:t>accurate picture of the subject?</w:t>
      </w:r>
    </w:p>
    <w:p w14:paraId="73F7D694" w14:textId="4091923D" w:rsidR="004402AF" w:rsidRPr="008B71F1" w:rsidRDefault="00D625A0" w:rsidP="00973C62">
      <w:pPr>
        <w:pStyle w:val="F9-Paragraph"/>
        <w:ind w:left="567" w:hanging="567"/>
      </w:pPr>
      <w:r w:rsidRPr="008B71F1">
        <w:rPr>
          <w:szCs w:val="22"/>
        </w:rPr>
        <w:t>If you</w:t>
      </w:r>
      <w:r w:rsidR="009D1411" w:rsidRPr="008B71F1">
        <w:rPr>
          <w:szCs w:val="22"/>
        </w:rPr>
        <w:t xml:space="preserve"> </w:t>
      </w:r>
      <w:r w:rsidRPr="008B71F1">
        <w:rPr>
          <w:szCs w:val="22"/>
        </w:rPr>
        <w:t>have answered “Yes” to any of the questions above, please give details below</w:t>
      </w:r>
      <w:r w:rsidR="00973C62" w:rsidRPr="008B71F1">
        <w:rPr>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7638"/>
      </w:tblGrid>
      <w:tr w:rsidR="00C30385" w:rsidRPr="0016259B" w14:paraId="4CB92979" w14:textId="77777777" w:rsidTr="00973C62">
        <w:tc>
          <w:tcPr>
            <w:tcW w:w="764" w:type="pct"/>
          </w:tcPr>
          <w:p w14:paraId="62AD735E" w14:textId="77777777" w:rsidR="00C30385" w:rsidRPr="00C30385" w:rsidRDefault="00C30385" w:rsidP="00C30385">
            <w:pPr>
              <w:spacing w:after="0"/>
              <w:rPr>
                <w:b/>
                <w:color w:val="000000"/>
              </w:rPr>
            </w:pPr>
            <w:r w:rsidRPr="00C30385">
              <w:rPr>
                <w:b/>
                <w:color w:val="000000"/>
              </w:rPr>
              <w:t>Question Number</w:t>
            </w:r>
          </w:p>
        </w:tc>
        <w:tc>
          <w:tcPr>
            <w:tcW w:w="4236" w:type="pct"/>
          </w:tcPr>
          <w:p w14:paraId="332FD2DD" w14:textId="77777777" w:rsidR="00C30385" w:rsidRPr="00C30385" w:rsidRDefault="00C30385" w:rsidP="00C30385">
            <w:pPr>
              <w:spacing w:after="0"/>
              <w:rPr>
                <w:b/>
                <w:color w:val="000000"/>
              </w:rPr>
            </w:pPr>
            <w:r w:rsidRPr="00C30385">
              <w:rPr>
                <w:b/>
                <w:color w:val="000000"/>
              </w:rPr>
              <w:t xml:space="preserve">Explanation of why “Yes” was selected to question </w:t>
            </w:r>
          </w:p>
        </w:tc>
      </w:tr>
      <w:tr w:rsidR="00C30385" w:rsidRPr="0016259B" w14:paraId="77C1B068" w14:textId="77777777" w:rsidTr="00973C62">
        <w:tc>
          <w:tcPr>
            <w:tcW w:w="764" w:type="pct"/>
          </w:tcPr>
          <w:p w14:paraId="54C17384" w14:textId="77777777" w:rsidR="00C30385" w:rsidRPr="00C30385" w:rsidRDefault="00C30385" w:rsidP="00C30385">
            <w:pPr>
              <w:spacing w:after="0"/>
              <w:rPr>
                <w:b/>
                <w:color w:val="000000"/>
              </w:rPr>
            </w:pPr>
          </w:p>
        </w:tc>
        <w:tc>
          <w:tcPr>
            <w:tcW w:w="4236" w:type="pct"/>
          </w:tcPr>
          <w:p w14:paraId="1C79626D" w14:textId="77777777" w:rsidR="00C30385" w:rsidRPr="00C30385" w:rsidRDefault="00C30385" w:rsidP="00C30385">
            <w:pPr>
              <w:spacing w:after="0"/>
              <w:rPr>
                <w:b/>
                <w:color w:val="000000"/>
              </w:rPr>
            </w:pPr>
          </w:p>
        </w:tc>
      </w:tr>
      <w:tr w:rsidR="00C30385" w:rsidRPr="0016259B" w14:paraId="706666F0" w14:textId="77777777" w:rsidTr="00973C62">
        <w:tc>
          <w:tcPr>
            <w:tcW w:w="764" w:type="pct"/>
          </w:tcPr>
          <w:p w14:paraId="0C150711" w14:textId="77777777" w:rsidR="00C30385" w:rsidRPr="00C30385" w:rsidRDefault="00C30385" w:rsidP="00C30385">
            <w:pPr>
              <w:spacing w:after="0"/>
              <w:rPr>
                <w:b/>
                <w:color w:val="000000"/>
              </w:rPr>
            </w:pPr>
          </w:p>
        </w:tc>
        <w:tc>
          <w:tcPr>
            <w:tcW w:w="4236" w:type="pct"/>
          </w:tcPr>
          <w:p w14:paraId="1DBCD5E5" w14:textId="77777777" w:rsidR="00C30385" w:rsidRPr="00C30385" w:rsidRDefault="00C30385" w:rsidP="00C30385">
            <w:pPr>
              <w:spacing w:after="0"/>
              <w:rPr>
                <w:b/>
                <w:color w:val="000000"/>
              </w:rPr>
            </w:pPr>
          </w:p>
        </w:tc>
      </w:tr>
      <w:tr w:rsidR="00C30385" w:rsidRPr="0016259B" w14:paraId="762269EC" w14:textId="77777777" w:rsidTr="00973C62">
        <w:tc>
          <w:tcPr>
            <w:tcW w:w="764" w:type="pct"/>
          </w:tcPr>
          <w:p w14:paraId="0FA00343" w14:textId="77777777" w:rsidR="00C30385" w:rsidRPr="00C30385" w:rsidRDefault="00C30385" w:rsidP="00C30385">
            <w:pPr>
              <w:spacing w:after="0"/>
              <w:rPr>
                <w:b/>
                <w:color w:val="000000"/>
              </w:rPr>
            </w:pPr>
          </w:p>
        </w:tc>
        <w:tc>
          <w:tcPr>
            <w:tcW w:w="4236" w:type="pct"/>
          </w:tcPr>
          <w:p w14:paraId="08A9D378" w14:textId="77777777" w:rsidR="00C30385" w:rsidRPr="00C30385" w:rsidRDefault="00C30385" w:rsidP="00C30385">
            <w:pPr>
              <w:spacing w:after="0"/>
              <w:rPr>
                <w:b/>
                <w:color w:val="000000"/>
              </w:rPr>
            </w:pPr>
          </w:p>
        </w:tc>
      </w:tr>
    </w:tbl>
    <w:p w14:paraId="5F4AE5B4" w14:textId="50985990" w:rsidR="004402AF" w:rsidRDefault="004402AF" w:rsidP="003E55C9">
      <w:pPr>
        <w:pStyle w:val="F9-Paragraph"/>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E55C9" w:rsidRPr="0016259B" w14:paraId="3FC8B899" w14:textId="77777777" w:rsidTr="00973C62">
        <w:tc>
          <w:tcPr>
            <w:tcW w:w="5000" w:type="pct"/>
          </w:tcPr>
          <w:p w14:paraId="4C8852B4" w14:textId="77777777" w:rsidR="003E55C9" w:rsidRPr="003E55C9" w:rsidRDefault="003E55C9" w:rsidP="003E55C9">
            <w:pPr>
              <w:spacing w:after="0"/>
              <w:rPr>
                <w:color w:val="000000"/>
              </w:rPr>
            </w:pPr>
          </w:p>
          <w:p w14:paraId="24D99E0E" w14:textId="3AB319D4" w:rsidR="003E55C9" w:rsidRPr="003E55C9" w:rsidRDefault="003E55C9" w:rsidP="003E55C9">
            <w:pPr>
              <w:spacing w:after="0"/>
              <w:rPr>
                <w:b/>
                <w:color w:val="000000"/>
              </w:rPr>
            </w:pPr>
            <w:r w:rsidRPr="003E55C9">
              <w:rPr>
                <w:b/>
                <w:color w:val="000000"/>
              </w:rPr>
              <w:t>Signature …………………………………………</w:t>
            </w:r>
            <w:r w:rsidRPr="003E55C9">
              <w:rPr>
                <w:b/>
                <w:color w:val="000000"/>
              </w:rPr>
              <w:tab/>
              <w:t>Date: …../…../…..</w:t>
            </w:r>
            <w:r w:rsidR="009D1411">
              <w:rPr>
                <w:b/>
                <w:color w:val="000000"/>
              </w:rPr>
              <w:t xml:space="preserve"> </w:t>
            </w:r>
          </w:p>
          <w:p w14:paraId="4B9150AF" w14:textId="77777777" w:rsidR="003E55C9" w:rsidRPr="003E55C9" w:rsidRDefault="003E55C9" w:rsidP="003E55C9">
            <w:pPr>
              <w:spacing w:after="0"/>
              <w:rPr>
                <w:b/>
                <w:color w:val="000000"/>
              </w:rPr>
            </w:pPr>
          </w:p>
          <w:p w14:paraId="20D11BFF" w14:textId="77777777" w:rsidR="003E55C9" w:rsidRPr="003E55C9" w:rsidRDefault="003E55C9" w:rsidP="003E55C9">
            <w:pPr>
              <w:spacing w:after="0"/>
              <w:ind w:left="4962" w:hanging="4962"/>
              <w:rPr>
                <w:b/>
                <w:color w:val="000000"/>
              </w:rPr>
            </w:pPr>
            <w:r w:rsidRPr="003E55C9">
              <w:rPr>
                <w:b/>
                <w:color w:val="000000"/>
              </w:rPr>
              <w:t>Name in Block Letters: ………………………….</w:t>
            </w:r>
            <w:r w:rsidRPr="003E55C9">
              <w:rPr>
                <w:b/>
                <w:color w:val="000000"/>
              </w:rPr>
              <w:tab/>
              <w:t xml:space="preserve">Telephone Number (including dialling code): </w:t>
            </w:r>
          </w:p>
          <w:p w14:paraId="112BD7FC" w14:textId="77777777" w:rsidR="003E55C9" w:rsidRPr="003E55C9" w:rsidRDefault="003E55C9" w:rsidP="003E55C9">
            <w:pPr>
              <w:spacing w:after="0"/>
              <w:ind w:left="4962" w:hanging="4962"/>
              <w:rPr>
                <w:b/>
                <w:color w:val="000000"/>
              </w:rPr>
            </w:pPr>
          </w:p>
          <w:p w14:paraId="5A09A9EC" w14:textId="0E164AD3" w:rsidR="003E55C9" w:rsidRPr="0016259B" w:rsidRDefault="003E55C9" w:rsidP="003E55C9">
            <w:pPr>
              <w:spacing w:after="0"/>
              <w:ind w:left="4962" w:hanging="4962"/>
              <w:rPr>
                <w:b/>
                <w:color w:val="000000"/>
              </w:rPr>
            </w:pPr>
            <w:r w:rsidRPr="003E55C9">
              <w:rPr>
                <w:b/>
                <w:color w:val="000000"/>
              </w:rPr>
              <w:t>E-mail address: ……………………………………</w:t>
            </w:r>
            <w:r w:rsidR="009D1411">
              <w:rPr>
                <w:b/>
                <w:color w:val="000000"/>
              </w:rPr>
              <w:t xml:space="preserve"> </w:t>
            </w:r>
            <w:r w:rsidRPr="003E55C9">
              <w:rPr>
                <w:b/>
                <w:color w:val="000000"/>
              </w:rPr>
              <w:t>…………………………………………..</w:t>
            </w:r>
          </w:p>
        </w:tc>
      </w:tr>
    </w:tbl>
    <w:p w14:paraId="3B8C0610" w14:textId="77777777" w:rsidR="00973C62" w:rsidRDefault="00973C62" w:rsidP="00973C62">
      <w:pPr>
        <w:pStyle w:val="F9-Paragraph"/>
        <w:spacing w:line="259" w:lineRule="auto"/>
        <w:rPr>
          <w:b/>
          <w:bCs/>
          <w:szCs w:val="22"/>
        </w:rPr>
        <w:sectPr w:rsidR="00973C62" w:rsidSect="000B2BCD">
          <w:pgSz w:w="11906" w:h="16838" w:code="9"/>
          <w:pgMar w:top="1440" w:right="1440" w:bottom="1440" w:left="1440" w:header="397" w:footer="397" w:gutter="0"/>
          <w:cols w:space="312"/>
          <w:docGrid w:linePitch="360"/>
        </w:sectPr>
      </w:pPr>
    </w:p>
    <w:p w14:paraId="7A70761A" w14:textId="0807E47E" w:rsidR="003E55C9" w:rsidRPr="00973C62" w:rsidRDefault="00250EC7" w:rsidP="00973C62">
      <w:pPr>
        <w:pStyle w:val="F9-Paragraph"/>
        <w:spacing w:line="259" w:lineRule="auto"/>
        <w:rPr>
          <w:sz w:val="24"/>
        </w:rPr>
      </w:pPr>
      <w:r w:rsidRPr="00973C62">
        <w:rPr>
          <w:b/>
          <w:bCs/>
          <w:sz w:val="24"/>
        </w:rPr>
        <w:lastRenderedPageBreak/>
        <w:t>What happens next?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9450D" w:rsidRPr="0016259B" w14:paraId="2BD8A33B" w14:textId="77777777" w:rsidTr="00973C62">
        <w:tc>
          <w:tcPr>
            <w:tcW w:w="5000" w:type="pct"/>
          </w:tcPr>
          <w:p w14:paraId="155F3EE9" w14:textId="77777777" w:rsidR="0069450D" w:rsidRPr="0069450D" w:rsidRDefault="0069450D" w:rsidP="0069450D">
            <w:pPr>
              <w:spacing w:after="0"/>
              <w:jc w:val="center"/>
              <w:rPr>
                <w:b/>
                <w:color w:val="000000"/>
                <w:u w:val="single"/>
              </w:rPr>
            </w:pPr>
            <w:r w:rsidRPr="0069450D">
              <w:rPr>
                <w:b/>
                <w:color w:val="000000"/>
                <w:u w:val="single"/>
              </w:rPr>
              <w:t>TO BE COMPLETED BY THE PERSONNEL SECURITY MANAGER</w:t>
            </w:r>
          </w:p>
          <w:p w14:paraId="01FD2134" w14:textId="77777777" w:rsidR="0069450D" w:rsidRPr="0069450D" w:rsidRDefault="0069450D" w:rsidP="0069450D">
            <w:pPr>
              <w:spacing w:after="0"/>
              <w:jc w:val="center"/>
              <w:rPr>
                <w:b/>
                <w:color w:val="000000"/>
                <w:u w:val="single"/>
              </w:rPr>
            </w:pPr>
          </w:p>
          <w:p w14:paraId="66EF6FFA" w14:textId="77777777" w:rsidR="0069450D" w:rsidRPr="0069450D" w:rsidRDefault="0069450D" w:rsidP="0069450D">
            <w:pPr>
              <w:spacing w:after="0"/>
              <w:jc w:val="center"/>
              <w:rPr>
                <w:b/>
                <w:color w:val="000000"/>
                <w:u w:val="single"/>
              </w:rPr>
            </w:pPr>
            <w:r w:rsidRPr="0069450D">
              <w:rPr>
                <w:b/>
                <w:color w:val="000000"/>
                <w:u w:val="single"/>
              </w:rPr>
              <w:t>ADDRESS TO WHERE DV SAF PART TWO (AND PART ONE WHERE HANDED TO YOU) IS TO BE RETURNED</w:t>
            </w:r>
          </w:p>
          <w:p w14:paraId="0AA7AA7C" w14:textId="77777777" w:rsidR="0069450D" w:rsidRPr="0069450D" w:rsidRDefault="0069450D" w:rsidP="00977252">
            <w:pPr>
              <w:spacing w:after="0" w:line="168" w:lineRule="auto"/>
              <w:jc w:val="center"/>
              <w:rPr>
                <w:color w:val="000000"/>
              </w:rPr>
            </w:pPr>
          </w:p>
          <w:p w14:paraId="375AA780" w14:textId="415E8B20" w:rsidR="0069450D" w:rsidRPr="0016259B" w:rsidRDefault="009D1411" w:rsidP="00973C62">
            <w:pPr>
              <w:spacing w:after="0" w:line="360" w:lineRule="auto"/>
              <w:rPr>
                <w:color w:val="000000"/>
              </w:rPr>
            </w:pPr>
            <w:r>
              <w:rPr>
                <w:b/>
                <w:color w:val="000000"/>
              </w:rPr>
              <w:t xml:space="preserve"> </w:t>
            </w:r>
            <w:r w:rsidR="0069450D" w:rsidRPr="0069450D">
              <w:rPr>
                <w:b/>
                <w:color w:val="000000"/>
              </w:rPr>
              <w:t>Address:</w:t>
            </w:r>
            <w:r w:rsidR="0069450D" w:rsidRPr="0069450D">
              <w:rPr>
                <w:color w:val="000000"/>
              </w:rPr>
              <w:t xml:space="preserve"> …………………………………</w:t>
            </w:r>
          </w:p>
        </w:tc>
      </w:tr>
    </w:tbl>
    <w:p w14:paraId="5ADD1493" w14:textId="77AECD77" w:rsidR="001173AA" w:rsidRPr="00973C62" w:rsidRDefault="00977252" w:rsidP="00973C62">
      <w:pPr>
        <w:pStyle w:val="F9-Paragraph"/>
        <w:spacing w:line="259" w:lineRule="auto"/>
        <w:rPr>
          <w:sz w:val="24"/>
        </w:rPr>
      </w:pPr>
      <w:r w:rsidRPr="00973C62">
        <w:rPr>
          <w:sz w:val="24"/>
        </w:rPr>
        <w:t xml:space="preserve">Once you have completed this form, please return it in in accordance with local arrangements, within fourteen days of receipt, to the Personnel Security Manager whose address is shown above. </w:t>
      </w:r>
      <w:r w:rsidRPr="00973C62">
        <w:rPr>
          <w:b/>
          <w:sz w:val="24"/>
        </w:rPr>
        <w:t>However, there may be occasions, owing to sensitivity, where you would rather report matters directly to the ONR as the Security Regulator and Vetting Authority for the Civil Nuclear Industry in which instance you may forward this PART TWO directly to ONR at the address shown at the top of this form and forward the attached notification to your Personnel Security Manager to say you have done so.</w:t>
      </w:r>
      <w:r w:rsidRPr="00973C62">
        <w:rPr>
          <w:sz w:val="24"/>
        </w:rPr>
        <w:t xml:space="preserve"> </w:t>
      </w:r>
      <w:r w:rsidRPr="00973C62">
        <w:rPr>
          <w:b/>
          <w:sz w:val="24"/>
          <w:u w:val="single"/>
        </w:rPr>
        <w:t>YOU SHOULD NOT SEND THE SAF DIRECTLY TO ONR WHERE YOU ANSWER “NO” TO EACH QUESTION.</w:t>
      </w:r>
    </w:p>
    <w:p w14:paraId="02B4482D" w14:textId="618D3AA0" w:rsidR="001173AA" w:rsidRPr="00973C62" w:rsidRDefault="00977252" w:rsidP="00973C62">
      <w:pPr>
        <w:pStyle w:val="F9-Paragraph"/>
        <w:spacing w:line="259" w:lineRule="auto"/>
        <w:rPr>
          <w:sz w:val="24"/>
        </w:rPr>
      </w:pPr>
      <w:r w:rsidRPr="00973C62">
        <w:rPr>
          <w:b/>
          <w:sz w:val="24"/>
          <w:u w:val="single"/>
        </w:rPr>
        <w:t>REMINDER</w:t>
      </w:r>
      <w:r w:rsidR="00973C62" w:rsidRPr="00973C62">
        <w:rPr>
          <w:bCs/>
          <w:sz w:val="24"/>
        </w:rPr>
        <w:t xml:space="preserve"> -</w:t>
      </w:r>
      <w:r w:rsidR="00973C62" w:rsidRPr="00973C62">
        <w:rPr>
          <w:b/>
          <w:sz w:val="24"/>
        </w:rPr>
        <w:t xml:space="preserve"> </w:t>
      </w:r>
      <w:r w:rsidRPr="00973C62">
        <w:rPr>
          <w:sz w:val="24"/>
        </w:rPr>
        <w:t>This information is strictly for National Security Vetting purposes; however, in accordance with the policies of your employer you may have an obligation to report some information or concerns to an appropriate person within that organisation.</w:t>
      </w:r>
    </w:p>
    <w:p w14:paraId="7999D5B9" w14:textId="77777777" w:rsidR="005222AD" w:rsidRPr="00973C62" w:rsidRDefault="005222AD" w:rsidP="00973C62">
      <w:pPr>
        <w:pStyle w:val="F9-Paragraph"/>
        <w:spacing w:line="259" w:lineRule="auto"/>
        <w:rPr>
          <w:sz w:val="24"/>
          <w:szCs w:val="28"/>
        </w:rPr>
        <w:sectPr w:rsidR="005222AD" w:rsidRPr="00973C62" w:rsidSect="000B2BCD">
          <w:pgSz w:w="11906" w:h="16838" w:code="9"/>
          <w:pgMar w:top="1440" w:right="1440" w:bottom="1440" w:left="1440" w:header="397" w:footer="397" w:gutter="0"/>
          <w:cols w:space="312"/>
          <w:docGrid w:linePitch="360"/>
        </w:sectPr>
      </w:pPr>
    </w:p>
    <w:p w14:paraId="42CE5B50" w14:textId="77777777" w:rsidR="001173AA" w:rsidRDefault="001173AA" w:rsidP="004B7D07">
      <w:pPr>
        <w:pStyle w:val="F9-Paragraph"/>
      </w:pPr>
    </w:p>
    <w:p w14:paraId="54504A8C" w14:textId="77777777" w:rsidR="001173AA" w:rsidRDefault="001173AA" w:rsidP="004B7D07">
      <w:pPr>
        <w:pStyle w:val="F9-Paragraph"/>
      </w:pPr>
    </w:p>
    <w:p w14:paraId="5ADAB04D" w14:textId="77777777" w:rsidR="004402AF" w:rsidRDefault="004402AF" w:rsidP="004B7D07">
      <w:pPr>
        <w:pStyle w:val="F9-Paragraph"/>
      </w:pPr>
    </w:p>
    <w:p w14:paraId="3DE1B0A6" w14:textId="77777777" w:rsidR="006F4C84" w:rsidRDefault="006F4C84" w:rsidP="004B7D07">
      <w:pPr>
        <w:pStyle w:val="F9-Paragraph"/>
      </w:pPr>
    </w:p>
    <w:p w14:paraId="1D033428" w14:textId="77777777" w:rsidR="009F75A3" w:rsidRDefault="009F75A3" w:rsidP="004B7D07">
      <w:pPr>
        <w:pStyle w:val="F9-Paragraph"/>
      </w:pPr>
    </w:p>
    <w:p w14:paraId="16C83C24" w14:textId="77777777" w:rsidR="006F4C84" w:rsidRDefault="006F4C84" w:rsidP="004B7D07">
      <w:pPr>
        <w:pStyle w:val="F9-Paragraph"/>
      </w:pPr>
    </w:p>
    <w:p w14:paraId="56F99965" w14:textId="77777777" w:rsidR="00FB71A3" w:rsidRDefault="00FB71A3" w:rsidP="004B7D07">
      <w:pPr>
        <w:pStyle w:val="F9-Paragraph"/>
      </w:pPr>
    </w:p>
    <w:p w14:paraId="5300BBCF" w14:textId="77777777" w:rsidR="00FB71A3" w:rsidRDefault="00FB71A3" w:rsidP="004B7D07">
      <w:pPr>
        <w:pStyle w:val="F9-Paragraph"/>
      </w:pPr>
    </w:p>
    <w:p w14:paraId="3A46A9F3" w14:textId="77777777" w:rsidR="00FB71A3" w:rsidRDefault="00FB71A3" w:rsidP="004B7D07">
      <w:pPr>
        <w:pStyle w:val="F9-Paragraph"/>
      </w:pPr>
    </w:p>
    <w:p w14:paraId="7EDB31F9" w14:textId="33AFEC04" w:rsidR="00FB71A3" w:rsidRPr="00973C62" w:rsidRDefault="00973C62" w:rsidP="00973C62">
      <w:pPr>
        <w:pStyle w:val="F9-Paragraph"/>
        <w:spacing w:line="259" w:lineRule="auto"/>
        <w:jc w:val="center"/>
        <w:rPr>
          <w:b/>
          <w:bCs/>
          <w:sz w:val="48"/>
          <w:szCs w:val="48"/>
        </w:rPr>
      </w:pPr>
      <w:r>
        <w:rPr>
          <w:b/>
          <w:bCs/>
          <w:sz w:val="48"/>
          <w:szCs w:val="48"/>
        </w:rPr>
        <w:t>Security Appraisal Form</w:t>
      </w:r>
    </w:p>
    <w:p w14:paraId="6FBC17C3" w14:textId="77777777" w:rsidR="00FB71A3" w:rsidRPr="00973C62" w:rsidRDefault="00FB71A3" w:rsidP="00973C62">
      <w:pPr>
        <w:pStyle w:val="F9-Paragraph"/>
        <w:spacing w:line="259" w:lineRule="auto"/>
        <w:jc w:val="center"/>
        <w:rPr>
          <w:b/>
          <w:bCs/>
          <w:sz w:val="48"/>
          <w:szCs w:val="48"/>
        </w:rPr>
      </w:pPr>
      <w:r w:rsidRPr="00973C62">
        <w:rPr>
          <w:b/>
          <w:bCs/>
          <w:sz w:val="48"/>
          <w:szCs w:val="48"/>
        </w:rPr>
        <w:t>Part Two</w:t>
      </w:r>
    </w:p>
    <w:p w14:paraId="4D072FD3" w14:textId="1A4B2BBD" w:rsidR="00FB71A3" w:rsidRPr="00973C62" w:rsidRDefault="00FB71A3" w:rsidP="00973C62">
      <w:pPr>
        <w:pStyle w:val="F9-Paragraph"/>
        <w:spacing w:line="259" w:lineRule="auto"/>
        <w:jc w:val="center"/>
        <w:rPr>
          <w:sz w:val="36"/>
          <w:szCs w:val="40"/>
        </w:rPr>
      </w:pPr>
      <w:r w:rsidRPr="00973C62">
        <w:rPr>
          <w:b/>
          <w:bCs/>
          <w:sz w:val="48"/>
          <w:szCs w:val="48"/>
        </w:rPr>
        <w:t>complete</w:t>
      </w:r>
    </w:p>
    <w:p w14:paraId="6C406006" w14:textId="77777777" w:rsidR="00FB71A3" w:rsidRDefault="00FB71A3" w:rsidP="004B7D07">
      <w:pPr>
        <w:pStyle w:val="F9-Paragraph"/>
      </w:pPr>
    </w:p>
    <w:p w14:paraId="20817FC6" w14:textId="77777777" w:rsidR="00FB71A3" w:rsidRDefault="00FB71A3" w:rsidP="004B7D07">
      <w:pPr>
        <w:pStyle w:val="F9-Paragraph"/>
      </w:pPr>
    </w:p>
    <w:p w14:paraId="1EC1AAFD" w14:textId="77777777" w:rsidR="006F4C84" w:rsidRDefault="006F4C84" w:rsidP="004B7D07">
      <w:pPr>
        <w:pStyle w:val="F9-Paragraph"/>
      </w:pPr>
    </w:p>
    <w:p w14:paraId="795CA81A" w14:textId="77777777" w:rsidR="006F4C84" w:rsidRDefault="006F4C84" w:rsidP="004B7D07">
      <w:pPr>
        <w:pStyle w:val="F9-Paragraph"/>
      </w:pPr>
    </w:p>
    <w:p w14:paraId="10071B8B" w14:textId="77777777" w:rsidR="009F75A3" w:rsidRDefault="009F75A3" w:rsidP="004B7D07">
      <w:pPr>
        <w:pStyle w:val="F9-Paragraph"/>
      </w:pPr>
    </w:p>
    <w:p w14:paraId="6943C7C2" w14:textId="77777777" w:rsidR="009F75A3" w:rsidRDefault="009F75A3" w:rsidP="004B7D07">
      <w:pPr>
        <w:pStyle w:val="F9-Paragraph"/>
      </w:pPr>
    </w:p>
    <w:p w14:paraId="5D60DA5F" w14:textId="77777777" w:rsidR="009F75A3" w:rsidRDefault="009F75A3" w:rsidP="004B7D07">
      <w:pPr>
        <w:pStyle w:val="F9-Paragraph"/>
      </w:pPr>
    </w:p>
    <w:p w14:paraId="70DC3A3F" w14:textId="77777777" w:rsidR="009F75A3" w:rsidRDefault="009F75A3" w:rsidP="004B7D07">
      <w:pPr>
        <w:pStyle w:val="F9-Paragraph"/>
      </w:pPr>
    </w:p>
    <w:p w14:paraId="667E88C2" w14:textId="77777777" w:rsidR="0077767B" w:rsidRDefault="0077767B" w:rsidP="004B7D07">
      <w:pPr>
        <w:pStyle w:val="F9-Paragraph"/>
      </w:pPr>
    </w:p>
    <w:p w14:paraId="0F83C8EF" w14:textId="77777777" w:rsidR="0077767B" w:rsidRDefault="0077767B" w:rsidP="004B7D07">
      <w:pPr>
        <w:pStyle w:val="F9-Paragraph"/>
      </w:pPr>
    </w:p>
    <w:p w14:paraId="3C2F8F5A" w14:textId="77777777" w:rsidR="009F75A3" w:rsidRDefault="009F75A3" w:rsidP="004B7D07">
      <w:pPr>
        <w:pStyle w:val="F9-Paragraph"/>
      </w:pPr>
    </w:p>
    <w:p w14:paraId="68E59B05" w14:textId="77777777" w:rsidR="009F75A3" w:rsidRDefault="009F75A3" w:rsidP="004B7D07">
      <w:pPr>
        <w:pStyle w:val="F9-Paragraph"/>
      </w:pPr>
    </w:p>
    <w:p w14:paraId="08F71BDD" w14:textId="77777777" w:rsidR="00DE3AED" w:rsidRDefault="00DE3AED" w:rsidP="004B7D07">
      <w:pPr>
        <w:pStyle w:val="F9-Paragraph"/>
      </w:pPr>
    </w:p>
    <w:p w14:paraId="2D666CD4" w14:textId="77777777" w:rsidR="004402AF" w:rsidRDefault="004402AF" w:rsidP="004B7D07">
      <w:pPr>
        <w:pStyle w:val="F9-Paragraph"/>
      </w:pPr>
    </w:p>
    <w:p w14:paraId="75B5707E" w14:textId="77777777" w:rsidR="009F75A3" w:rsidRDefault="009F75A3" w:rsidP="004B7D07">
      <w:pPr>
        <w:pStyle w:val="F9-Paragraph"/>
      </w:pPr>
    </w:p>
    <w:p w14:paraId="20A27D7D" w14:textId="5D9956CC" w:rsidR="009F75A3" w:rsidRPr="00973C62" w:rsidRDefault="003D2ABC" w:rsidP="00973C62">
      <w:pPr>
        <w:pStyle w:val="F9-Paragraph"/>
        <w:spacing w:line="259" w:lineRule="auto"/>
        <w:rPr>
          <w:b/>
          <w:bCs/>
          <w:sz w:val="24"/>
          <w:szCs w:val="28"/>
          <w:u w:val="single"/>
        </w:rPr>
      </w:pPr>
      <w:r w:rsidRPr="00973C62">
        <w:rPr>
          <w:b/>
          <w:bCs/>
          <w:sz w:val="24"/>
          <w:szCs w:val="28"/>
          <w:u w:val="single"/>
        </w:rPr>
        <w:t>Notification to Personnel Security Manager of submission of PART TWO of DV SAF directly to ONR.</w:t>
      </w:r>
    </w:p>
    <w:p w14:paraId="794705C7" w14:textId="661C9DA5" w:rsidR="003D2ABC" w:rsidRPr="00973C62" w:rsidRDefault="003D2ABC" w:rsidP="00973C62">
      <w:pPr>
        <w:pStyle w:val="F9-Paragraph"/>
        <w:spacing w:line="259" w:lineRule="auto"/>
        <w:rPr>
          <w:sz w:val="24"/>
          <w:szCs w:val="28"/>
        </w:rPr>
      </w:pPr>
      <w:r w:rsidRPr="00973C62">
        <w:rPr>
          <w:b/>
          <w:bCs/>
          <w:sz w:val="24"/>
          <w:szCs w:val="28"/>
        </w:rPr>
        <w:t>To</w:t>
      </w:r>
      <w:r w:rsidR="00973C62">
        <w:rPr>
          <w:b/>
          <w:bCs/>
          <w:sz w:val="24"/>
          <w:szCs w:val="28"/>
        </w:rPr>
        <w:t>:</w:t>
      </w:r>
      <w:r w:rsidRPr="00973C62">
        <w:rPr>
          <w:sz w:val="24"/>
          <w:szCs w:val="28"/>
        </w:rPr>
        <w:t xml:space="preserve"> </w:t>
      </w:r>
      <w:r w:rsidRPr="00973C62">
        <w:rPr>
          <w:sz w:val="24"/>
          <w:szCs w:val="28"/>
        </w:rPr>
        <w:tab/>
        <w:t>Personnel Security Manager</w:t>
      </w:r>
    </w:p>
    <w:p w14:paraId="34B58D3E" w14:textId="77777777" w:rsidR="003D2ABC" w:rsidRPr="00973C62" w:rsidRDefault="003D2ABC" w:rsidP="00973C62">
      <w:pPr>
        <w:pStyle w:val="F9-Paragraph"/>
        <w:spacing w:line="259" w:lineRule="auto"/>
        <w:rPr>
          <w:b/>
          <w:bCs/>
          <w:sz w:val="24"/>
          <w:szCs w:val="28"/>
        </w:rPr>
      </w:pPr>
      <w:r w:rsidRPr="00973C62">
        <w:rPr>
          <w:sz w:val="24"/>
          <w:szCs w:val="28"/>
        </w:rPr>
        <w:tab/>
      </w:r>
      <w:r w:rsidRPr="00973C62">
        <w:rPr>
          <w:b/>
          <w:bCs/>
          <w:sz w:val="24"/>
          <w:szCs w:val="28"/>
        </w:rPr>
        <w:t>[Site Address]</w:t>
      </w:r>
    </w:p>
    <w:p w14:paraId="7CCC81C3" w14:textId="77777777" w:rsidR="00973C62" w:rsidRDefault="00973C62" w:rsidP="00973C62">
      <w:pPr>
        <w:pStyle w:val="F9-Paragraph"/>
        <w:spacing w:line="259" w:lineRule="auto"/>
        <w:rPr>
          <w:sz w:val="24"/>
          <w:szCs w:val="28"/>
        </w:rPr>
      </w:pPr>
    </w:p>
    <w:p w14:paraId="31C4AA1F" w14:textId="72D8A8B1" w:rsidR="003D2ABC" w:rsidRPr="00973C62" w:rsidRDefault="003D2ABC" w:rsidP="00973C62">
      <w:pPr>
        <w:pStyle w:val="F9-Paragraph"/>
        <w:spacing w:line="259" w:lineRule="auto"/>
        <w:rPr>
          <w:sz w:val="24"/>
          <w:szCs w:val="28"/>
        </w:rPr>
      </w:pPr>
      <w:r w:rsidRPr="00973C62">
        <w:rPr>
          <w:sz w:val="24"/>
          <w:szCs w:val="28"/>
        </w:rPr>
        <w:t xml:space="preserve">I have elected to return PART TWO of the DV SAF for – </w:t>
      </w:r>
    </w:p>
    <w:p w14:paraId="23DDF7DF" w14:textId="145381B0" w:rsidR="003D2ABC" w:rsidRPr="00973C62" w:rsidRDefault="003D2ABC" w:rsidP="00973C62">
      <w:pPr>
        <w:pStyle w:val="F9-Paragraph"/>
        <w:spacing w:line="259" w:lineRule="auto"/>
        <w:rPr>
          <w:sz w:val="24"/>
          <w:szCs w:val="28"/>
        </w:rPr>
      </w:pPr>
      <w:r w:rsidRPr="00973C62">
        <w:rPr>
          <w:b/>
          <w:bCs/>
          <w:sz w:val="24"/>
          <w:szCs w:val="28"/>
        </w:rPr>
        <w:t>Name</w:t>
      </w:r>
      <w:r w:rsidR="00973C62">
        <w:rPr>
          <w:sz w:val="24"/>
          <w:szCs w:val="28"/>
        </w:rPr>
        <w:t>:</w:t>
      </w:r>
    </w:p>
    <w:p w14:paraId="258EBB3B" w14:textId="3B62F1B6" w:rsidR="003D2ABC" w:rsidRPr="00973C62" w:rsidRDefault="003D2ABC" w:rsidP="00973C62">
      <w:pPr>
        <w:pStyle w:val="F9-Paragraph"/>
        <w:spacing w:line="259" w:lineRule="auto"/>
        <w:rPr>
          <w:sz w:val="24"/>
          <w:szCs w:val="28"/>
        </w:rPr>
      </w:pPr>
      <w:r w:rsidRPr="00973C62">
        <w:rPr>
          <w:b/>
          <w:bCs/>
          <w:sz w:val="24"/>
          <w:szCs w:val="28"/>
        </w:rPr>
        <w:t xml:space="preserve">Staff </w:t>
      </w:r>
      <w:r w:rsidR="00973C62" w:rsidRPr="00973C62">
        <w:rPr>
          <w:b/>
          <w:bCs/>
          <w:sz w:val="24"/>
          <w:szCs w:val="28"/>
        </w:rPr>
        <w:t>n</w:t>
      </w:r>
      <w:r w:rsidRPr="00973C62">
        <w:rPr>
          <w:b/>
          <w:bCs/>
          <w:sz w:val="24"/>
          <w:szCs w:val="28"/>
        </w:rPr>
        <w:t>umber</w:t>
      </w:r>
      <w:r w:rsidR="00973C62">
        <w:rPr>
          <w:sz w:val="24"/>
          <w:szCs w:val="28"/>
        </w:rPr>
        <w:t>:</w:t>
      </w:r>
      <w:r w:rsidRPr="00973C62">
        <w:rPr>
          <w:sz w:val="24"/>
          <w:szCs w:val="28"/>
        </w:rPr>
        <w:t xml:space="preserve"> </w:t>
      </w:r>
    </w:p>
    <w:p w14:paraId="0850BDCB" w14:textId="77777777" w:rsidR="003D2ABC" w:rsidRPr="00973C62" w:rsidRDefault="003D2ABC" w:rsidP="00973C62">
      <w:pPr>
        <w:pStyle w:val="F9-Paragraph"/>
        <w:spacing w:line="259" w:lineRule="auto"/>
        <w:rPr>
          <w:sz w:val="24"/>
          <w:szCs w:val="28"/>
        </w:rPr>
      </w:pPr>
      <w:r w:rsidRPr="00973C62">
        <w:rPr>
          <w:sz w:val="24"/>
          <w:szCs w:val="28"/>
        </w:rPr>
        <w:t>directly to ONR.</w:t>
      </w:r>
    </w:p>
    <w:p w14:paraId="1E747D7F" w14:textId="77777777" w:rsidR="00973C62" w:rsidRDefault="00973C62" w:rsidP="00973C62">
      <w:pPr>
        <w:pStyle w:val="F9-Paragraph"/>
        <w:spacing w:line="259" w:lineRule="auto"/>
        <w:rPr>
          <w:b/>
          <w:bCs/>
          <w:sz w:val="24"/>
          <w:szCs w:val="28"/>
        </w:rPr>
      </w:pPr>
    </w:p>
    <w:p w14:paraId="69206EB0" w14:textId="184CFD51" w:rsidR="003D2ABC" w:rsidRPr="00973C62" w:rsidRDefault="003D2ABC" w:rsidP="00973C62">
      <w:pPr>
        <w:pStyle w:val="F9-Paragraph"/>
        <w:spacing w:line="259" w:lineRule="auto"/>
        <w:rPr>
          <w:sz w:val="24"/>
          <w:szCs w:val="28"/>
        </w:rPr>
      </w:pPr>
      <w:r w:rsidRPr="00973C62">
        <w:rPr>
          <w:b/>
          <w:bCs/>
          <w:sz w:val="24"/>
          <w:szCs w:val="28"/>
        </w:rPr>
        <w:t xml:space="preserve">Own </w:t>
      </w:r>
      <w:r w:rsidR="00973C62">
        <w:rPr>
          <w:b/>
          <w:bCs/>
          <w:sz w:val="24"/>
          <w:szCs w:val="28"/>
        </w:rPr>
        <w:t>s</w:t>
      </w:r>
      <w:r w:rsidRPr="00973C62">
        <w:rPr>
          <w:b/>
          <w:bCs/>
          <w:sz w:val="24"/>
          <w:szCs w:val="28"/>
        </w:rPr>
        <w:t>ignature</w:t>
      </w:r>
      <w:r w:rsidR="00973C62">
        <w:rPr>
          <w:b/>
          <w:bCs/>
          <w:sz w:val="24"/>
          <w:szCs w:val="28"/>
        </w:rPr>
        <w:t>:</w:t>
      </w:r>
      <w:r w:rsidRPr="00973C62">
        <w:rPr>
          <w:sz w:val="24"/>
          <w:szCs w:val="28"/>
        </w:rPr>
        <w:tab/>
      </w:r>
    </w:p>
    <w:p w14:paraId="16A17C29" w14:textId="5E908391" w:rsidR="003D2ABC" w:rsidRPr="00973C62" w:rsidRDefault="003D2ABC" w:rsidP="00973C62">
      <w:pPr>
        <w:pStyle w:val="F9-Paragraph"/>
        <w:spacing w:line="259" w:lineRule="auto"/>
        <w:rPr>
          <w:sz w:val="24"/>
          <w:szCs w:val="28"/>
        </w:rPr>
      </w:pPr>
      <w:r w:rsidRPr="00973C62">
        <w:rPr>
          <w:b/>
          <w:bCs/>
          <w:sz w:val="24"/>
          <w:szCs w:val="28"/>
        </w:rPr>
        <w:t xml:space="preserve">Own </w:t>
      </w:r>
      <w:r w:rsidR="00973C62">
        <w:rPr>
          <w:b/>
          <w:bCs/>
          <w:sz w:val="24"/>
          <w:szCs w:val="28"/>
        </w:rPr>
        <w:t>n</w:t>
      </w:r>
      <w:r w:rsidRPr="00973C62">
        <w:rPr>
          <w:b/>
          <w:bCs/>
          <w:sz w:val="24"/>
          <w:szCs w:val="28"/>
        </w:rPr>
        <w:t xml:space="preserve">ame (Block </w:t>
      </w:r>
      <w:r w:rsidR="00973C62">
        <w:rPr>
          <w:b/>
          <w:bCs/>
          <w:sz w:val="24"/>
          <w:szCs w:val="28"/>
        </w:rPr>
        <w:t>c</w:t>
      </w:r>
      <w:r w:rsidRPr="00973C62">
        <w:rPr>
          <w:b/>
          <w:bCs/>
          <w:sz w:val="24"/>
          <w:szCs w:val="28"/>
        </w:rPr>
        <w:t>apitals)</w:t>
      </w:r>
      <w:r w:rsidR="00973C62">
        <w:rPr>
          <w:b/>
          <w:bCs/>
          <w:sz w:val="24"/>
          <w:szCs w:val="28"/>
        </w:rPr>
        <w:t>:</w:t>
      </w:r>
    </w:p>
    <w:p w14:paraId="37057E7E" w14:textId="0F57F7D2" w:rsidR="003D2ABC" w:rsidRPr="00973C62" w:rsidRDefault="003D2ABC" w:rsidP="00973C62">
      <w:pPr>
        <w:pStyle w:val="F9-Paragraph"/>
        <w:spacing w:line="259" w:lineRule="auto"/>
        <w:rPr>
          <w:sz w:val="24"/>
          <w:szCs w:val="28"/>
        </w:rPr>
      </w:pPr>
      <w:r w:rsidRPr="00973C62">
        <w:rPr>
          <w:b/>
          <w:bCs/>
          <w:sz w:val="24"/>
          <w:szCs w:val="28"/>
        </w:rPr>
        <w:t xml:space="preserve">Own </w:t>
      </w:r>
      <w:r w:rsidR="00973C62">
        <w:rPr>
          <w:b/>
          <w:bCs/>
          <w:sz w:val="24"/>
          <w:szCs w:val="28"/>
        </w:rPr>
        <w:t>s</w:t>
      </w:r>
      <w:r w:rsidRPr="00973C62">
        <w:rPr>
          <w:b/>
          <w:bCs/>
          <w:sz w:val="24"/>
          <w:szCs w:val="28"/>
        </w:rPr>
        <w:t xml:space="preserve">taff </w:t>
      </w:r>
      <w:r w:rsidR="00973C62">
        <w:rPr>
          <w:b/>
          <w:bCs/>
          <w:sz w:val="24"/>
          <w:szCs w:val="28"/>
        </w:rPr>
        <w:t>n</w:t>
      </w:r>
      <w:r w:rsidRPr="00973C62">
        <w:rPr>
          <w:b/>
          <w:bCs/>
          <w:sz w:val="24"/>
          <w:szCs w:val="28"/>
        </w:rPr>
        <w:t>umber</w:t>
      </w:r>
      <w:r w:rsidR="00973C62">
        <w:rPr>
          <w:b/>
          <w:bCs/>
          <w:sz w:val="24"/>
          <w:szCs w:val="28"/>
        </w:rPr>
        <w:t>:</w:t>
      </w:r>
      <w:r w:rsidRPr="00973C62">
        <w:rPr>
          <w:sz w:val="24"/>
          <w:szCs w:val="28"/>
        </w:rPr>
        <w:t xml:space="preserve"> </w:t>
      </w:r>
    </w:p>
    <w:p w14:paraId="2EDA653F" w14:textId="189888A7" w:rsidR="003D2ABC" w:rsidRPr="00973C62" w:rsidRDefault="003D2ABC" w:rsidP="00973C62">
      <w:pPr>
        <w:pStyle w:val="F9-Paragraph"/>
        <w:spacing w:line="259" w:lineRule="auto"/>
        <w:rPr>
          <w:sz w:val="24"/>
          <w:szCs w:val="28"/>
        </w:rPr>
      </w:pPr>
      <w:r w:rsidRPr="00973C62">
        <w:rPr>
          <w:b/>
          <w:bCs/>
          <w:sz w:val="24"/>
          <w:szCs w:val="28"/>
        </w:rPr>
        <w:t xml:space="preserve">Own </w:t>
      </w:r>
      <w:r w:rsidR="00973C62">
        <w:rPr>
          <w:b/>
          <w:bCs/>
          <w:sz w:val="24"/>
          <w:szCs w:val="28"/>
        </w:rPr>
        <w:t>t</w:t>
      </w:r>
      <w:r w:rsidRPr="00973C62">
        <w:rPr>
          <w:b/>
          <w:bCs/>
          <w:sz w:val="24"/>
          <w:szCs w:val="28"/>
        </w:rPr>
        <w:t xml:space="preserve">elephone </w:t>
      </w:r>
      <w:r w:rsidR="00973C62">
        <w:rPr>
          <w:b/>
          <w:bCs/>
          <w:sz w:val="24"/>
          <w:szCs w:val="28"/>
        </w:rPr>
        <w:t>n</w:t>
      </w:r>
      <w:r w:rsidRPr="00973C62">
        <w:rPr>
          <w:b/>
          <w:bCs/>
          <w:sz w:val="24"/>
          <w:szCs w:val="28"/>
        </w:rPr>
        <w:t>umber</w:t>
      </w:r>
      <w:r w:rsidR="00973C62">
        <w:rPr>
          <w:b/>
          <w:bCs/>
          <w:sz w:val="24"/>
          <w:szCs w:val="28"/>
        </w:rPr>
        <w:t>:</w:t>
      </w:r>
      <w:r w:rsidRPr="00973C62">
        <w:rPr>
          <w:sz w:val="24"/>
          <w:szCs w:val="28"/>
        </w:rPr>
        <w:t xml:space="preserve"> </w:t>
      </w:r>
    </w:p>
    <w:p w14:paraId="7E09692C" w14:textId="2F1C176B" w:rsidR="009F75A3" w:rsidRPr="00973C62" w:rsidRDefault="003D2ABC" w:rsidP="00973C62">
      <w:pPr>
        <w:pStyle w:val="F9-Paragraph"/>
        <w:spacing w:line="259" w:lineRule="auto"/>
        <w:rPr>
          <w:sz w:val="24"/>
          <w:szCs w:val="28"/>
        </w:rPr>
      </w:pPr>
      <w:r w:rsidRPr="00973C62">
        <w:rPr>
          <w:b/>
          <w:bCs/>
          <w:sz w:val="24"/>
          <w:szCs w:val="28"/>
        </w:rPr>
        <w:t>Date</w:t>
      </w:r>
      <w:r w:rsidR="00973C62">
        <w:rPr>
          <w:b/>
          <w:bCs/>
          <w:sz w:val="24"/>
          <w:szCs w:val="28"/>
        </w:rPr>
        <w:t>:</w:t>
      </w:r>
    </w:p>
    <w:p w14:paraId="16B962A3" w14:textId="77777777" w:rsidR="009F75A3" w:rsidRPr="00973C62" w:rsidRDefault="009F75A3" w:rsidP="00973C62">
      <w:pPr>
        <w:pStyle w:val="F9-Paragraph"/>
        <w:spacing w:line="259" w:lineRule="auto"/>
        <w:rPr>
          <w:sz w:val="24"/>
          <w:szCs w:val="28"/>
        </w:rPr>
      </w:pPr>
    </w:p>
    <w:p w14:paraId="4CED0E3D" w14:textId="77777777" w:rsidR="009F75A3" w:rsidRDefault="009F75A3" w:rsidP="004B7D07">
      <w:pPr>
        <w:pStyle w:val="F9-Paragraph"/>
      </w:pPr>
    </w:p>
    <w:p w14:paraId="14B9B4F0" w14:textId="77777777" w:rsidR="0077767B" w:rsidRDefault="0077767B" w:rsidP="004B7D07">
      <w:pPr>
        <w:pStyle w:val="F9-Paragraph"/>
      </w:pPr>
    </w:p>
    <w:p w14:paraId="625D6EEF" w14:textId="77777777" w:rsidR="0077767B" w:rsidRDefault="0077767B" w:rsidP="004B7D07">
      <w:pPr>
        <w:pStyle w:val="F9-Paragraph"/>
      </w:pPr>
    </w:p>
    <w:p w14:paraId="003C21EC" w14:textId="77777777" w:rsidR="0077767B" w:rsidRDefault="0077767B" w:rsidP="004B7D07">
      <w:pPr>
        <w:pStyle w:val="F9-Paragraph"/>
      </w:pPr>
    </w:p>
    <w:p w14:paraId="4DCCC002" w14:textId="77777777" w:rsidR="0077767B" w:rsidRDefault="0077767B" w:rsidP="004B7D07">
      <w:pPr>
        <w:pStyle w:val="F9-Paragraph"/>
      </w:pPr>
    </w:p>
    <w:p w14:paraId="652C5686" w14:textId="77777777" w:rsidR="0077767B" w:rsidRDefault="0077767B" w:rsidP="004B7D07">
      <w:pPr>
        <w:pStyle w:val="F9-Paragraph"/>
      </w:pPr>
    </w:p>
    <w:p w14:paraId="300ECC9A" w14:textId="77777777" w:rsidR="0077767B" w:rsidRDefault="0077767B" w:rsidP="004B7D07">
      <w:pPr>
        <w:pStyle w:val="F9-Paragraph"/>
      </w:pPr>
    </w:p>
    <w:p w14:paraId="24112A33" w14:textId="77777777" w:rsidR="0077767B" w:rsidRDefault="0077767B" w:rsidP="004B7D07">
      <w:pPr>
        <w:pStyle w:val="F9-Paragraph"/>
      </w:pPr>
    </w:p>
    <w:p w14:paraId="4D724234" w14:textId="77777777" w:rsidR="0077767B" w:rsidRDefault="0077767B" w:rsidP="004B7D07">
      <w:pPr>
        <w:pStyle w:val="F9-Paragraph"/>
      </w:pPr>
    </w:p>
    <w:p w14:paraId="68E08412" w14:textId="77777777" w:rsidR="0077767B" w:rsidRDefault="0077767B" w:rsidP="004B7D07">
      <w:pPr>
        <w:pStyle w:val="F9-Paragraph"/>
      </w:pPr>
    </w:p>
    <w:p w14:paraId="5655C31D" w14:textId="77777777" w:rsidR="0077767B" w:rsidRDefault="0077767B" w:rsidP="004B7D07">
      <w:pPr>
        <w:pStyle w:val="F9-Paragraph"/>
      </w:pPr>
    </w:p>
    <w:p w14:paraId="165B2ACE" w14:textId="77777777" w:rsidR="0077767B" w:rsidRDefault="0077767B" w:rsidP="004B7D07">
      <w:pPr>
        <w:pStyle w:val="F9-Paragraph"/>
      </w:pPr>
    </w:p>
    <w:p w14:paraId="27732198" w14:textId="77777777" w:rsidR="0077767B" w:rsidRDefault="0077767B" w:rsidP="004B7D07">
      <w:pPr>
        <w:pStyle w:val="F9-Paragraph"/>
      </w:pPr>
    </w:p>
    <w:p w14:paraId="53DFEE37" w14:textId="77777777" w:rsidR="0077767B" w:rsidRDefault="0077767B" w:rsidP="004B7D07">
      <w:pPr>
        <w:pStyle w:val="F9-Paragraph"/>
      </w:pPr>
    </w:p>
    <w:p w14:paraId="51579384" w14:textId="77777777" w:rsidR="0077767B" w:rsidRDefault="0077767B" w:rsidP="004B7D07">
      <w:pPr>
        <w:pStyle w:val="F9-Paragraph"/>
      </w:pPr>
    </w:p>
    <w:p w14:paraId="74253BB0" w14:textId="77777777" w:rsidR="00973C62" w:rsidRDefault="00973C62" w:rsidP="0077767B">
      <w:pPr>
        <w:pStyle w:val="F9-Paragraph"/>
        <w:spacing w:before="0" w:after="0"/>
        <w:jc w:val="center"/>
        <w:rPr>
          <w:b/>
          <w:bCs/>
          <w:sz w:val="32"/>
          <w:szCs w:val="32"/>
        </w:rPr>
      </w:pPr>
    </w:p>
    <w:p w14:paraId="040E4262" w14:textId="77777777" w:rsidR="00973C62" w:rsidRDefault="00973C62" w:rsidP="0077767B">
      <w:pPr>
        <w:pStyle w:val="F9-Paragraph"/>
        <w:spacing w:before="0" w:after="0"/>
        <w:jc w:val="center"/>
        <w:rPr>
          <w:b/>
          <w:bCs/>
          <w:sz w:val="32"/>
          <w:szCs w:val="32"/>
        </w:rPr>
      </w:pPr>
    </w:p>
    <w:p w14:paraId="77DA42DC" w14:textId="77777777" w:rsidR="00973C62" w:rsidRDefault="00973C62" w:rsidP="0077767B">
      <w:pPr>
        <w:pStyle w:val="F9-Paragraph"/>
        <w:spacing w:before="0" w:after="0"/>
        <w:jc w:val="center"/>
        <w:rPr>
          <w:b/>
          <w:bCs/>
          <w:sz w:val="32"/>
          <w:szCs w:val="32"/>
        </w:rPr>
      </w:pPr>
    </w:p>
    <w:p w14:paraId="453A0F00" w14:textId="77777777" w:rsidR="00973C62" w:rsidRDefault="00973C62" w:rsidP="0077767B">
      <w:pPr>
        <w:pStyle w:val="F9-Paragraph"/>
        <w:spacing w:before="0" w:after="0"/>
        <w:jc w:val="center"/>
        <w:rPr>
          <w:b/>
          <w:bCs/>
          <w:sz w:val="32"/>
          <w:szCs w:val="32"/>
        </w:rPr>
      </w:pPr>
    </w:p>
    <w:p w14:paraId="29925023" w14:textId="2FA2CE5C" w:rsidR="0077767B" w:rsidRPr="00973C62" w:rsidRDefault="00973C62" w:rsidP="00973C62">
      <w:pPr>
        <w:pStyle w:val="F9-Paragraph"/>
        <w:spacing w:line="259" w:lineRule="auto"/>
        <w:jc w:val="center"/>
        <w:rPr>
          <w:b/>
          <w:bCs/>
          <w:sz w:val="48"/>
          <w:szCs w:val="48"/>
        </w:rPr>
      </w:pPr>
      <w:r>
        <w:rPr>
          <w:b/>
          <w:bCs/>
          <w:sz w:val="48"/>
          <w:szCs w:val="48"/>
        </w:rPr>
        <w:t>Security Appraisal Form</w:t>
      </w:r>
    </w:p>
    <w:p w14:paraId="767B20AE" w14:textId="0A47DDC6" w:rsidR="0077767B" w:rsidRPr="00973C62" w:rsidRDefault="0077767B" w:rsidP="00973C62">
      <w:pPr>
        <w:pStyle w:val="F9-Paragraph"/>
        <w:spacing w:line="259" w:lineRule="auto"/>
        <w:jc w:val="center"/>
        <w:rPr>
          <w:b/>
          <w:bCs/>
          <w:sz w:val="48"/>
          <w:szCs w:val="48"/>
        </w:rPr>
      </w:pPr>
      <w:r w:rsidRPr="00973C62">
        <w:rPr>
          <w:b/>
          <w:bCs/>
          <w:sz w:val="48"/>
          <w:szCs w:val="48"/>
        </w:rPr>
        <w:t>Notification to Personnel Security Manager of submission of PART TWO of DV SAF directly to ONR</w:t>
      </w:r>
    </w:p>
    <w:p w14:paraId="7EB3F6BE" w14:textId="1D8C67CD" w:rsidR="0077767B" w:rsidRPr="00973C62" w:rsidRDefault="0077767B" w:rsidP="00973C62">
      <w:pPr>
        <w:pStyle w:val="F9-Paragraph"/>
        <w:spacing w:line="259" w:lineRule="auto"/>
        <w:jc w:val="center"/>
        <w:rPr>
          <w:sz w:val="36"/>
          <w:szCs w:val="40"/>
        </w:rPr>
      </w:pPr>
      <w:r w:rsidRPr="00973C62">
        <w:rPr>
          <w:b/>
          <w:bCs/>
          <w:sz w:val="48"/>
          <w:szCs w:val="48"/>
        </w:rPr>
        <w:t>complete</w:t>
      </w:r>
    </w:p>
    <w:p w14:paraId="053A0479" w14:textId="77777777" w:rsidR="0077767B" w:rsidRDefault="0077767B" w:rsidP="004B7D07">
      <w:pPr>
        <w:pStyle w:val="F9-Paragraph"/>
      </w:pPr>
    </w:p>
    <w:p w14:paraId="7519915D" w14:textId="77777777" w:rsidR="0077767B" w:rsidRDefault="0077767B" w:rsidP="004B7D07">
      <w:pPr>
        <w:pStyle w:val="F9-Paragraph"/>
      </w:pPr>
    </w:p>
    <w:p w14:paraId="7192DEBB" w14:textId="77777777" w:rsidR="0077767B" w:rsidRDefault="0077767B" w:rsidP="004B7D07">
      <w:pPr>
        <w:pStyle w:val="F9-Paragraph"/>
      </w:pPr>
    </w:p>
    <w:p w14:paraId="4795C031" w14:textId="77777777" w:rsidR="0077767B" w:rsidRDefault="0077767B" w:rsidP="004B7D07">
      <w:pPr>
        <w:pStyle w:val="F9-Paragraph"/>
      </w:pPr>
    </w:p>
    <w:p w14:paraId="74E10911" w14:textId="77777777" w:rsidR="0077767B" w:rsidRDefault="0077767B" w:rsidP="004B7D07">
      <w:pPr>
        <w:pStyle w:val="F9-Paragraph"/>
      </w:pPr>
    </w:p>
    <w:p w14:paraId="5A325233" w14:textId="77777777" w:rsidR="0077767B" w:rsidRDefault="0077767B" w:rsidP="004B7D07">
      <w:pPr>
        <w:pStyle w:val="F9-Paragraph"/>
      </w:pPr>
    </w:p>
    <w:p w14:paraId="22F98810" w14:textId="77777777" w:rsidR="0077767B" w:rsidRDefault="0077767B" w:rsidP="004B7D07">
      <w:pPr>
        <w:pStyle w:val="F9-Paragraph"/>
      </w:pPr>
    </w:p>
    <w:p w14:paraId="57BCE19A" w14:textId="77777777" w:rsidR="0077767B" w:rsidRDefault="0077767B" w:rsidP="004B7D07">
      <w:pPr>
        <w:pStyle w:val="F9-Paragraph"/>
      </w:pPr>
    </w:p>
    <w:p w14:paraId="0187AA6B" w14:textId="77777777" w:rsidR="0077767B" w:rsidRDefault="0077767B" w:rsidP="004B7D07">
      <w:pPr>
        <w:pStyle w:val="F9-Paragraph"/>
      </w:pPr>
    </w:p>
    <w:p w14:paraId="6B1FA680" w14:textId="77777777" w:rsidR="0077767B" w:rsidRDefault="0077767B" w:rsidP="004B7D07">
      <w:pPr>
        <w:pStyle w:val="F9-Paragraph"/>
      </w:pPr>
    </w:p>
    <w:p w14:paraId="10673351" w14:textId="77777777" w:rsidR="0077767B" w:rsidRDefault="0077767B" w:rsidP="004B7D07">
      <w:pPr>
        <w:pStyle w:val="F9-Paragraph"/>
      </w:pPr>
    </w:p>
    <w:p w14:paraId="40EC60FF" w14:textId="77777777" w:rsidR="0077767B" w:rsidRDefault="0077767B" w:rsidP="004B7D07">
      <w:pPr>
        <w:pStyle w:val="F9-Paragraph"/>
      </w:pPr>
    </w:p>
    <w:p w14:paraId="2D582BEF" w14:textId="77777777" w:rsidR="0077767B" w:rsidRDefault="0077767B" w:rsidP="004B7D07">
      <w:pPr>
        <w:pStyle w:val="F9-Paragraph"/>
      </w:pPr>
    </w:p>
    <w:p w14:paraId="3FBF425B" w14:textId="389D210E" w:rsidR="0077767B" w:rsidRPr="00605286" w:rsidRDefault="007C4CCA" w:rsidP="00973C62">
      <w:pPr>
        <w:pStyle w:val="Heading1"/>
        <w:numPr>
          <w:ilvl w:val="0"/>
          <w:numId w:val="0"/>
        </w:numPr>
      </w:pPr>
      <w:bookmarkStart w:id="60" w:name="_Appendix_D_–"/>
      <w:bookmarkStart w:id="61" w:name="_Hlk178849168"/>
      <w:bookmarkStart w:id="62" w:name="_Toc181186877"/>
      <w:bookmarkEnd w:id="60"/>
      <w:r w:rsidRPr="00605286">
        <w:lastRenderedPageBreak/>
        <w:t xml:space="preserve">Appendix </w:t>
      </w:r>
      <w:r w:rsidR="00605286" w:rsidRPr="00605286">
        <w:t>C</w:t>
      </w:r>
      <w:r w:rsidRPr="00605286">
        <w:t xml:space="preserve"> – Explanation of </w:t>
      </w:r>
      <w:bookmarkEnd w:id="61"/>
      <w:r w:rsidR="00973C62">
        <w:t>c</w:t>
      </w:r>
      <w:r w:rsidRPr="00605286">
        <w:t>aveats</w:t>
      </w:r>
      <w:bookmarkEnd w:id="62"/>
    </w:p>
    <w:p w14:paraId="3BF28B79" w14:textId="48CFE3C8" w:rsidR="000F5359" w:rsidRDefault="000F5359" w:rsidP="00973C62">
      <w:pPr>
        <w:pStyle w:val="ListParagraph"/>
        <w:numPr>
          <w:ilvl w:val="0"/>
          <w:numId w:val="38"/>
        </w:numPr>
        <w:ind w:left="851" w:hanging="851"/>
      </w:pPr>
      <w:r w:rsidRPr="000F5359">
        <w:t>When granting clearances at NSV level, ONR will sometimes apply caveats. The responsibility for maintaining caveats rests with the sponsor of the clearance. Dutyholders may</w:t>
      </w:r>
      <w:r w:rsidR="009D1411">
        <w:t xml:space="preserve"> </w:t>
      </w:r>
      <w:r w:rsidRPr="000F5359">
        <w:t>apply their own caveats relating to conditions of employment. The implications of ONR applied caveats are given below:</w:t>
      </w:r>
    </w:p>
    <w:p w14:paraId="5A1139F1" w14:textId="584C905C" w:rsidR="00977B38" w:rsidRDefault="00977B38" w:rsidP="00BF2E48">
      <w:pPr>
        <w:pStyle w:val="ListParagraph"/>
        <w:numPr>
          <w:ilvl w:val="1"/>
          <w:numId w:val="36"/>
        </w:numPr>
        <w:ind w:left="1276"/>
      </w:pPr>
      <w:bookmarkStart w:id="63" w:name="_Hlk178767169"/>
      <w:r w:rsidRPr="00973C62">
        <w:rPr>
          <w:rFonts w:eastAsia="Calibri"/>
          <w:b/>
          <w:bCs/>
          <w:lang w:bidi="he-IL"/>
        </w:rPr>
        <w:t>Subject to Security Appraisal Form (SAF) Cover</w:t>
      </w:r>
      <w:r w:rsidR="00BF2E48">
        <w:rPr>
          <w:rFonts w:eastAsia="Calibri"/>
          <w:lang w:bidi="he-IL"/>
        </w:rPr>
        <w:t xml:space="preserve"> - </w:t>
      </w:r>
      <w:r w:rsidRPr="00973C62">
        <w:rPr>
          <w:rFonts w:eastAsia="Calibri"/>
          <w:lang w:bidi="he-IL"/>
        </w:rPr>
        <w:t>All DV holders are subject to mandated annual SAF (ASAF) cover. Where concerns arise, ONR can mandate the ASAF process for CTC and SC holders. Sometimes a caveat may be applied on a more frequent basis</w:t>
      </w:r>
      <w:r w:rsidR="00F955F4">
        <w:rPr>
          <w:rFonts w:eastAsia="Calibri"/>
          <w:lang w:bidi="he-IL"/>
        </w:rPr>
        <w:t>, for example,</w:t>
      </w:r>
      <w:r w:rsidR="009D1411" w:rsidRPr="00973C62">
        <w:rPr>
          <w:rFonts w:eastAsia="Calibri"/>
          <w:lang w:bidi="he-IL"/>
        </w:rPr>
        <w:t xml:space="preserve"> </w:t>
      </w:r>
      <w:r w:rsidRPr="00973C62">
        <w:rPr>
          <w:rFonts w:eastAsia="Calibri"/>
          <w:lang w:bidi="he-IL"/>
        </w:rPr>
        <w:t xml:space="preserve">“Subject to six-monthly SAF cover”. This caveat is usually applied where ONR has ongoing personnel security concerns and </w:t>
      </w:r>
      <w:r w:rsidR="00BE7D11" w:rsidRPr="00973C62">
        <w:rPr>
          <w:rFonts w:eastAsia="Calibri"/>
          <w:lang w:bidi="he-IL"/>
        </w:rPr>
        <w:t>it is</w:t>
      </w:r>
      <w:r w:rsidRPr="00973C62">
        <w:rPr>
          <w:rFonts w:eastAsia="Calibri"/>
          <w:lang w:bidi="he-IL"/>
        </w:rPr>
        <w:t xml:space="preserve"> usually time limited</w:t>
      </w:r>
      <w:bookmarkEnd w:id="63"/>
      <w:r w:rsidRPr="00973C62">
        <w:rPr>
          <w:rFonts w:eastAsia="Calibri"/>
          <w:lang w:bidi="he-IL"/>
        </w:rPr>
        <w:t>.</w:t>
      </w:r>
    </w:p>
    <w:p w14:paraId="5F3AA6D1" w14:textId="080F56DB" w:rsidR="000F5359" w:rsidRDefault="006A1653" w:rsidP="00BF2E48">
      <w:pPr>
        <w:pStyle w:val="ListParagraph"/>
        <w:numPr>
          <w:ilvl w:val="1"/>
          <w:numId w:val="36"/>
        </w:numPr>
        <w:ind w:left="1276"/>
      </w:pPr>
      <w:r w:rsidRPr="00BF2E48">
        <w:rPr>
          <w:rFonts w:eastAsia="Calibri"/>
          <w:b/>
          <w:bCs/>
          <w:lang w:bidi="he-IL"/>
        </w:rPr>
        <w:t>No access is to be granted to material bearing the caveat “UK Eyes Only</w:t>
      </w:r>
      <w:r w:rsidRPr="00BF2E48">
        <w:rPr>
          <w:rFonts w:eastAsia="Calibri"/>
          <w:lang w:bidi="he-IL"/>
        </w:rPr>
        <w:t>”</w:t>
      </w:r>
      <w:r w:rsidR="00BF2E48" w:rsidRPr="00BF2E48">
        <w:rPr>
          <w:rFonts w:eastAsia="Calibri"/>
          <w:lang w:bidi="he-IL"/>
        </w:rPr>
        <w:t xml:space="preserve"> - </w:t>
      </w:r>
      <w:r w:rsidR="00482E70" w:rsidRPr="00BF2E48">
        <w:rPr>
          <w:rFonts w:eastAsia="Calibri"/>
          <w:lang w:bidi="he-IL"/>
        </w:rPr>
        <w:t xml:space="preserve">This caveat applies to all non-British Citizens. In some instances, it will be applied to dual/former nationals where there may be loyalties to that other country or vulnerability owing to family connections. Where there is a </w:t>
      </w:r>
      <w:r w:rsidR="000C711E" w:rsidRPr="00BF2E48">
        <w:rPr>
          <w:rFonts w:eastAsia="Calibri"/>
          <w:lang w:bidi="he-IL"/>
        </w:rPr>
        <w:t xml:space="preserve">subsequent </w:t>
      </w:r>
      <w:r w:rsidR="00482E70" w:rsidRPr="00BF2E48">
        <w:rPr>
          <w:rFonts w:eastAsia="Calibri"/>
          <w:lang w:bidi="he-IL"/>
        </w:rPr>
        <w:t>change in citizenship, the appropriate CPC questionnaire is to be completed.</w:t>
      </w:r>
    </w:p>
    <w:p w14:paraId="7881F436" w14:textId="6E16DD2A" w:rsidR="000F5359" w:rsidRDefault="00CA7DB1" w:rsidP="00BF2E48">
      <w:pPr>
        <w:pStyle w:val="ListParagraph"/>
        <w:numPr>
          <w:ilvl w:val="1"/>
          <w:numId w:val="36"/>
        </w:numPr>
        <w:ind w:left="1276"/>
      </w:pPr>
      <w:r w:rsidRPr="00BF2E48">
        <w:rPr>
          <w:rFonts w:eastAsia="Calibri"/>
          <w:b/>
          <w:bCs/>
          <w:lang w:bidi="he-IL"/>
        </w:rPr>
        <w:t>No isolationist/singleton postings</w:t>
      </w:r>
      <w:r w:rsidR="006A1653" w:rsidRPr="00BF2E48">
        <w:rPr>
          <w:rFonts w:eastAsia="Calibri"/>
          <w:lang w:bidi="he-IL"/>
        </w:rPr>
        <w:t xml:space="preserve"> </w:t>
      </w:r>
      <w:r w:rsidR="00BF2E48" w:rsidRPr="00BF2E48">
        <w:rPr>
          <w:rFonts w:eastAsia="Calibri"/>
          <w:lang w:bidi="he-IL"/>
        </w:rPr>
        <w:t xml:space="preserve">- </w:t>
      </w:r>
      <w:r w:rsidRPr="00BF2E48">
        <w:rPr>
          <w:rFonts w:eastAsia="Calibri"/>
          <w:lang w:bidi="he-IL"/>
        </w:rPr>
        <w:t>Applied particularly where there are concerns with an individual’s health or well-being. It does not mean that the individual cannot work unsupervised, but a supervisor must be in regular contact with the subject and the subject has ready access to a supervisor with the supervisor having a “watching brief”. Advice from the dutyholders Occupational Health Department should be sought in each instance where this caveat has been applied</w:t>
      </w:r>
      <w:r w:rsidR="00482E70" w:rsidRPr="00BF2E48">
        <w:rPr>
          <w:rFonts w:eastAsia="Calibri"/>
          <w:lang w:bidi="he-IL"/>
        </w:rPr>
        <w:t>.</w:t>
      </w:r>
    </w:p>
    <w:p w14:paraId="2CEB0A5E" w14:textId="5CA7D08E" w:rsidR="000F5359" w:rsidRDefault="00F00F1A" w:rsidP="00BF2E48">
      <w:pPr>
        <w:pStyle w:val="ListParagraph"/>
        <w:numPr>
          <w:ilvl w:val="1"/>
          <w:numId w:val="36"/>
        </w:numPr>
        <w:ind w:left="1276"/>
      </w:pPr>
      <w:r w:rsidRPr="00BF2E48">
        <w:rPr>
          <w:rFonts w:eastAsia="Calibri"/>
          <w:b/>
          <w:bCs/>
          <w:lang w:bidi="he-IL"/>
        </w:rPr>
        <w:t>Not transferable between posts or sites without reference to ONR</w:t>
      </w:r>
      <w:r w:rsidR="009D1411" w:rsidRPr="00BF2E48">
        <w:rPr>
          <w:rFonts w:eastAsia="Calibri"/>
          <w:lang w:bidi="he-IL"/>
        </w:rPr>
        <w:t xml:space="preserve"> </w:t>
      </w:r>
      <w:r w:rsidRPr="00BF2E48">
        <w:rPr>
          <w:rFonts w:eastAsia="Calibri"/>
          <w:lang w:bidi="he-IL"/>
        </w:rPr>
        <w:t>(or variances of this)</w:t>
      </w:r>
      <w:r w:rsidR="00F34BB4" w:rsidRPr="00BF2E48">
        <w:rPr>
          <w:rFonts w:eastAsia="Calibri"/>
          <w:lang w:bidi="he-IL"/>
        </w:rPr>
        <w:t xml:space="preserve"> </w:t>
      </w:r>
      <w:r w:rsidR="00BF2E48" w:rsidRPr="00BF2E48">
        <w:rPr>
          <w:rFonts w:eastAsia="Calibri"/>
          <w:lang w:bidi="he-IL"/>
        </w:rPr>
        <w:t xml:space="preserve">- </w:t>
      </w:r>
      <w:r w:rsidRPr="00BF2E48">
        <w:rPr>
          <w:rFonts w:eastAsia="Calibri"/>
          <w:lang w:bidi="he-IL"/>
        </w:rPr>
        <w:t>Usually applied where an individual</w:t>
      </w:r>
      <w:r w:rsidR="009D1411" w:rsidRPr="00BF2E48">
        <w:rPr>
          <w:rFonts w:eastAsia="Calibri"/>
          <w:lang w:bidi="he-IL"/>
        </w:rPr>
        <w:t xml:space="preserve"> </w:t>
      </w:r>
      <w:r w:rsidRPr="00BF2E48">
        <w:rPr>
          <w:rFonts w:eastAsia="Calibri"/>
          <w:lang w:bidi="he-IL"/>
        </w:rPr>
        <w:t>has a conscientious objection working in some posts or where a further assessment is required before an individual can move into other sensitive posts</w:t>
      </w:r>
      <w:r w:rsidR="00F34BB4" w:rsidRPr="00BF2E48">
        <w:rPr>
          <w:rFonts w:eastAsia="Calibri"/>
          <w:lang w:bidi="he-IL"/>
        </w:rPr>
        <w:t>.</w:t>
      </w:r>
    </w:p>
    <w:p w14:paraId="31E1656C" w14:textId="64FD64D2" w:rsidR="000F5359" w:rsidRDefault="001463FB" w:rsidP="00BF2E48">
      <w:pPr>
        <w:pStyle w:val="ListParagraph"/>
        <w:numPr>
          <w:ilvl w:val="1"/>
          <w:numId w:val="36"/>
        </w:numPr>
        <w:ind w:left="1276"/>
      </w:pPr>
      <w:r w:rsidRPr="00BF2E48">
        <w:rPr>
          <w:rFonts w:eastAsia="Calibri"/>
          <w:b/>
          <w:bCs/>
          <w:lang w:bidi="he-IL"/>
        </w:rPr>
        <w:t>Subject to an Enhanced Targeted Drug and/or Alcohol Testing Programme</w:t>
      </w:r>
      <w:r w:rsidR="00BF2E48" w:rsidRPr="00BF2E48">
        <w:rPr>
          <w:rFonts w:eastAsia="Calibri"/>
          <w:lang w:bidi="he-IL"/>
        </w:rPr>
        <w:t xml:space="preserve"> - </w:t>
      </w:r>
      <w:r w:rsidR="00221C91" w:rsidRPr="00BF2E48">
        <w:rPr>
          <w:rFonts w:eastAsia="Calibri"/>
          <w:lang w:bidi="he-IL"/>
        </w:rPr>
        <w:t>Applied where ONR has knowledge of a recent history associated with unlawful substances, misuse of prescription medication, and/or a misuse of alcohol. Determining the periodicity and frequency of testing is the responsibility of the dutyholder. Advice from the dutyholders Occupational Health Department should be sought where this caveat has been applied. When the sponsor determines that the caveat can be lifted, this is to be formally reported by means of an AIR through NSVS</w:t>
      </w:r>
      <w:r w:rsidRPr="00BF2E48">
        <w:rPr>
          <w:rFonts w:eastAsia="Calibri"/>
          <w:lang w:bidi="he-IL"/>
        </w:rPr>
        <w:t>.</w:t>
      </w:r>
    </w:p>
    <w:p w14:paraId="3027E053" w14:textId="24B9FC04" w:rsidR="000F5359" w:rsidRPr="00EF37F5" w:rsidRDefault="006A58BC" w:rsidP="00BF2E48">
      <w:pPr>
        <w:pStyle w:val="ListParagraph"/>
        <w:numPr>
          <w:ilvl w:val="1"/>
          <w:numId w:val="36"/>
        </w:numPr>
        <w:ind w:left="1276"/>
      </w:pPr>
      <w:r w:rsidRPr="00BF2E48">
        <w:rPr>
          <w:rFonts w:eastAsia="Calibri"/>
          <w:b/>
          <w:bCs/>
          <w:lang w:bidi="he-IL"/>
        </w:rPr>
        <w:lastRenderedPageBreak/>
        <w:t>Subject to providing a Basic Disclosure every # months for # years</w:t>
      </w:r>
      <w:r w:rsidR="00EF37F5" w:rsidRPr="006A1653">
        <w:rPr>
          <w:rFonts w:eastAsia="Calibri"/>
          <w:lang w:bidi="he-IL"/>
        </w:rPr>
        <w:t xml:space="preserve"> </w:t>
      </w:r>
      <w:r w:rsidR="00BF2E48">
        <w:rPr>
          <w:rFonts w:eastAsia="Calibri"/>
          <w:lang w:bidi="he-IL"/>
        </w:rPr>
        <w:t xml:space="preserve">- </w:t>
      </w:r>
      <w:r w:rsidRPr="00BF2E48">
        <w:rPr>
          <w:rFonts w:eastAsia="Calibri"/>
          <w:lang w:bidi="he-IL"/>
        </w:rPr>
        <w:t>Applied where ONR has concerns about an individual’s criminal history record.</w:t>
      </w:r>
      <w:r w:rsidR="00971542" w:rsidRPr="00BF2E48">
        <w:rPr>
          <w:rFonts w:eastAsia="Calibri"/>
          <w:lang w:bidi="he-IL"/>
        </w:rPr>
        <w:t xml:space="preserve"> </w:t>
      </w:r>
      <w:r w:rsidRPr="00BF2E48">
        <w:rPr>
          <w:rFonts w:eastAsia="Calibri"/>
          <w:lang w:bidi="he-IL"/>
        </w:rPr>
        <w:t>It will usually be time limited</w:t>
      </w:r>
      <w:r w:rsidR="00EF37F5" w:rsidRPr="00BF2E48">
        <w:rPr>
          <w:rFonts w:eastAsia="Calibri"/>
          <w:lang w:bidi="he-IL"/>
        </w:rPr>
        <w:t>.</w:t>
      </w:r>
    </w:p>
    <w:p w14:paraId="0311206D" w14:textId="72012FA2" w:rsidR="00EF37F5" w:rsidRPr="00EF37F5" w:rsidRDefault="006E774B" w:rsidP="00BF2E48">
      <w:pPr>
        <w:pStyle w:val="ListParagraph"/>
        <w:numPr>
          <w:ilvl w:val="1"/>
          <w:numId w:val="36"/>
        </w:numPr>
        <w:ind w:left="1276"/>
      </w:pPr>
      <w:r w:rsidRPr="00BF2E48">
        <w:rPr>
          <w:rFonts w:eastAsia="Calibri"/>
          <w:b/>
          <w:bCs/>
          <w:lang w:bidi="he-IL"/>
        </w:rPr>
        <w:t>Subject to financial review by the sponsor and ONR</w:t>
      </w:r>
      <w:r w:rsidRPr="006A1653">
        <w:rPr>
          <w:rFonts w:eastAsia="Calibri"/>
          <w:lang w:bidi="he-IL"/>
        </w:rPr>
        <w:t xml:space="preserve"> </w:t>
      </w:r>
      <w:r w:rsidR="00BF2E48">
        <w:rPr>
          <w:rFonts w:eastAsia="Calibri"/>
          <w:lang w:bidi="he-IL"/>
        </w:rPr>
        <w:t xml:space="preserve">- </w:t>
      </w:r>
      <w:r w:rsidRPr="00BF2E48">
        <w:rPr>
          <w:rFonts w:eastAsia="Calibri"/>
          <w:lang w:bidi="he-IL"/>
        </w:rPr>
        <w:t>Applied where ONR has concerns in relation to the subjects finances and has required a disclosure by the subject to the sponsor of the clearance so that the sponsor alongside ONR can review the subjects financial conduct on an ongoing basis, including signposting to avenues of support. Financial reviews carried out by the sponsor, including those indicating an improvement in circumstances, should be reported through an AIR.</w:t>
      </w:r>
    </w:p>
    <w:p w14:paraId="4883EF61" w14:textId="08C51FDB" w:rsidR="00AA135C" w:rsidRDefault="00BD4A9F" w:rsidP="00BF2E48">
      <w:pPr>
        <w:pStyle w:val="ListParagraph"/>
        <w:numPr>
          <w:ilvl w:val="1"/>
          <w:numId w:val="36"/>
        </w:numPr>
        <w:ind w:left="1276"/>
      </w:pPr>
      <w:r w:rsidRPr="00BF2E48">
        <w:rPr>
          <w:rFonts w:eastAsia="Calibri"/>
          <w:b/>
          <w:bCs/>
          <w:lang w:bidi="he-IL"/>
        </w:rPr>
        <w:t>Subject to information security briefing owing to overseas associations</w:t>
      </w:r>
      <w:r w:rsidR="00114FBF" w:rsidRPr="00BF2E48">
        <w:rPr>
          <w:rFonts w:eastAsia="Calibri"/>
          <w:lang w:bidi="he-IL"/>
        </w:rPr>
        <w:t xml:space="preserve"> </w:t>
      </w:r>
      <w:r w:rsidR="00BF2E48" w:rsidRPr="00BF2E48">
        <w:rPr>
          <w:rFonts w:eastAsia="Calibri"/>
          <w:lang w:bidi="he-IL"/>
        </w:rPr>
        <w:t>-</w:t>
      </w:r>
      <w:r w:rsidR="00BF2E48">
        <w:rPr>
          <w:rFonts w:eastAsia="Calibri"/>
          <w:lang w:bidi="he-IL"/>
        </w:rPr>
        <w:t xml:space="preserve"> </w:t>
      </w:r>
      <w:r w:rsidRPr="00BF2E48">
        <w:rPr>
          <w:rFonts w:eastAsia="Calibri"/>
          <w:lang w:bidi="he-IL"/>
        </w:rPr>
        <w:t xml:space="preserve">Applied where there are associations with overseas nation states that may have an interest in the UK activities. The responsibility for delivering the security briefing rests with the sponsor which should submit an AIR </w:t>
      </w:r>
      <w:r w:rsidR="00D7511E" w:rsidRPr="00BF2E48">
        <w:rPr>
          <w:rFonts w:eastAsia="Calibri"/>
          <w:lang w:bidi="he-IL"/>
        </w:rPr>
        <w:t>if information of security interest comes to light d</w:t>
      </w:r>
      <w:r w:rsidR="00A44C78" w:rsidRPr="00BF2E48">
        <w:rPr>
          <w:rFonts w:eastAsia="Calibri"/>
          <w:lang w:bidi="he-IL"/>
        </w:rPr>
        <w:t xml:space="preserve">uring the briefing or thereafter. </w:t>
      </w:r>
    </w:p>
    <w:p w14:paraId="0E05EB24" w14:textId="77777777" w:rsidR="00BF2E48" w:rsidRDefault="00BF2E48" w:rsidP="00AA135C">
      <w:pPr>
        <w:pStyle w:val="F9-Paragraph"/>
        <w:ind w:left="851"/>
        <w:sectPr w:rsidR="00BF2E48" w:rsidSect="000B2BCD">
          <w:pgSz w:w="11906" w:h="16838" w:code="9"/>
          <w:pgMar w:top="1440" w:right="1440" w:bottom="1440" w:left="1440" w:header="397" w:footer="397" w:gutter="0"/>
          <w:cols w:space="312"/>
          <w:docGrid w:linePitch="360"/>
        </w:sectPr>
      </w:pPr>
    </w:p>
    <w:p w14:paraId="21C468B6" w14:textId="77777777" w:rsidR="00BF2E48" w:rsidRPr="003B4701" w:rsidRDefault="00BF2E48" w:rsidP="00BF2E48">
      <w:pPr>
        <w:pStyle w:val="Heading1"/>
        <w:numPr>
          <w:ilvl w:val="0"/>
          <w:numId w:val="0"/>
        </w:numPr>
      </w:pPr>
      <w:bookmarkStart w:id="64" w:name="_Toc89268373"/>
      <w:bookmarkStart w:id="65" w:name="_Toc181186878"/>
      <w:r w:rsidRPr="003B4701">
        <w:lastRenderedPageBreak/>
        <w:t xml:space="preserve">Glossary and </w:t>
      </w:r>
      <w:r>
        <w:t>a</w:t>
      </w:r>
      <w:r w:rsidRPr="003B4701">
        <w:t>bbreviations</w:t>
      </w:r>
      <w:bookmarkEnd w:id="64"/>
      <w:bookmarkEnd w:id="65"/>
    </w:p>
    <w:p w14:paraId="06F1E4F6" w14:textId="77777777" w:rsidR="00BF2E48" w:rsidRPr="009D1411" w:rsidRDefault="00BF2E48" w:rsidP="00F955F4">
      <w:pPr>
        <w:tabs>
          <w:tab w:val="left" w:pos="1440"/>
        </w:tabs>
        <w:spacing w:after="120" w:line="240" w:lineRule="auto"/>
        <w:rPr>
          <w:sz w:val="24"/>
          <w:szCs w:val="24"/>
        </w:rPr>
      </w:pPr>
      <w:r w:rsidRPr="009D1411">
        <w:rPr>
          <w:sz w:val="24"/>
          <w:szCs w:val="24"/>
        </w:rPr>
        <w:t>AIR</w:t>
      </w:r>
      <w:r w:rsidRPr="009D1411">
        <w:rPr>
          <w:sz w:val="24"/>
          <w:szCs w:val="24"/>
        </w:rPr>
        <w:tab/>
        <w:t xml:space="preserve">Aftercare Incident Report </w:t>
      </w:r>
    </w:p>
    <w:p w14:paraId="08E978DA" w14:textId="77777777" w:rsidR="00BF2E48" w:rsidRPr="009D1411" w:rsidRDefault="00BF2E48" w:rsidP="00F955F4">
      <w:pPr>
        <w:tabs>
          <w:tab w:val="left" w:pos="1440"/>
        </w:tabs>
        <w:spacing w:after="120" w:line="240" w:lineRule="auto"/>
        <w:rPr>
          <w:sz w:val="24"/>
          <w:szCs w:val="24"/>
        </w:rPr>
      </w:pPr>
      <w:r w:rsidRPr="009D1411">
        <w:rPr>
          <w:sz w:val="24"/>
          <w:szCs w:val="24"/>
        </w:rPr>
        <w:t>ASAF</w:t>
      </w:r>
      <w:r w:rsidRPr="009D1411">
        <w:rPr>
          <w:sz w:val="24"/>
          <w:szCs w:val="24"/>
        </w:rPr>
        <w:tab/>
        <w:t xml:space="preserve">Annual Security Appraisal Form </w:t>
      </w:r>
    </w:p>
    <w:p w14:paraId="7FCE019B" w14:textId="77777777" w:rsidR="00BF2E48" w:rsidRPr="009D1411" w:rsidRDefault="00BF2E48" w:rsidP="00F955F4">
      <w:pPr>
        <w:tabs>
          <w:tab w:val="left" w:pos="1440"/>
        </w:tabs>
        <w:spacing w:after="120" w:line="240" w:lineRule="auto"/>
        <w:rPr>
          <w:sz w:val="24"/>
          <w:szCs w:val="24"/>
        </w:rPr>
      </w:pPr>
      <w:r w:rsidRPr="009D1411">
        <w:rPr>
          <w:sz w:val="24"/>
          <w:szCs w:val="24"/>
        </w:rPr>
        <w:t>BPSS</w:t>
      </w:r>
      <w:r w:rsidRPr="009D1411">
        <w:rPr>
          <w:sz w:val="24"/>
          <w:szCs w:val="24"/>
        </w:rPr>
        <w:tab/>
        <w:t xml:space="preserve">Baseline Personnel Security Standard </w:t>
      </w:r>
    </w:p>
    <w:p w14:paraId="1D20A347" w14:textId="77777777" w:rsidR="00BF2E48" w:rsidRPr="009D1411" w:rsidRDefault="00BF2E48" w:rsidP="00F955F4">
      <w:pPr>
        <w:tabs>
          <w:tab w:val="left" w:pos="1440"/>
        </w:tabs>
        <w:spacing w:after="120" w:line="240" w:lineRule="auto"/>
        <w:rPr>
          <w:sz w:val="24"/>
          <w:szCs w:val="24"/>
        </w:rPr>
      </w:pPr>
      <w:r w:rsidRPr="009D1411">
        <w:rPr>
          <w:sz w:val="24"/>
          <w:szCs w:val="24"/>
        </w:rPr>
        <w:t>CPC</w:t>
      </w:r>
      <w:r w:rsidRPr="009D1411">
        <w:rPr>
          <w:sz w:val="24"/>
          <w:szCs w:val="24"/>
        </w:rPr>
        <w:tab/>
        <w:t xml:space="preserve">Change of Personnel Circumstances </w:t>
      </w:r>
    </w:p>
    <w:p w14:paraId="082499F6" w14:textId="77777777" w:rsidR="00BF2E48" w:rsidRPr="009D1411" w:rsidRDefault="00BF2E48" w:rsidP="00F955F4">
      <w:pPr>
        <w:tabs>
          <w:tab w:val="left" w:pos="1440"/>
        </w:tabs>
        <w:spacing w:after="120" w:line="240" w:lineRule="auto"/>
        <w:rPr>
          <w:sz w:val="24"/>
          <w:szCs w:val="24"/>
        </w:rPr>
      </w:pPr>
      <w:r w:rsidRPr="009D1411">
        <w:rPr>
          <w:sz w:val="24"/>
          <w:szCs w:val="24"/>
        </w:rPr>
        <w:t>CPPM</w:t>
      </w:r>
      <w:r w:rsidRPr="009D1411">
        <w:rPr>
          <w:sz w:val="24"/>
          <w:szCs w:val="24"/>
        </w:rPr>
        <w:tab/>
        <w:t>Convention of the Physical Protection of Nuclear Material</w:t>
      </w:r>
    </w:p>
    <w:p w14:paraId="7F332A8F" w14:textId="77777777" w:rsidR="00BF2E48" w:rsidRPr="009D1411" w:rsidRDefault="00BF2E48" w:rsidP="00F955F4">
      <w:pPr>
        <w:tabs>
          <w:tab w:val="left" w:pos="1440"/>
        </w:tabs>
        <w:spacing w:after="120" w:line="240" w:lineRule="auto"/>
        <w:rPr>
          <w:sz w:val="24"/>
          <w:szCs w:val="24"/>
        </w:rPr>
      </w:pPr>
      <w:r w:rsidRPr="009D1411">
        <w:rPr>
          <w:sz w:val="24"/>
          <w:szCs w:val="24"/>
        </w:rPr>
        <w:t>CTC</w:t>
      </w:r>
      <w:r w:rsidRPr="009D1411">
        <w:rPr>
          <w:sz w:val="24"/>
          <w:szCs w:val="24"/>
        </w:rPr>
        <w:tab/>
        <w:t xml:space="preserve">Counter Terrorist Check </w:t>
      </w:r>
    </w:p>
    <w:p w14:paraId="68F4B8FE" w14:textId="77777777" w:rsidR="00BF2E48" w:rsidRPr="009D1411" w:rsidRDefault="00BF2E48" w:rsidP="00F955F4">
      <w:pPr>
        <w:tabs>
          <w:tab w:val="left" w:pos="1440"/>
        </w:tabs>
        <w:spacing w:after="120" w:line="240" w:lineRule="auto"/>
        <w:rPr>
          <w:sz w:val="24"/>
          <w:szCs w:val="24"/>
        </w:rPr>
      </w:pPr>
      <w:r w:rsidRPr="009D1411">
        <w:rPr>
          <w:sz w:val="24"/>
          <w:szCs w:val="24"/>
        </w:rPr>
        <w:t>DV</w:t>
      </w:r>
      <w:r w:rsidRPr="009D1411">
        <w:rPr>
          <w:sz w:val="24"/>
          <w:szCs w:val="24"/>
        </w:rPr>
        <w:tab/>
        <w:t xml:space="preserve">Developed Vetting </w:t>
      </w:r>
    </w:p>
    <w:p w14:paraId="0F69CAA8" w14:textId="77777777" w:rsidR="00BF2E48" w:rsidRPr="009D1411" w:rsidRDefault="00BF2E48" w:rsidP="00F955F4">
      <w:pPr>
        <w:tabs>
          <w:tab w:val="left" w:pos="1440"/>
        </w:tabs>
        <w:spacing w:after="120" w:line="240" w:lineRule="auto"/>
        <w:rPr>
          <w:sz w:val="24"/>
          <w:szCs w:val="24"/>
          <w:lang w:val="es-ES"/>
        </w:rPr>
      </w:pPr>
      <w:r w:rsidRPr="009D1411">
        <w:rPr>
          <w:sz w:val="24"/>
          <w:szCs w:val="24"/>
          <w:lang w:val="es-ES"/>
        </w:rPr>
        <w:t>EEA</w:t>
      </w:r>
      <w:r w:rsidRPr="009D1411">
        <w:rPr>
          <w:sz w:val="24"/>
          <w:szCs w:val="24"/>
          <w:lang w:val="es-ES"/>
        </w:rPr>
        <w:tab/>
        <w:t>European Economic Area</w:t>
      </w:r>
    </w:p>
    <w:p w14:paraId="68905576" w14:textId="77777777" w:rsidR="00BF2E48" w:rsidRPr="009D1411" w:rsidRDefault="00BF2E48" w:rsidP="00F955F4">
      <w:pPr>
        <w:tabs>
          <w:tab w:val="left" w:pos="1440"/>
        </w:tabs>
        <w:spacing w:after="120" w:line="240" w:lineRule="auto"/>
        <w:rPr>
          <w:sz w:val="24"/>
          <w:szCs w:val="24"/>
          <w:lang w:val="es-ES"/>
        </w:rPr>
      </w:pPr>
      <w:r w:rsidRPr="009D1411">
        <w:rPr>
          <w:sz w:val="24"/>
          <w:szCs w:val="24"/>
          <w:lang w:val="es-ES"/>
        </w:rPr>
        <w:t>EU</w:t>
      </w:r>
      <w:r w:rsidRPr="009D1411">
        <w:rPr>
          <w:sz w:val="24"/>
          <w:szCs w:val="24"/>
          <w:lang w:val="es-ES"/>
        </w:rPr>
        <w:tab/>
        <w:t>European Union</w:t>
      </w:r>
    </w:p>
    <w:p w14:paraId="042B862F" w14:textId="77777777" w:rsidR="00BF2E48" w:rsidRPr="009D1411" w:rsidRDefault="00BF2E48" w:rsidP="00F955F4">
      <w:pPr>
        <w:tabs>
          <w:tab w:val="left" w:pos="1440"/>
        </w:tabs>
        <w:spacing w:after="120" w:line="240" w:lineRule="auto"/>
        <w:rPr>
          <w:sz w:val="24"/>
          <w:szCs w:val="24"/>
        </w:rPr>
      </w:pPr>
      <w:r w:rsidRPr="009D1411">
        <w:rPr>
          <w:sz w:val="24"/>
          <w:szCs w:val="24"/>
        </w:rPr>
        <w:t>HMG</w:t>
      </w:r>
      <w:r w:rsidRPr="009D1411">
        <w:rPr>
          <w:sz w:val="24"/>
          <w:szCs w:val="24"/>
        </w:rPr>
        <w:tab/>
        <w:t>His Majesty’s Government</w:t>
      </w:r>
    </w:p>
    <w:p w14:paraId="14C76549" w14:textId="77777777" w:rsidR="00BF2E48" w:rsidRPr="009D1411" w:rsidRDefault="00BF2E48" w:rsidP="00F955F4">
      <w:pPr>
        <w:tabs>
          <w:tab w:val="left" w:pos="1440"/>
        </w:tabs>
        <w:spacing w:after="120" w:line="240" w:lineRule="auto"/>
        <w:rPr>
          <w:sz w:val="24"/>
          <w:szCs w:val="24"/>
        </w:rPr>
      </w:pPr>
      <w:r w:rsidRPr="009D1411">
        <w:rPr>
          <w:sz w:val="24"/>
          <w:szCs w:val="24"/>
        </w:rPr>
        <w:t>HR</w:t>
      </w:r>
      <w:r w:rsidRPr="009D1411">
        <w:rPr>
          <w:sz w:val="24"/>
          <w:szCs w:val="24"/>
        </w:rPr>
        <w:tab/>
        <w:t>Human Resources</w:t>
      </w:r>
    </w:p>
    <w:p w14:paraId="40855B70" w14:textId="77777777" w:rsidR="00BF2E48" w:rsidRPr="009D1411" w:rsidRDefault="00BF2E48" w:rsidP="00F955F4">
      <w:pPr>
        <w:tabs>
          <w:tab w:val="left" w:pos="1440"/>
        </w:tabs>
        <w:spacing w:after="120" w:line="240" w:lineRule="auto"/>
        <w:rPr>
          <w:sz w:val="24"/>
          <w:szCs w:val="24"/>
        </w:rPr>
      </w:pPr>
      <w:r w:rsidRPr="009D1411">
        <w:rPr>
          <w:sz w:val="24"/>
          <w:szCs w:val="24"/>
        </w:rPr>
        <w:t>IAEA</w:t>
      </w:r>
      <w:r w:rsidRPr="009D1411">
        <w:rPr>
          <w:sz w:val="24"/>
          <w:szCs w:val="24"/>
        </w:rPr>
        <w:tab/>
        <w:t xml:space="preserve">International Atomic Energy Agency </w:t>
      </w:r>
    </w:p>
    <w:p w14:paraId="5711C12F" w14:textId="77777777" w:rsidR="00BF2E48" w:rsidRPr="009D1411" w:rsidRDefault="00BF2E48" w:rsidP="00F955F4">
      <w:pPr>
        <w:tabs>
          <w:tab w:val="left" w:pos="1440"/>
        </w:tabs>
        <w:spacing w:after="120" w:line="240" w:lineRule="auto"/>
        <w:rPr>
          <w:sz w:val="24"/>
          <w:szCs w:val="24"/>
        </w:rPr>
      </w:pPr>
      <w:r w:rsidRPr="009D1411">
        <w:rPr>
          <w:sz w:val="24"/>
          <w:szCs w:val="24"/>
        </w:rPr>
        <w:t>NCSC</w:t>
      </w:r>
      <w:r w:rsidRPr="009D1411">
        <w:rPr>
          <w:sz w:val="24"/>
          <w:szCs w:val="24"/>
        </w:rPr>
        <w:tab/>
        <w:t xml:space="preserve">National Cyber Security Centre </w:t>
      </w:r>
    </w:p>
    <w:p w14:paraId="5F2D1EAF" w14:textId="77777777" w:rsidR="00BF2E48" w:rsidRPr="009D1411" w:rsidRDefault="00BF2E48" w:rsidP="00F955F4">
      <w:pPr>
        <w:tabs>
          <w:tab w:val="left" w:pos="1440"/>
        </w:tabs>
        <w:spacing w:after="120" w:line="240" w:lineRule="auto"/>
        <w:rPr>
          <w:sz w:val="24"/>
          <w:szCs w:val="24"/>
        </w:rPr>
      </w:pPr>
      <w:r w:rsidRPr="009D1411">
        <w:rPr>
          <w:sz w:val="24"/>
          <w:szCs w:val="24"/>
        </w:rPr>
        <w:t>NISR</w:t>
      </w:r>
      <w:r w:rsidRPr="009D1411">
        <w:rPr>
          <w:sz w:val="24"/>
          <w:szCs w:val="24"/>
        </w:rPr>
        <w:tab/>
        <w:t>Nuclear Industries Security Regulations</w:t>
      </w:r>
    </w:p>
    <w:p w14:paraId="60FF0E04" w14:textId="77777777" w:rsidR="00BF2E48" w:rsidRPr="009D1411" w:rsidRDefault="00BF2E48" w:rsidP="00F955F4">
      <w:pPr>
        <w:tabs>
          <w:tab w:val="left" w:pos="1440"/>
        </w:tabs>
        <w:spacing w:after="120" w:line="240" w:lineRule="auto"/>
        <w:rPr>
          <w:sz w:val="24"/>
          <w:szCs w:val="24"/>
        </w:rPr>
      </w:pPr>
      <w:r w:rsidRPr="009D1411">
        <w:rPr>
          <w:sz w:val="24"/>
          <w:szCs w:val="24"/>
        </w:rPr>
        <w:t>NM</w:t>
      </w:r>
      <w:r w:rsidRPr="009D1411">
        <w:rPr>
          <w:sz w:val="24"/>
          <w:szCs w:val="24"/>
        </w:rPr>
        <w:tab/>
        <w:t>Nuclear Material</w:t>
      </w:r>
    </w:p>
    <w:p w14:paraId="33C9A59E" w14:textId="77777777" w:rsidR="00BF2E48" w:rsidRPr="009D1411" w:rsidRDefault="00BF2E48" w:rsidP="00F955F4">
      <w:pPr>
        <w:tabs>
          <w:tab w:val="left" w:pos="1440"/>
        </w:tabs>
        <w:spacing w:after="120" w:line="240" w:lineRule="auto"/>
        <w:rPr>
          <w:sz w:val="24"/>
          <w:szCs w:val="24"/>
        </w:rPr>
      </w:pPr>
      <w:r w:rsidRPr="009D1411">
        <w:rPr>
          <w:sz w:val="24"/>
          <w:szCs w:val="24"/>
        </w:rPr>
        <w:t>NPSA</w:t>
      </w:r>
      <w:r w:rsidRPr="009D1411">
        <w:rPr>
          <w:sz w:val="24"/>
          <w:szCs w:val="24"/>
        </w:rPr>
        <w:tab/>
        <w:t xml:space="preserve">National Protective Security Authority </w:t>
      </w:r>
    </w:p>
    <w:p w14:paraId="59E36308" w14:textId="77777777" w:rsidR="00BF2E48" w:rsidRPr="009D1411" w:rsidRDefault="00BF2E48" w:rsidP="00F955F4">
      <w:pPr>
        <w:tabs>
          <w:tab w:val="left" w:pos="1440"/>
        </w:tabs>
        <w:spacing w:after="120" w:line="240" w:lineRule="auto"/>
        <w:rPr>
          <w:sz w:val="24"/>
          <w:szCs w:val="24"/>
        </w:rPr>
      </w:pPr>
      <w:r w:rsidRPr="009D1411">
        <w:rPr>
          <w:sz w:val="24"/>
          <w:szCs w:val="24"/>
        </w:rPr>
        <w:t>NSSP</w:t>
      </w:r>
      <w:r w:rsidRPr="009D1411">
        <w:rPr>
          <w:sz w:val="24"/>
          <w:szCs w:val="24"/>
        </w:rPr>
        <w:tab/>
        <w:t>Nuclear Site Security Plan</w:t>
      </w:r>
    </w:p>
    <w:p w14:paraId="035B126F" w14:textId="77777777" w:rsidR="00BF2E48" w:rsidRPr="009D1411" w:rsidRDefault="00BF2E48" w:rsidP="00F955F4">
      <w:pPr>
        <w:tabs>
          <w:tab w:val="left" w:pos="1440"/>
        </w:tabs>
        <w:spacing w:after="120" w:line="240" w:lineRule="auto"/>
        <w:rPr>
          <w:sz w:val="24"/>
          <w:szCs w:val="24"/>
        </w:rPr>
      </w:pPr>
      <w:r w:rsidRPr="009D1411">
        <w:rPr>
          <w:sz w:val="24"/>
          <w:szCs w:val="24"/>
        </w:rPr>
        <w:t>NSV</w:t>
      </w:r>
      <w:r w:rsidRPr="009D1411">
        <w:rPr>
          <w:sz w:val="24"/>
          <w:szCs w:val="24"/>
        </w:rPr>
        <w:tab/>
        <w:t>National Security Vetting</w:t>
      </w:r>
    </w:p>
    <w:p w14:paraId="57DEEEB6" w14:textId="77777777" w:rsidR="00BF2E48" w:rsidRPr="009D1411" w:rsidRDefault="00BF2E48" w:rsidP="00F955F4">
      <w:pPr>
        <w:tabs>
          <w:tab w:val="left" w:pos="1440"/>
        </w:tabs>
        <w:spacing w:after="120" w:line="240" w:lineRule="auto"/>
        <w:rPr>
          <w:sz w:val="24"/>
          <w:szCs w:val="24"/>
        </w:rPr>
      </w:pPr>
      <w:r w:rsidRPr="009D1411">
        <w:rPr>
          <w:sz w:val="24"/>
          <w:szCs w:val="24"/>
        </w:rPr>
        <w:t>NSVS</w:t>
      </w:r>
      <w:r w:rsidRPr="009D1411">
        <w:rPr>
          <w:sz w:val="24"/>
          <w:szCs w:val="24"/>
        </w:rPr>
        <w:tab/>
        <w:t xml:space="preserve">National Security Vetting Solution </w:t>
      </w:r>
    </w:p>
    <w:p w14:paraId="1E789369" w14:textId="77777777" w:rsidR="00BF2E48" w:rsidRPr="009D1411" w:rsidRDefault="00BF2E48" w:rsidP="00F955F4">
      <w:pPr>
        <w:tabs>
          <w:tab w:val="left" w:pos="1440"/>
        </w:tabs>
        <w:spacing w:after="120" w:line="240" w:lineRule="auto"/>
        <w:rPr>
          <w:sz w:val="24"/>
          <w:szCs w:val="24"/>
        </w:rPr>
      </w:pPr>
      <w:r w:rsidRPr="009D1411">
        <w:rPr>
          <w:sz w:val="24"/>
          <w:szCs w:val="24"/>
        </w:rPr>
        <w:t>OH</w:t>
      </w:r>
      <w:r w:rsidRPr="009D1411">
        <w:rPr>
          <w:sz w:val="24"/>
          <w:szCs w:val="24"/>
        </w:rPr>
        <w:tab/>
        <w:t xml:space="preserve">Occupational Health </w:t>
      </w:r>
    </w:p>
    <w:p w14:paraId="12BBEE13" w14:textId="77777777" w:rsidR="00BF2E48" w:rsidRPr="009D1411" w:rsidRDefault="00BF2E48" w:rsidP="00F955F4">
      <w:pPr>
        <w:tabs>
          <w:tab w:val="left" w:pos="1440"/>
        </w:tabs>
        <w:spacing w:after="120" w:line="240" w:lineRule="auto"/>
        <w:rPr>
          <w:sz w:val="24"/>
          <w:szCs w:val="24"/>
        </w:rPr>
      </w:pPr>
      <w:r w:rsidRPr="009D1411">
        <w:rPr>
          <w:sz w:val="24"/>
          <w:szCs w:val="24"/>
        </w:rPr>
        <w:t>ONR</w:t>
      </w:r>
      <w:r w:rsidRPr="009D1411">
        <w:rPr>
          <w:sz w:val="24"/>
          <w:szCs w:val="24"/>
        </w:rPr>
        <w:tab/>
        <w:t>Office for Nuclear Regulation</w:t>
      </w:r>
    </w:p>
    <w:p w14:paraId="4EA91AF4" w14:textId="77777777" w:rsidR="00BF2E48" w:rsidRPr="009D1411" w:rsidRDefault="00BF2E48" w:rsidP="00F955F4">
      <w:pPr>
        <w:tabs>
          <w:tab w:val="left" w:pos="1440"/>
        </w:tabs>
        <w:spacing w:after="120" w:line="240" w:lineRule="auto"/>
        <w:rPr>
          <w:sz w:val="24"/>
          <w:szCs w:val="24"/>
        </w:rPr>
      </w:pPr>
      <w:r w:rsidRPr="009D1411">
        <w:rPr>
          <w:sz w:val="24"/>
          <w:szCs w:val="24"/>
        </w:rPr>
        <w:t>ORM</w:t>
      </w:r>
      <w:r w:rsidRPr="009D1411">
        <w:rPr>
          <w:sz w:val="24"/>
          <w:szCs w:val="24"/>
        </w:rPr>
        <w:tab/>
        <w:t>Other Radioactive Material</w:t>
      </w:r>
    </w:p>
    <w:p w14:paraId="487BEA7E" w14:textId="77777777" w:rsidR="00BF2E48" w:rsidRPr="009D1411" w:rsidRDefault="00BF2E48" w:rsidP="00F955F4">
      <w:pPr>
        <w:tabs>
          <w:tab w:val="left" w:pos="1440"/>
        </w:tabs>
        <w:spacing w:after="120" w:line="240" w:lineRule="auto"/>
        <w:rPr>
          <w:sz w:val="24"/>
          <w:szCs w:val="24"/>
        </w:rPr>
      </w:pPr>
      <w:r w:rsidRPr="009D1411">
        <w:rPr>
          <w:sz w:val="24"/>
          <w:szCs w:val="24"/>
        </w:rPr>
        <w:t>SC</w:t>
      </w:r>
      <w:r w:rsidRPr="009D1411">
        <w:rPr>
          <w:sz w:val="24"/>
          <w:szCs w:val="24"/>
        </w:rPr>
        <w:tab/>
        <w:t>Security Check</w:t>
      </w:r>
    </w:p>
    <w:p w14:paraId="54DFB42C" w14:textId="77777777" w:rsidR="00BF2E48" w:rsidRPr="009D1411" w:rsidRDefault="00BF2E48" w:rsidP="00F955F4">
      <w:pPr>
        <w:tabs>
          <w:tab w:val="left" w:pos="1440"/>
        </w:tabs>
        <w:spacing w:after="120" w:line="240" w:lineRule="auto"/>
        <w:rPr>
          <w:sz w:val="24"/>
          <w:szCs w:val="24"/>
        </w:rPr>
      </w:pPr>
      <w:r w:rsidRPr="009D1411">
        <w:rPr>
          <w:sz w:val="24"/>
          <w:szCs w:val="24"/>
        </w:rPr>
        <w:t>SNI</w:t>
      </w:r>
      <w:r w:rsidRPr="009D1411">
        <w:rPr>
          <w:sz w:val="24"/>
          <w:szCs w:val="24"/>
        </w:rPr>
        <w:tab/>
        <w:t xml:space="preserve">Sensitive Nuclear Information </w:t>
      </w:r>
    </w:p>
    <w:p w14:paraId="250FD201" w14:textId="77777777" w:rsidR="00BF2E48" w:rsidRPr="009D1411" w:rsidRDefault="00BF2E48" w:rsidP="00F955F4">
      <w:pPr>
        <w:tabs>
          <w:tab w:val="left" w:pos="1440"/>
        </w:tabs>
        <w:spacing w:after="120" w:line="240" w:lineRule="auto"/>
        <w:rPr>
          <w:sz w:val="24"/>
          <w:szCs w:val="24"/>
        </w:rPr>
      </w:pPr>
      <w:r w:rsidRPr="009D1411">
        <w:rPr>
          <w:sz w:val="24"/>
          <w:szCs w:val="24"/>
        </w:rPr>
        <w:t>SPF</w:t>
      </w:r>
      <w:r w:rsidRPr="009D1411">
        <w:rPr>
          <w:sz w:val="24"/>
          <w:szCs w:val="24"/>
        </w:rPr>
        <w:tab/>
        <w:t xml:space="preserve">Security Policy Framework </w:t>
      </w:r>
    </w:p>
    <w:p w14:paraId="6AF837EB" w14:textId="77777777" w:rsidR="00BF2E48" w:rsidRPr="009D1411" w:rsidRDefault="00BF2E48" w:rsidP="00F955F4">
      <w:pPr>
        <w:tabs>
          <w:tab w:val="left" w:pos="1440"/>
        </w:tabs>
        <w:spacing w:after="120" w:line="240" w:lineRule="auto"/>
        <w:rPr>
          <w:sz w:val="24"/>
          <w:szCs w:val="24"/>
        </w:rPr>
      </w:pPr>
      <w:r w:rsidRPr="009D1411">
        <w:rPr>
          <w:sz w:val="24"/>
          <w:szCs w:val="24"/>
        </w:rPr>
        <w:t>SQEP</w:t>
      </w:r>
      <w:r w:rsidRPr="009D1411">
        <w:rPr>
          <w:sz w:val="24"/>
          <w:szCs w:val="24"/>
        </w:rPr>
        <w:tab/>
        <w:t>Suitably Qualified and Experienced</w:t>
      </w:r>
    </w:p>
    <w:p w14:paraId="4F861E1E" w14:textId="77777777" w:rsidR="00BF2E48" w:rsidRPr="009D1411" w:rsidRDefault="00BF2E48" w:rsidP="00F955F4">
      <w:pPr>
        <w:tabs>
          <w:tab w:val="left" w:pos="1440"/>
        </w:tabs>
        <w:spacing w:after="120" w:line="240" w:lineRule="auto"/>
        <w:rPr>
          <w:sz w:val="24"/>
          <w:szCs w:val="24"/>
        </w:rPr>
      </w:pPr>
      <w:r w:rsidRPr="009D1411">
        <w:rPr>
          <w:sz w:val="24"/>
          <w:szCs w:val="24"/>
        </w:rPr>
        <w:t>SyAPs</w:t>
      </w:r>
      <w:r w:rsidRPr="009D1411">
        <w:rPr>
          <w:sz w:val="24"/>
          <w:szCs w:val="24"/>
        </w:rPr>
        <w:tab/>
        <w:t>Security Assessment Principles</w:t>
      </w:r>
    </w:p>
    <w:p w14:paraId="673E4687" w14:textId="77777777" w:rsidR="00BF2E48" w:rsidRPr="009D1411" w:rsidRDefault="00BF2E48" w:rsidP="00F955F4">
      <w:pPr>
        <w:tabs>
          <w:tab w:val="left" w:pos="1440"/>
        </w:tabs>
        <w:spacing w:after="120" w:line="240" w:lineRule="auto"/>
        <w:rPr>
          <w:sz w:val="24"/>
          <w:szCs w:val="24"/>
        </w:rPr>
      </w:pPr>
      <w:r w:rsidRPr="009D1411">
        <w:rPr>
          <w:sz w:val="24"/>
          <w:szCs w:val="24"/>
        </w:rPr>
        <w:t>TAG</w:t>
      </w:r>
      <w:r w:rsidRPr="009D1411">
        <w:rPr>
          <w:sz w:val="24"/>
          <w:szCs w:val="24"/>
        </w:rPr>
        <w:tab/>
        <w:t>Technical Assessment Guide</w:t>
      </w:r>
    </w:p>
    <w:p w14:paraId="5B249CE1" w14:textId="77777777" w:rsidR="00BF2E48" w:rsidRPr="009D1411" w:rsidRDefault="00BF2E48" w:rsidP="00F955F4">
      <w:pPr>
        <w:tabs>
          <w:tab w:val="left" w:pos="1440"/>
        </w:tabs>
        <w:spacing w:after="120" w:line="240" w:lineRule="auto"/>
        <w:rPr>
          <w:sz w:val="24"/>
          <w:szCs w:val="24"/>
        </w:rPr>
      </w:pPr>
      <w:r w:rsidRPr="009D1411">
        <w:rPr>
          <w:sz w:val="24"/>
          <w:szCs w:val="24"/>
        </w:rPr>
        <w:t xml:space="preserve">TIG </w:t>
      </w:r>
      <w:r w:rsidRPr="009D1411">
        <w:rPr>
          <w:sz w:val="24"/>
          <w:szCs w:val="24"/>
        </w:rPr>
        <w:tab/>
        <w:t xml:space="preserve">Technical Inspection Guide </w:t>
      </w:r>
    </w:p>
    <w:p w14:paraId="26A35CE6" w14:textId="77777777" w:rsidR="00BF2E48" w:rsidRPr="009D1411" w:rsidRDefault="00BF2E48" w:rsidP="00F955F4">
      <w:pPr>
        <w:tabs>
          <w:tab w:val="left" w:pos="1440"/>
        </w:tabs>
        <w:spacing w:after="120" w:line="240" w:lineRule="auto"/>
        <w:rPr>
          <w:sz w:val="24"/>
          <w:szCs w:val="24"/>
        </w:rPr>
      </w:pPr>
      <w:r w:rsidRPr="009D1411">
        <w:rPr>
          <w:sz w:val="24"/>
          <w:szCs w:val="24"/>
        </w:rPr>
        <w:t>TSS</w:t>
      </w:r>
      <w:r w:rsidRPr="009D1411">
        <w:rPr>
          <w:sz w:val="24"/>
          <w:szCs w:val="24"/>
        </w:rPr>
        <w:tab/>
        <w:t xml:space="preserve">Transport Security Statement </w:t>
      </w:r>
    </w:p>
    <w:p w14:paraId="642FB261" w14:textId="77777777" w:rsidR="00BF2E48" w:rsidRPr="009D1411" w:rsidRDefault="00BF2E48" w:rsidP="00F955F4">
      <w:pPr>
        <w:tabs>
          <w:tab w:val="left" w:pos="1440"/>
        </w:tabs>
        <w:spacing w:after="120" w:line="240" w:lineRule="auto"/>
        <w:rPr>
          <w:sz w:val="24"/>
          <w:szCs w:val="24"/>
        </w:rPr>
      </w:pPr>
      <w:r w:rsidRPr="009D1411">
        <w:rPr>
          <w:sz w:val="24"/>
          <w:szCs w:val="24"/>
        </w:rPr>
        <w:t>UK</w:t>
      </w:r>
      <w:r w:rsidRPr="009D1411">
        <w:rPr>
          <w:sz w:val="24"/>
          <w:szCs w:val="24"/>
        </w:rPr>
        <w:tab/>
        <w:t>United Kingdom</w:t>
      </w:r>
    </w:p>
    <w:p w14:paraId="14DB1061" w14:textId="77777777" w:rsidR="00BF2E48" w:rsidRPr="009D1411" w:rsidRDefault="00BF2E48" w:rsidP="00F955F4">
      <w:pPr>
        <w:tabs>
          <w:tab w:val="left" w:pos="1440"/>
        </w:tabs>
        <w:spacing w:after="120" w:line="240" w:lineRule="auto"/>
        <w:rPr>
          <w:sz w:val="24"/>
          <w:szCs w:val="24"/>
        </w:rPr>
      </w:pPr>
      <w:r w:rsidRPr="009D1411">
        <w:rPr>
          <w:sz w:val="24"/>
          <w:szCs w:val="24"/>
        </w:rPr>
        <w:t>UKSV</w:t>
      </w:r>
      <w:r w:rsidRPr="009D1411">
        <w:rPr>
          <w:sz w:val="24"/>
          <w:szCs w:val="24"/>
        </w:rPr>
        <w:tab/>
        <w:t>United Kingdom Security Vetting</w:t>
      </w:r>
    </w:p>
    <w:p w14:paraId="683641AC" w14:textId="77777777" w:rsidR="00BF2E48" w:rsidRDefault="00BF2E48" w:rsidP="00BF2E48">
      <w:pPr>
        <w:pStyle w:val="Heading1"/>
        <w:numPr>
          <w:ilvl w:val="0"/>
          <w:numId w:val="0"/>
        </w:numPr>
        <w:ind w:left="851" w:hanging="851"/>
        <w:sectPr w:rsidR="00BF2E48" w:rsidSect="000B2BCD">
          <w:pgSz w:w="11906" w:h="16838" w:code="9"/>
          <w:pgMar w:top="1440" w:right="1440" w:bottom="1440" w:left="1440" w:header="397" w:footer="397" w:gutter="0"/>
          <w:cols w:space="312"/>
          <w:docGrid w:linePitch="360"/>
        </w:sectPr>
      </w:pPr>
    </w:p>
    <w:bookmarkStart w:id="66" w:name="_Toc181186879" w:displacedByCustomXml="next"/>
    <w:sdt>
      <w:sdtPr>
        <w:rPr>
          <w:rFonts w:asciiTheme="minorHAnsi" w:eastAsiaTheme="minorEastAsia" w:hAnsiTheme="minorHAnsi" w:cstheme="minorBidi"/>
          <w:color w:val="auto"/>
          <w:sz w:val="22"/>
          <w:szCs w:val="22"/>
        </w:rPr>
        <w:id w:val="-1552996365"/>
        <w:docPartObj>
          <w:docPartGallery w:val="Bibliographies"/>
          <w:docPartUnique/>
        </w:docPartObj>
      </w:sdtPr>
      <w:sdtEndPr/>
      <w:sdtContent>
        <w:p w14:paraId="0D35A59E" w14:textId="680CE4F1" w:rsidR="00BF2E48" w:rsidRDefault="00BF2E48" w:rsidP="00BF2E48">
          <w:pPr>
            <w:pStyle w:val="Heading1"/>
            <w:numPr>
              <w:ilvl w:val="0"/>
              <w:numId w:val="0"/>
            </w:numPr>
            <w:ind w:left="851" w:hanging="851"/>
          </w:pPr>
          <w:r>
            <w:t>References</w:t>
          </w:r>
          <w:bookmarkEnd w:id="66"/>
        </w:p>
        <w:sdt>
          <w:sdtPr>
            <w:id w:val="-257060888"/>
            <w:bibliography/>
          </w:sdtPr>
          <w:sdtEndPr/>
          <w:sdtContent>
            <w:p w14:paraId="0EB2C5EE" w14:textId="77777777" w:rsidR="00F955F4" w:rsidRDefault="00BF2E48">
              <w:pPr>
                <w:rPr>
                  <w:noProof/>
                </w:rPr>
              </w:pPr>
              <w:r>
                <w:fldChar w:fldCharType="begin"/>
              </w:r>
              <w:r>
                <w:instrText>BIBLIOGRAPHY</w:instrText>
              </w:r>
              <w:r>
                <w:fldChar w:fldCharType="separate"/>
              </w:r>
            </w:p>
            <w:tbl>
              <w:tblPr>
                <w:tblpPr w:leftFromText="180" w:rightFromText="180" w:vertAnchor="text" w:tblpY="1"/>
                <w:tblOverlap w:val="neve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EC0871" w:rsidRPr="00F955F4" w14:paraId="67B8A488" w14:textId="77777777" w:rsidTr="00EC0871">
                <w:trPr>
                  <w:divId w:val="218830159"/>
                  <w:cantSplit/>
                  <w:tblCellSpacing w:w="15" w:type="dxa"/>
                </w:trPr>
                <w:tc>
                  <w:tcPr>
                    <w:tcW w:w="289" w:type="pct"/>
                    <w:hideMark/>
                  </w:tcPr>
                  <w:p w14:paraId="075707AB" w14:textId="3FE9FD9A" w:rsidR="00F955F4" w:rsidRPr="00F955F4" w:rsidRDefault="00F955F4" w:rsidP="00EC0871">
                    <w:pPr>
                      <w:pStyle w:val="Bibliography"/>
                      <w:spacing w:after="120" w:line="240" w:lineRule="auto"/>
                      <w:rPr>
                        <w:noProof/>
                        <w:sz w:val="24"/>
                        <w:szCs w:val="24"/>
                      </w:rPr>
                    </w:pPr>
                    <w:r w:rsidRPr="00F955F4">
                      <w:rPr>
                        <w:noProof/>
                        <w:sz w:val="24"/>
                        <w:szCs w:val="24"/>
                      </w:rPr>
                      <w:t xml:space="preserve">[1] </w:t>
                    </w:r>
                  </w:p>
                </w:tc>
                <w:tc>
                  <w:tcPr>
                    <w:tcW w:w="4661" w:type="pct"/>
                    <w:hideMark/>
                  </w:tcPr>
                  <w:p w14:paraId="30CDF18E" w14:textId="77777777" w:rsidR="00F955F4" w:rsidRPr="00F955F4" w:rsidRDefault="00F955F4" w:rsidP="00EC0871">
                    <w:pPr>
                      <w:pStyle w:val="Bibliography"/>
                      <w:spacing w:after="120" w:line="240" w:lineRule="auto"/>
                      <w:rPr>
                        <w:noProof/>
                        <w:sz w:val="24"/>
                        <w:szCs w:val="24"/>
                      </w:rPr>
                    </w:pPr>
                    <w:r w:rsidRPr="00F955F4">
                      <w:rPr>
                        <w:noProof/>
                        <w:sz w:val="24"/>
                        <w:szCs w:val="24"/>
                      </w:rPr>
                      <w:t>ONR, “Security Assessment Principles (SyAPs) for the Civil Nuclear Industry (Version 1),” 2022. [Online]. Available: https://www.onr.org.uk/media/g05fszjn/security-assessment-principles.pdf.</w:t>
                    </w:r>
                  </w:p>
                </w:tc>
              </w:tr>
              <w:tr w:rsidR="00EC0871" w:rsidRPr="00F955F4" w14:paraId="518B70F7" w14:textId="77777777" w:rsidTr="00EC0871">
                <w:trPr>
                  <w:divId w:val="218830159"/>
                  <w:cantSplit/>
                  <w:tblCellSpacing w:w="15" w:type="dxa"/>
                </w:trPr>
                <w:tc>
                  <w:tcPr>
                    <w:tcW w:w="289" w:type="pct"/>
                    <w:hideMark/>
                  </w:tcPr>
                  <w:p w14:paraId="318CEE57"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[2] </w:t>
                    </w:r>
                  </w:p>
                </w:tc>
                <w:tc>
                  <w:tcPr>
                    <w:tcW w:w="4661" w:type="pct"/>
                    <w:hideMark/>
                  </w:tcPr>
                  <w:p w14:paraId="06A05FE4" w14:textId="77777777" w:rsidR="00F955F4" w:rsidRPr="00F955F4" w:rsidRDefault="00F955F4" w:rsidP="00EC0871">
                    <w:pPr>
                      <w:pStyle w:val="Bibliography"/>
                      <w:spacing w:after="120" w:line="240" w:lineRule="auto"/>
                      <w:rPr>
                        <w:noProof/>
                        <w:sz w:val="24"/>
                        <w:szCs w:val="24"/>
                      </w:rPr>
                    </w:pPr>
                    <w:r w:rsidRPr="00F955F4">
                      <w:rPr>
                        <w:noProof/>
                        <w:sz w:val="24"/>
                        <w:szCs w:val="24"/>
                      </w:rPr>
                      <w:t>HMG, “H.M. Government. “The Nuclear Industries Security Regulations 2003 (NISR) (2003/403),” 2003.,” [Online]. Available: https://www.legislation.gov.uk/uksi/2003/403/contents/made.</w:t>
                    </w:r>
                  </w:p>
                </w:tc>
              </w:tr>
              <w:tr w:rsidR="00EC0871" w:rsidRPr="00F955F4" w14:paraId="5E828CA6" w14:textId="77777777" w:rsidTr="00EC0871">
                <w:trPr>
                  <w:divId w:val="218830159"/>
                  <w:cantSplit/>
                  <w:tblCellSpacing w:w="15" w:type="dxa"/>
                </w:trPr>
                <w:tc>
                  <w:tcPr>
                    <w:tcW w:w="289" w:type="pct"/>
                    <w:hideMark/>
                  </w:tcPr>
                  <w:p w14:paraId="6D7983FA"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[3] </w:t>
                    </w:r>
                  </w:p>
                </w:tc>
                <w:tc>
                  <w:tcPr>
                    <w:tcW w:w="4661" w:type="pct"/>
                    <w:hideMark/>
                  </w:tcPr>
                  <w:p w14:paraId="69C8FC43" w14:textId="77777777" w:rsidR="00F955F4" w:rsidRPr="00F955F4" w:rsidRDefault="00F955F4" w:rsidP="00EC0871">
                    <w:pPr>
                      <w:pStyle w:val="Bibliography"/>
                      <w:spacing w:after="120" w:line="240" w:lineRule="auto"/>
                      <w:rPr>
                        <w:noProof/>
                        <w:sz w:val="24"/>
                        <w:szCs w:val="24"/>
                      </w:rPr>
                    </w:pPr>
                    <w:r w:rsidRPr="00F955F4">
                      <w:rPr>
                        <w:noProof/>
                        <w:sz w:val="24"/>
                        <w:szCs w:val="24"/>
                      </w:rPr>
                      <w:t>HMG, “H.M. Government, “The Nuclear Industries Security (Amendment) Regulations 2006 (NISR) (2006/2815) 2006,” [Online]. Available: https://www.legislation.gov.uk/uksi/2006/2815/made.</w:t>
                    </w:r>
                  </w:p>
                </w:tc>
              </w:tr>
              <w:tr w:rsidR="00EC0871" w:rsidRPr="00F955F4" w14:paraId="198E698D" w14:textId="77777777" w:rsidTr="00EC0871">
                <w:trPr>
                  <w:divId w:val="218830159"/>
                  <w:cantSplit/>
                  <w:tblCellSpacing w:w="15" w:type="dxa"/>
                </w:trPr>
                <w:tc>
                  <w:tcPr>
                    <w:tcW w:w="289" w:type="pct"/>
                    <w:hideMark/>
                  </w:tcPr>
                  <w:p w14:paraId="515AB53D"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[4] </w:t>
                    </w:r>
                  </w:p>
                </w:tc>
                <w:tc>
                  <w:tcPr>
                    <w:tcW w:w="4661" w:type="pct"/>
                    <w:hideMark/>
                  </w:tcPr>
                  <w:p w14:paraId="1FE7C572" w14:textId="77777777" w:rsidR="00F955F4" w:rsidRPr="00F955F4" w:rsidRDefault="00F955F4" w:rsidP="00EC0871">
                    <w:pPr>
                      <w:pStyle w:val="Bibliography"/>
                      <w:spacing w:after="120" w:line="240" w:lineRule="auto"/>
                      <w:rPr>
                        <w:noProof/>
                        <w:sz w:val="24"/>
                        <w:szCs w:val="24"/>
                      </w:rPr>
                    </w:pPr>
                    <w:r w:rsidRPr="00F955F4">
                      <w:rPr>
                        <w:noProof/>
                        <w:sz w:val="24"/>
                        <w:szCs w:val="24"/>
                      </w:rPr>
                      <w:t>“H.M.Government, “The Nuclear Industries Security (Amendment) Regulations 2013 (NISR). (2013/190) 2013,” [Online]. Available: https://www.legislation.gov.uk/uksi/2013/190/made.</w:t>
                    </w:r>
                  </w:p>
                </w:tc>
              </w:tr>
              <w:tr w:rsidR="00EC0871" w:rsidRPr="00F955F4" w14:paraId="0468976F" w14:textId="77777777" w:rsidTr="00EC0871">
                <w:trPr>
                  <w:divId w:val="218830159"/>
                  <w:cantSplit/>
                  <w:tblCellSpacing w:w="15" w:type="dxa"/>
                </w:trPr>
                <w:tc>
                  <w:tcPr>
                    <w:tcW w:w="289" w:type="pct"/>
                    <w:hideMark/>
                  </w:tcPr>
                  <w:p w14:paraId="0774167A"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[5] </w:t>
                    </w:r>
                  </w:p>
                </w:tc>
                <w:tc>
                  <w:tcPr>
                    <w:tcW w:w="4661" w:type="pct"/>
                    <w:hideMark/>
                  </w:tcPr>
                  <w:p w14:paraId="0B8EE80B" w14:textId="77777777" w:rsidR="00F955F4" w:rsidRPr="00F955F4" w:rsidRDefault="00F955F4" w:rsidP="00EC0871">
                    <w:pPr>
                      <w:pStyle w:val="Bibliography"/>
                      <w:spacing w:after="120" w:line="240" w:lineRule="auto"/>
                      <w:rPr>
                        <w:noProof/>
                        <w:sz w:val="24"/>
                        <w:szCs w:val="24"/>
                      </w:rPr>
                    </w:pPr>
                    <w:r w:rsidRPr="00F955F4">
                      <w:rPr>
                        <w:noProof/>
                        <w:sz w:val="24"/>
                        <w:szCs w:val="24"/>
                      </w:rPr>
                      <w:t>IAEA, “Convention on the Physical Protection of Nuclear Material (CPPNM),” [Online]. Available: https://ola.iaea.org/ola/treaties/documents/FullText.pdf.</w:t>
                    </w:r>
                  </w:p>
                </w:tc>
              </w:tr>
              <w:tr w:rsidR="00EC0871" w:rsidRPr="00F955F4" w14:paraId="3327EFCB" w14:textId="77777777" w:rsidTr="00EC0871">
                <w:trPr>
                  <w:divId w:val="218830159"/>
                  <w:cantSplit/>
                  <w:tblCellSpacing w:w="15" w:type="dxa"/>
                </w:trPr>
                <w:tc>
                  <w:tcPr>
                    <w:tcW w:w="289" w:type="pct"/>
                    <w:hideMark/>
                  </w:tcPr>
                  <w:p w14:paraId="3B8641F6"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[6] </w:t>
                    </w:r>
                  </w:p>
                </w:tc>
                <w:tc>
                  <w:tcPr>
                    <w:tcW w:w="4661" w:type="pct"/>
                    <w:hideMark/>
                  </w:tcPr>
                  <w:p w14:paraId="289D3C88" w14:textId="77777777" w:rsidR="00F955F4" w:rsidRPr="00F955F4" w:rsidRDefault="00F955F4" w:rsidP="00EC0871">
                    <w:pPr>
                      <w:pStyle w:val="Bibliography"/>
                      <w:spacing w:after="120" w:line="240" w:lineRule="auto"/>
                      <w:rPr>
                        <w:noProof/>
                        <w:sz w:val="24"/>
                        <w:szCs w:val="24"/>
                      </w:rPr>
                    </w:pPr>
                    <w:r w:rsidRPr="00F955F4">
                      <w:rPr>
                        <w:noProof/>
                        <w:sz w:val="24"/>
                        <w:szCs w:val="24"/>
                      </w:rPr>
                      <w:t>IAEA, ““Nuclear Security Series 20 - IAEA Nuclear Security Fundamentals”,” [Online]. Available: http://www-pub.iaea.org/MTCD/Publications/PDF/Pub1590_web.pdf.</w:t>
                    </w:r>
                  </w:p>
                </w:tc>
              </w:tr>
              <w:tr w:rsidR="00EC0871" w:rsidRPr="00F955F4" w14:paraId="003D885E" w14:textId="77777777" w:rsidTr="00EC0871">
                <w:trPr>
                  <w:divId w:val="218830159"/>
                  <w:cantSplit/>
                  <w:tblCellSpacing w:w="15" w:type="dxa"/>
                </w:trPr>
                <w:tc>
                  <w:tcPr>
                    <w:tcW w:w="289" w:type="pct"/>
                    <w:hideMark/>
                  </w:tcPr>
                  <w:p w14:paraId="1E27160A"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[7] </w:t>
                    </w:r>
                  </w:p>
                </w:tc>
                <w:tc>
                  <w:tcPr>
                    <w:tcW w:w="4661" w:type="pct"/>
                    <w:hideMark/>
                  </w:tcPr>
                  <w:p w14:paraId="5C85488F" w14:textId="77777777" w:rsidR="00F955F4" w:rsidRPr="00F955F4" w:rsidRDefault="00F955F4" w:rsidP="00EC0871">
                    <w:pPr>
                      <w:pStyle w:val="Bibliography"/>
                      <w:spacing w:after="120" w:line="240" w:lineRule="auto"/>
                      <w:rPr>
                        <w:noProof/>
                        <w:sz w:val="24"/>
                        <w:szCs w:val="24"/>
                      </w:rPr>
                    </w:pPr>
                    <w:r w:rsidRPr="00F955F4">
                      <w:rPr>
                        <w:noProof/>
                        <w:sz w:val="24"/>
                        <w:szCs w:val="24"/>
                      </w:rPr>
                      <w:t>IAEA, “INFCIRC/225 – The Physical Protection of Nuclear Material,” [Online]. Available: https://www.iaea.org/publications/documents/infcircs/physical-protection-nuclear-material.</w:t>
                    </w:r>
                  </w:p>
                </w:tc>
              </w:tr>
              <w:tr w:rsidR="00EC0871" w:rsidRPr="00F955F4" w14:paraId="2BFB0B71" w14:textId="77777777" w:rsidTr="00EC0871">
                <w:trPr>
                  <w:divId w:val="218830159"/>
                  <w:cantSplit/>
                  <w:tblCellSpacing w:w="15" w:type="dxa"/>
                </w:trPr>
                <w:tc>
                  <w:tcPr>
                    <w:tcW w:w="289" w:type="pct"/>
                    <w:hideMark/>
                  </w:tcPr>
                  <w:p w14:paraId="53A53FA3"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[8] </w:t>
                    </w:r>
                  </w:p>
                </w:tc>
                <w:tc>
                  <w:tcPr>
                    <w:tcW w:w="4661" w:type="pct"/>
                    <w:hideMark/>
                  </w:tcPr>
                  <w:p w14:paraId="0587209E" w14:textId="77777777" w:rsidR="00F955F4" w:rsidRPr="00F955F4" w:rsidRDefault="00F955F4" w:rsidP="00EC0871">
                    <w:pPr>
                      <w:pStyle w:val="Bibliography"/>
                      <w:spacing w:after="120" w:line="240" w:lineRule="auto"/>
                      <w:rPr>
                        <w:noProof/>
                        <w:sz w:val="24"/>
                        <w:szCs w:val="24"/>
                      </w:rPr>
                    </w:pPr>
                    <w:r w:rsidRPr="00F955F4">
                      <w:rPr>
                        <w:noProof/>
                        <w:sz w:val="24"/>
                        <w:szCs w:val="24"/>
                      </w:rPr>
                      <w:t>IAEA, “Nuclear Security Series No. 8 – Preventive and Protective Measures against Insider Threats,” [Online]. Available: http://www-pub.iaea.org/MTCD/publications/PDF/pub1359_web.pdf.</w:t>
                    </w:r>
                  </w:p>
                </w:tc>
              </w:tr>
              <w:tr w:rsidR="00EC0871" w:rsidRPr="00F955F4" w14:paraId="546B6C90" w14:textId="77777777" w:rsidTr="00EC0871">
                <w:trPr>
                  <w:divId w:val="218830159"/>
                  <w:cantSplit/>
                  <w:tblCellSpacing w:w="15" w:type="dxa"/>
                </w:trPr>
                <w:tc>
                  <w:tcPr>
                    <w:tcW w:w="289" w:type="pct"/>
                    <w:hideMark/>
                  </w:tcPr>
                  <w:p w14:paraId="58F2B0D0"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[9] </w:t>
                    </w:r>
                  </w:p>
                </w:tc>
                <w:tc>
                  <w:tcPr>
                    <w:tcW w:w="4661" w:type="pct"/>
                    <w:hideMark/>
                  </w:tcPr>
                  <w:p w14:paraId="7175EF54" w14:textId="77777777" w:rsidR="00F955F4" w:rsidRPr="00F955F4" w:rsidRDefault="00F955F4" w:rsidP="00EC0871">
                    <w:pPr>
                      <w:pStyle w:val="Bibliography"/>
                      <w:spacing w:after="120" w:line="240" w:lineRule="auto"/>
                      <w:rPr>
                        <w:noProof/>
                        <w:sz w:val="24"/>
                        <w:szCs w:val="24"/>
                      </w:rPr>
                    </w:pPr>
                    <w:r w:rsidRPr="00F955F4">
                      <w:rPr>
                        <w:noProof/>
                        <w:sz w:val="24"/>
                        <w:szCs w:val="24"/>
                      </w:rPr>
                      <w:t>IAEA, “Nuclear Security Series No. 7 – Nuclear Security Culture”,” [Online]. Available: http://www-pub.iaea.org/MTCD/publications/PDF/Pub1347_web.pdf.</w:t>
                    </w:r>
                  </w:p>
                </w:tc>
              </w:tr>
              <w:tr w:rsidR="00EC0871" w:rsidRPr="00F955F4" w14:paraId="15205DCB" w14:textId="77777777" w:rsidTr="00EC0871">
                <w:trPr>
                  <w:divId w:val="218830159"/>
                  <w:cantSplit/>
                  <w:tblCellSpacing w:w="15" w:type="dxa"/>
                </w:trPr>
                <w:tc>
                  <w:tcPr>
                    <w:tcW w:w="289" w:type="pct"/>
                    <w:hideMark/>
                  </w:tcPr>
                  <w:p w14:paraId="3830C4AD"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[10] </w:t>
                    </w:r>
                  </w:p>
                </w:tc>
                <w:tc>
                  <w:tcPr>
                    <w:tcW w:w="4661" w:type="pct"/>
                    <w:hideMark/>
                  </w:tcPr>
                  <w:p w14:paraId="41F5FE0F"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HMG, “Government Functional Standard GovS007: Security,” [Online]. </w:t>
                    </w:r>
                  </w:p>
                </w:tc>
              </w:tr>
              <w:tr w:rsidR="00EC0871" w:rsidRPr="00F955F4" w14:paraId="4A48A3FD" w14:textId="77777777" w:rsidTr="00EC0871">
                <w:trPr>
                  <w:divId w:val="218830159"/>
                  <w:cantSplit/>
                  <w:tblCellSpacing w:w="15" w:type="dxa"/>
                </w:trPr>
                <w:tc>
                  <w:tcPr>
                    <w:tcW w:w="289" w:type="pct"/>
                    <w:hideMark/>
                  </w:tcPr>
                  <w:p w14:paraId="15BAEE25"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[11] </w:t>
                    </w:r>
                  </w:p>
                </w:tc>
                <w:tc>
                  <w:tcPr>
                    <w:tcW w:w="4661" w:type="pct"/>
                    <w:hideMark/>
                  </w:tcPr>
                  <w:p w14:paraId="3F4EBA2A" w14:textId="77777777" w:rsidR="00F955F4" w:rsidRPr="00F955F4" w:rsidRDefault="00F955F4" w:rsidP="00EC0871">
                    <w:pPr>
                      <w:pStyle w:val="Bibliography"/>
                      <w:spacing w:after="120" w:line="240" w:lineRule="auto"/>
                      <w:rPr>
                        <w:noProof/>
                        <w:sz w:val="24"/>
                        <w:szCs w:val="24"/>
                      </w:rPr>
                    </w:pPr>
                    <w:r w:rsidRPr="00F955F4">
                      <w:rPr>
                        <w:noProof/>
                        <w:sz w:val="24"/>
                        <w:szCs w:val="24"/>
                      </w:rPr>
                      <w:t>HMG, “Cabinet Office - Personnel Security Policy (OFFICIAL – SENSITIVE)”.</w:t>
                    </w:r>
                  </w:p>
                </w:tc>
              </w:tr>
              <w:tr w:rsidR="00EC0871" w:rsidRPr="00F955F4" w14:paraId="653B7362" w14:textId="77777777" w:rsidTr="00EC0871">
                <w:trPr>
                  <w:divId w:val="218830159"/>
                  <w:cantSplit/>
                  <w:tblCellSpacing w:w="15" w:type="dxa"/>
                </w:trPr>
                <w:tc>
                  <w:tcPr>
                    <w:tcW w:w="289" w:type="pct"/>
                    <w:hideMark/>
                  </w:tcPr>
                  <w:p w14:paraId="5FC80CBB"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[12] </w:t>
                    </w:r>
                  </w:p>
                </w:tc>
                <w:tc>
                  <w:tcPr>
                    <w:tcW w:w="4661" w:type="pct"/>
                    <w:hideMark/>
                  </w:tcPr>
                  <w:p w14:paraId="189D4A63" w14:textId="77777777" w:rsidR="00F955F4" w:rsidRPr="00F955F4" w:rsidRDefault="00F955F4" w:rsidP="00EC0871">
                    <w:pPr>
                      <w:pStyle w:val="Bibliography"/>
                      <w:spacing w:after="120" w:line="240" w:lineRule="auto"/>
                      <w:rPr>
                        <w:noProof/>
                        <w:sz w:val="24"/>
                        <w:szCs w:val="24"/>
                      </w:rPr>
                    </w:pPr>
                    <w:r w:rsidRPr="00F955F4">
                      <w:rPr>
                        <w:noProof/>
                        <w:sz w:val="24"/>
                        <w:szCs w:val="24"/>
                      </w:rPr>
                      <w:t>HMG, “Baseline Personnel Security Standard – Guidance on the pre-employment screening of civil servants, members of the armed forces, temporary staff and government contractors,” [Online]. Available: https://www.gov.uk/government/uploads/system/uploads/attachment_data/file/677553/HMG_Baseline_Personnel_Security_Standard.pdf.</w:t>
                    </w:r>
                  </w:p>
                </w:tc>
              </w:tr>
              <w:tr w:rsidR="00EC0871" w:rsidRPr="00F955F4" w14:paraId="7402D24C" w14:textId="77777777" w:rsidTr="00EC0871">
                <w:trPr>
                  <w:divId w:val="218830159"/>
                  <w:cantSplit/>
                  <w:tblCellSpacing w:w="15" w:type="dxa"/>
                </w:trPr>
                <w:tc>
                  <w:tcPr>
                    <w:tcW w:w="289" w:type="pct"/>
                    <w:hideMark/>
                  </w:tcPr>
                  <w:p w14:paraId="34C65204"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[13] </w:t>
                    </w:r>
                  </w:p>
                </w:tc>
                <w:tc>
                  <w:tcPr>
                    <w:tcW w:w="4661" w:type="pct"/>
                    <w:hideMark/>
                  </w:tcPr>
                  <w:p w14:paraId="37452E02" w14:textId="77777777" w:rsidR="00F955F4" w:rsidRPr="00F955F4" w:rsidRDefault="00F955F4" w:rsidP="00EC0871">
                    <w:pPr>
                      <w:pStyle w:val="Bibliography"/>
                      <w:spacing w:after="120" w:line="240" w:lineRule="auto"/>
                      <w:rPr>
                        <w:noProof/>
                        <w:sz w:val="24"/>
                        <w:szCs w:val="24"/>
                      </w:rPr>
                    </w:pPr>
                    <w:r w:rsidRPr="00F955F4">
                      <w:rPr>
                        <w:noProof/>
                        <w:sz w:val="24"/>
                        <w:szCs w:val="24"/>
                      </w:rPr>
                      <w:t>ONR, “ONR-CNSS-POL-001 - NISR 2013 Classification Policy for the Civl Nuclear Industry”.</w:t>
                    </w:r>
                  </w:p>
                </w:tc>
              </w:tr>
              <w:tr w:rsidR="00EC0871" w:rsidRPr="00F955F4" w14:paraId="2A3BC687" w14:textId="77777777" w:rsidTr="00EC0871">
                <w:trPr>
                  <w:divId w:val="218830159"/>
                  <w:cantSplit/>
                  <w:tblCellSpacing w:w="15" w:type="dxa"/>
                </w:trPr>
                <w:tc>
                  <w:tcPr>
                    <w:tcW w:w="289" w:type="pct"/>
                    <w:hideMark/>
                  </w:tcPr>
                  <w:p w14:paraId="2B4AAA11"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[14] </w:t>
                    </w:r>
                  </w:p>
                </w:tc>
                <w:tc>
                  <w:tcPr>
                    <w:tcW w:w="4661" w:type="pct"/>
                    <w:hideMark/>
                  </w:tcPr>
                  <w:p w14:paraId="6A6B1CC6" w14:textId="77777777" w:rsidR="00F955F4" w:rsidRPr="00F955F4" w:rsidRDefault="00F955F4" w:rsidP="00EC0871">
                    <w:pPr>
                      <w:pStyle w:val="Bibliography"/>
                      <w:spacing w:after="120" w:line="240" w:lineRule="auto"/>
                      <w:rPr>
                        <w:noProof/>
                        <w:sz w:val="24"/>
                        <w:szCs w:val="24"/>
                      </w:rPr>
                    </w:pPr>
                    <w:r w:rsidRPr="00F955F4">
                      <w:rPr>
                        <w:noProof/>
                        <w:sz w:val="24"/>
                        <w:szCs w:val="24"/>
                      </w:rPr>
                      <w:t>ONR, “CNS-TAST-GD-8.2 - Pre-employment Screening and National Security Vetting”.</w:t>
                    </w:r>
                  </w:p>
                </w:tc>
              </w:tr>
              <w:tr w:rsidR="00EC0871" w:rsidRPr="00F955F4" w14:paraId="1F2B649E" w14:textId="77777777" w:rsidTr="00EC0871">
                <w:trPr>
                  <w:divId w:val="218830159"/>
                  <w:cantSplit/>
                  <w:tblCellSpacing w:w="15" w:type="dxa"/>
                </w:trPr>
                <w:tc>
                  <w:tcPr>
                    <w:tcW w:w="289" w:type="pct"/>
                    <w:hideMark/>
                  </w:tcPr>
                  <w:p w14:paraId="523BE06A" w14:textId="77777777" w:rsidR="00F955F4" w:rsidRPr="00F955F4" w:rsidRDefault="00F955F4" w:rsidP="00EC0871">
                    <w:pPr>
                      <w:pStyle w:val="Bibliography"/>
                      <w:spacing w:after="120" w:line="240" w:lineRule="auto"/>
                      <w:rPr>
                        <w:noProof/>
                        <w:sz w:val="24"/>
                        <w:szCs w:val="24"/>
                      </w:rPr>
                    </w:pPr>
                    <w:r w:rsidRPr="00F955F4">
                      <w:rPr>
                        <w:noProof/>
                        <w:sz w:val="24"/>
                        <w:szCs w:val="24"/>
                      </w:rPr>
                      <w:lastRenderedPageBreak/>
                      <w:t xml:space="preserve">[15] </w:t>
                    </w:r>
                  </w:p>
                </w:tc>
                <w:tc>
                  <w:tcPr>
                    <w:tcW w:w="4661" w:type="pct"/>
                    <w:hideMark/>
                  </w:tcPr>
                  <w:p w14:paraId="5E1D2543" w14:textId="77777777" w:rsidR="00F955F4" w:rsidRPr="00F955F4" w:rsidRDefault="00F955F4" w:rsidP="00EC0871">
                    <w:pPr>
                      <w:pStyle w:val="Bibliography"/>
                      <w:spacing w:after="120" w:line="240" w:lineRule="auto"/>
                      <w:rPr>
                        <w:noProof/>
                        <w:sz w:val="24"/>
                        <w:szCs w:val="24"/>
                      </w:rPr>
                    </w:pPr>
                    <w:r w:rsidRPr="00F955F4">
                      <w:rPr>
                        <w:noProof/>
                        <w:sz w:val="24"/>
                        <w:szCs w:val="24"/>
                      </w:rPr>
                      <w:t>NPSA, “Personnel and People Security,” [Online]. Available: https://www.npsa.gov.uk/personnel-and-people-security.</w:t>
                    </w:r>
                  </w:p>
                </w:tc>
              </w:tr>
              <w:tr w:rsidR="00EC0871" w:rsidRPr="00F955F4" w14:paraId="50E45F45" w14:textId="77777777" w:rsidTr="00EC0871">
                <w:trPr>
                  <w:divId w:val="218830159"/>
                  <w:cantSplit/>
                  <w:tblCellSpacing w:w="15" w:type="dxa"/>
                </w:trPr>
                <w:tc>
                  <w:tcPr>
                    <w:tcW w:w="289" w:type="pct"/>
                    <w:hideMark/>
                  </w:tcPr>
                  <w:p w14:paraId="5EBFBCBD"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[16] </w:t>
                    </w:r>
                  </w:p>
                </w:tc>
                <w:tc>
                  <w:tcPr>
                    <w:tcW w:w="4661" w:type="pct"/>
                    <w:hideMark/>
                  </w:tcPr>
                  <w:p w14:paraId="7CB89977" w14:textId="77777777" w:rsidR="00F955F4" w:rsidRPr="00F955F4" w:rsidRDefault="00F955F4" w:rsidP="00EC0871">
                    <w:pPr>
                      <w:pStyle w:val="Bibliography"/>
                      <w:spacing w:after="120" w:line="240" w:lineRule="auto"/>
                      <w:rPr>
                        <w:noProof/>
                        <w:sz w:val="24"/>
                        <w:szCs w:val="24"/>
                      </w:rPr>
                    </w:pPr>
                    <w:r w:rsidRPr="00F955F4">
                      <w:rPr>
                        <w:noProof/>
                        <w:sz w:val="24"/>
                        <w:szCs w:val="24"/>
                      </w:rPr>
                      <w:t>ONR, “NS-INSP-GD-070 - Organisational Culture Guide for Inspectors,” [Online]. Available: https://www.onr.org.uk/publications/regulatory-guidance/regulatory-inspection/technical-inspection-guides-tigs/nuclear-safety-tigs/technical-inspection-guides-tigs-nuclear-safety-full-list/.</w:t>
                    </w:r>
                  </w:p>
                </w:tc>
              </w:tr>
              <w:tr w:rsidR="00EC0871" w:rsidRPr="00F955F4" w14:paraId="3C692D56" w14:textId="77777777" w:rsidTr="00EC0871">
                <w:trPr>
                  <w:divId w:val="218830159"/>
                  <w:cantSplit/>
                  <w:tblCellSpacing w:w="15" w:type="dxa"/>
                </w:trPr>
                <w:tc>
                  <w:tcPr>
                    <w:tcW w:w="289" w:type="pct"/>
                    <w:hideMark/>
                  </w:tcPr>
                  <w:p w14:paraId="6427A96A"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[17] </w:t>
                    </w:r>
                  </w:p>
                </w:tc>
                <w:tc>
                  <w:tcPr>
                    <w:tcW w:w="4661" w:type="pct"/>
                    <w:hideMark/>
                  </w:tcPr>
                  <w:p w14:paraId="609B2F0F" w14:textId="77777777" w:rsidR="00F955F4" w:rsidRPr="00F955F4" w:rsidRDefault="00F955F4" w:rsidP="00EC0871">
                    <w:pPr>
                      <w:pStyle w:val="Bibliography"/>
                      <w:spacing w:after="120" w:line="240" w:lineRule="auto"/>
                      <w:rPr>
                        <w:noProof/>
                        <w:sz w:val="24"/>
                        <w:szCs w:val="24"/>
                      </w:rPr>
                    </w:pPr>
                    <w:r w:rsidRPr="00F955F4">
                      <w:rPr>
                        <w:noProof/>
                        <w:sz w:val="24"/>
                        <w:szCs w:val="24"/>
                      </w:rPr>
                      <w:t>NPSA (formerly CNI) and NCSC, “Supply Chain Security Collection,” [Online]. Available: https://www.cpni.gov.uk/system/files/documents/2e/87/Supply_Chain_Security_Collection_Jan2018.pdf.</w:t>
                    </w:r>
                  </w:p>
                </w:tc>
              </w:tr>
              <w:tr w:rsidR="00EC0871" w:rsidRPr="00F955F4" w14:paraId="55FF4BE2" w14:textId="77777777" w:rsidTr="00EC0871">
                <w:trPr>
                  <w:divId w:val="218830159"/>
                  <w:cantSplit/>
                  <w:tblCellSpacing w:w="15" w:type="dxa"/>
                </w:trPr>
                <w:tc>
                  <w:tcPr>
                    <w:tcW w:w="289" w:type="pct"/>
                    <w:hideMark/>
                  </w:tcPr>
                  <w:p w14:paraId="29FD22BF"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[18] </w:t>
                    </w:r>
                  </w:p>
                </w:tc>
                <w:tc>
                  <w:tcPr>
                    <w:tcW w:w="4661" w:type="pct"/>
                    <w:hideMark/>
                  </w:tcPr>
                  <w:p w14:paraId="6F2ABF71" w14:textId="77777777" w:rsidR="00F955F4" w:rsidRPr="00F955F4" w:rsidRDefault="00F955F4" w:rsidP="00EC0871">
                    <w:pPr>
                      <w:pStyle w:val="Bibliography"/>
                      <w:spacing w:after="120" w:line="240" w:lineRule="auto"/>
                      <w:rPr>
                        <w:noProof/>
                        <w:sz w:val="24"/>
                        <w:szCs w:val="24"/>
                      </w:rPr>
                    </w:pPr>
                    <w:r w:rsidRPr="00F955F4">
                      <w:rPr>
                        <w:noProof/>
                        <w:sz w:val="24"/>
                        <w:szCs w:val="24"/>
                      </w:rPr>
                      <w:t>ONR, “CNS-TAST-GD-8.1 - Responsibility for Delivering Vetting and Personnel Security Arrangements”.</w:t>
                    </w:r>
                  </w:p>
                </w:tc>
              </w:tr>
              <w:tr w:rsidR="00EC0871" w:rsidRPr="00F955F4" w14:paraId="1835D16B" w14:textId="77777777" w:rsidTr="00EC0871">
                <w:trPr>
                  <w:divId w:val="218830159"/>
                  <w:cantSplit/>
                  <w:tblCellSpacing w:w="15" w:type="dxa"/>
                </w:trPr>
                <w:tc>
                  <w:tcPr>
                    <w:tcW w:w="289" w:type="pct"/>
                    <w:hideMark/>
                  </w:tcPr>
                  <w:p w14:paraId="3E0F046E"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[19] </w:t>
                    </w:r>
                  </w:p>
                </w:tc>
                <w:tc>
                  <w:tcPr>
                    <w:tcW w:w="4661" w:type="pct"/>
                    <w:hideMark/>
                  </w:tcPr>
                  <w:p w14:paraId="6129B5F1" w14:textId="77777777" w:rsidR="00F955F4" w:rsidRPr="00F955F4" w:rsidRDefault="00F955F4" w:rsidP="00EC0871">
                    <w:pPr>
                      <w:pStyle w:val="Bibliography"/>
                      <w:spacing w:after="120" w:line="240" w:lineRule="auto"/>
                      <w:rPr>
                        <w:noProof/>
                        <w:sz w:val="24"/>
                        <w:szCs w:val="24"/>
                      </w:rPr>
                    </w:pPr>
                    <w:r w:rsidRPr="00F955F4">
                      <w:rPr>
                        <w:noProof/>
                        <w:sz w:val="24"/>
                        <w:szCs w:val="24"/>
                      </w:rPr>
                      <w:t>HMG, “Reporting Change of Personal Circumstances Questionnaires through NSVS Portal,” [Online]. Available: nsv.mod.uk/Login.aspx?ReturnUrl=%2f.</w:t>
                    </w:r>
                  </w:p>
                </w:tc>
              </w:tr>
              <w:tr w:rsidR="00EC0871" w:rsidRPr="00F955F4" w14:paraId="3F449947" w14:textId="77777777" w:rsidTr="00EC0871">
                <w:trPr>
                  <w:divId w:val="218830159"/>
                  <w:cantSplit/>
                  <w:tblCellSpacing w:w="15" w:type="dxa"/>
                </w:trPr>
                <w:tc>
                  <w:tcPr>
                    <w:tcW w:w="289" w:type="pct"/>
                    <w:hideMark/>
                  </w:tcPr>
                  <w:p w14:paraId="63AFBACE" w14:textId="77777777" w:rsidR="00F955F4" w:rsidRPr="00F955F4" w:rsidRDefault="00F955F4" w:rsidP="00EC0871">
                    <w:pPr>
                      <w:pStyle w:val="Bibliography"/>
                      <w:spacing w:after="120" w:line="240" w:lineRule="auto"/>
                      <w:rPr>
                        <w:noProof/>
                        <w:sz w:val="24"/>
                        <w:szCs w:val="24"/>
                      </w:rPr>
                    </w:pPr>
                    <w:r w:rsidRPr="00F955F4">
                      <w:rPr>
                        <w:noProof/>
                        <w:sz w:val="24"/>
                        <w:szCs w:val="24"/>
                      </w:rPr>
                      <w:t xml:space="preserve">[20] </w:t>
                    </w:r>
                  </w:p>
                </w:tc>
                <w:tc>
                  <w:tcPr>
                    <w:tcW w:w="4661" w:type="pct"/>
                    <w:hideMark/>
                  </w:tcPr>
                  <w:p w14:paraId="679E4EDE" w14:textId="77777777" w:rsidR="00F955F4" w:rsidRPr="00F955F4" w:rsidRDefault="00F955F4" w:rsidP="00EC0871">
                    <w:pPr>
                      <w:pStyle w:val="Bibliography"/>
                      <w:spacing w:after="120" w:line="240" w:lineRule="auto"/>
                      <w:rPr>
                        <w:noProof/>
                        <w:sz w:val="24"/>
                        <w:szCs w:val="24"/>
                      </w:rPr>
                    </w:pPr>
                    <w:r w:rsidRPr="00F955F4">
                      <w:rPr>
                        <w:noProof/>
                        <w:sz w:val="24"/>
                        <w:szCs w:val="24"/>
                      </w:rPr>
                      <w:t>NPSA, “Remote and overseas working,” [Online]. Available: https://www.npsa.gov.uk/remote-and-overseas-working.</w:t>
                    </w:r>
                  </w:p>
                </w:tc>
              </w:tr>
            </w:tbl>
            <w:p w14:paraId="45B91195" w14:textId="77777777" w:rsidR="00F955F4" w:rsidRDefault="00F955F4">
              <w:pPr>
                <w:divId w:val="218830159"/>
                <w:rPr>
                  <w:rFonts w:eastAsia="Times New Roman"/>
                  <w:noProof/>
                </w:rPr>
              </w:pPr>
            </w:p>
            <w:p w14:paraId="5E1F5BFD" w14:textId="336C97EB" w:rsidR="00BF2E48" w:rsidRDefault="00BF2E48">
              <w:r>
                <w:rPr>
                  <w:b/>
                  <w:bCs/>
                </w:rPr>
                <w:fldChar w:fldCharType="end"/>
              </w:r>
            </w:p>
          </w:sdtContent>
        </w:sdt>
      </w:sdtContent>
    </w:sdt>
    <w:p w14:paraId="1AE4D0E8" w14:textId="0883484A" w:rsidR="002E23E1" w:rsidRDefault="002E23E1" w:rsidP="00AA135C">
      <w:pPr>
        <w:pStyle w:val="F9-Paragraph"/>
        <w:ind w:left="851"/>
      </w:pPr>
    </w:p>
    <w:sectPr w:rsidR="002E23E1"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LM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73EE" w14:textId="77777777" w:rsidR="00E32217" w:rsidRDefault="00E32217" w:rsidP="007D199A">
      <w:pPr>
        <w:spacing w:after="0"/>
      </w:pPr>
      <w:r>
        <w:separator/>
      </w:r>
    </w:p>
    <w:p w14:paraId="2CA25FD5" w14:textId="77777777" w:rsidR="00E32217" w:rsidRDefault="00E32217"/>
    <w:p w14:paraId="6C433735" w14:textId="77777777" w:rsidR="00E32217" w:rsidRDefault="00E32217"/>
  </w:endnote>
  <w:endnote w:type="continuationSeparator" w:id="0">
    <w:p w14:paraId="3451B3BD" w14:textId="77777777" w:rsidR="00E32217" w:rsidRDefault="00E32217" w:rsidP="007D199A">
      <w:pPr>
        <w:spacing w:after="0"/>
      </w:pPr>
      <w:r>
        <w:continuationSeparator/>
      </w:r>
    </w:p>
    <w:p w14:paraId="3D692689" w14:textId="77777777" w:rsidR="00E32217" w:rsidRDefault="00E32217"/>
    <w:p w14:paraId="05F83D8D" w14:textId="77777777" w:rsidR="00E32217" w:rsidRDefault="00E3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17F97B0" w:rsidR="007C3C1D" w:rsidRPr="006A525B" w:rsidRDefault="00A20CD0" w:rsidP="007C3C1D">
    <w:pPr>
      <w:pStyle w:val="Footer"/>
      <w:jc w:val="left"/>
      <w:rPr>
        <w:szCs w:val="24"/>
      </w:rPr>
    </w:pPr>
    <w:r w:rsidRPr="006A525B">
      <w:rPr>
        <w:szCs w:val="24"/>
      </w:rPr>
      <w:t>ONR-</w:t>
    </w:r>
    <w:r w:rsidR="00841E7B">
      <w:rPr>
        <w:szCs w:val="24"/>
      </w:rPr>
      <w:t>DOC-TEMP-002 (Issue 5.6)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1E0679C4" w:rsidR="000B2BCD" w:rsidRPr="000B2BCD" w:rsidRDefault="00A8606E" w:rsidP="00ED0F10">
    <w:pPr>
      <w:pStyle w:val="Footer"/>
      <w:spacing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EDCF" w14:textId="77777777" w:rsidR="00167AAF" w:rsidRPr="000B2BCD" w:rsidRDefault="00167AAF" w:rsidP="00ED0F10">
    <w:pPr>
      <w:pStyle w:val="Footer"/>
      <w:spacing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15B8" w14:textId="77777777" w:rsidR="004402AF" w:rsidRPr="000B2BCD" w:rsidRDefault="004402AF" w:rsidP="00ED0F10">
    <w:pPr>
      <w:pStyle w:val="Footer"/>
      <w:spacing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EA3BF" w14:textId="77777777" w:rsidR="00E32217" w:rsidRPr="005E0344" w:rsidRDefault="00E32217" w:rsidP="005E0344">
      <w:pPr>
        <w:spacing w:after="120"/>
        <w:rPr>
          <w:color w:val="000000" w:themeColor="text2"/>
        </w:rPr>
      </w:pPr>
      <w:r w:rsidRPr="005E0344">
        <w:rPr>
          <w:color w:val="000000" w:themeColor="text2"/>
        </w:rPr>
        <w:separator/>
      </w:r>
    </w:p>
    <w:p w14:paraId="47BC97E0" w14:textId="77777777" w:rsidR="00E32217" w:rsidRDefault="00E32217"/>
  </w:footnote>
  <w:footnote w:type="continuationSeparator" w:id="0">
    <w:p w14:paraId="14F74DF3" w14:textId="77777777" w:rsidR="00E32217" w:rsidRPr="005E0344" w:rsidRDefault="00E32217" w:rsidP="0090581D">
      <w:pPr>
        <w:spacing w:after="120"/>
        <w:rPr>
          <w:color w:val="000000" w:themeColor="text2"/>
        </w:rPr>
      </w:pPr>
      <w:r w:rsidRPr="005E0344">
        <w:rPr>
          <w:color w:val="000000" w:themeColor="text2"/>
        </w:rPr>
        <w:continuationSeparator/>
      </w:r>
    </w:p>
    <w:p w14:paraId="6E762AD5" w14:textId="77777777" w:rsidR="00E32217" w:rsidRDefault="00E32217"/>
    <w:p w14:paraId="46561920" w14:textId="77777777" w:rsidR="00E32217" w:rsidRDefault="00E32217"/>
  </w:footnote>
  <w:footnote w:type="continuationNotice" w:id="1">
    <w:p w14:paraId="013F2B75" w14:textId="77777777" w:rsidR="00E32217" w:rsidRDefault="00E32217">
      <w:pPr>
        <w:spacing w:after="0"/>
      </w:pPr>
    </w:p>
    <w:p w14:paraId="6F72D415" w14:textId="77777777" w:rsidR="00E32217" w:rsidRDefault="00E32217"/>
    <w:p w14:paraId="233F2CC2" w14:textId="77777777" w:rsidR="00E32217" w:rsidRDefault="00E32217"/>
  </w:footnote>
  <w:footnote w:id="2">
    <w:p w14:paraId="5108C748" w14:textId="77777777" w:rsidR="007A7754" w:rsidRDefault="007A7754" w:rsidP="007A7754">
      <w:pPr>
        <w:pStyle w:val="FootnoteText"/>
        <w:spacing w:after="0"/>
        <w:ind w:left="0" w:firstLine="0"/>
      </w:pPr>
      <w:r>
        <w:rPr>
          <w:rStyle w:val="FootnoteReference"/>
        </w:rPr>
        <w:footnoteRef/>
      </w:r>
      <w:r>
        <w:t xml:space="preserve"> This three-way relationship is known as ‘The Golden Triangle’. </w:t>
      </w:r>
    </w:p>
  </w:footnote>
  <w:footnote w:id="3">
    <w:p w14:paraId="7D7993B5" w14:textId="77777777" w:rsidR="007A7754" w:rsidRDefault="007A7754" w:rsidP="00841E7B">
      <w:pPr>
        <w:pStyle w:val="FootnoteText"/>
        <w:ind w:left="0" w:firstLine="0"/>
      </w:pPr>
      <w:r>
        <w:rPr>
          <w:rStyle w:val="FootnoteReference"/>
        </w:rPr>
        <w:footnoteRef/>
      </w:r>
      <w:r>
        <w:t xml:space="preserve"> </w:t>
      </w:r>
      <w:r w:rsidRPr="005A0B51">
        <w:t>The definition of a partner, for security vetting purposes, is either</w:t>
      </w:r>
      <w:r>
        <w:t>:</w:t>
      </w:r>
      <w:r w:rsidRPr="005A0B51">
        <w:t xml:space="preserve"> your spouse, a cohabiting partner, someone with whom you are in an enduring sexual and/or romantic relationship, or someone with whom you see a committed or enduring future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5DB3761" w:rsidR="00177666" w:rsidRPr="00046936" w:rsidRDefault="005C409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B7087">
          <w:rPr>
            <w:sz w:val="20"/>
            <w:szCs w:val="24"/>
          </w:rPr>
          <w:t>Ongoing personnel security ‘aftercare’</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2E48">
          <w:rPr>
            <w:sz w:val="20"/>
            <w:szCs w:val="24"/>
          </w:rPr>
          <w:t>1.1</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ABE2D32" w:rsidR="000B2BCD" w:rsidRPr="00046936" w:rsidRDefault="005C409D"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6B7087">
          <w:rPr>
            <w:sz w:val="20"/>
            <w:szCs w:val="24"/>
          </w:rPr>
          <w:t>Ongoing personnel security ‘aftercare’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F2E48">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D50AC1"/>
    <w:multiLevelType w:val="multilevel"/>
    <w:tmpl w:val="2A2AEB6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57587"/>
    <w:multiLevelType w:val="multilevel"/>
    <w:tmpl w:val="57F4871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3"/>
      <w:numFmt w:val="decimal"/>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4" w15:restartNumberingAfterBreak="0">
    <w:nsid w:val="555A2FF6"/>
    <w:multiLevelType w:val="hybridMultilevel"/>
    <w:tmpl w:val="25BE5756"/>
    <w:lvl w:ilvl="0" w:tplc="63647E90">
      <w:start w:val="18"/>
      <w:numFmt w:val="lowerLetter"/>
      <w:lvlText w:val="%1)"/>
      <w:lvlJc w:val="left"/>
      <w:pPr>
        <w:tabs>
          <w:tab w:val="num" w:pos="713"/>
        </w:tabs>
        <w:ind w:left="713" w:hanging="735"/>
      </w:pPr>
      <w:rPr>
        <w:rFonts w:hint="default"/>
      </w:rPr>
    </w:lvl>
    <w:lvl w:ilvl="1" w:tplc="08090019" w:tentative="1">
      <w:start w:val="1"/>
      <w:numFmt w:val="lowerLetter"/>
      <w:lvlText w:val="%2."/>
      <w:lvlJc w:val="left"/>
      <w:pPr>
        <w:tabs>
          <w:tab w:val="num" w:pos="1058"/>
        </w:tabs>
        <w:ind w:left="1058" w:hanging="360"/>
      </w:pPr>
    </w:lvl>
    <w:lvl w:ilvl="2" w:tplc="0809001B" w:tentative="1">
      <w:start w:val="1"/>
      <w:numFmt w:val="lowerRoman"/>
      <w:lvlText w:val="%3."/>
      <w:lvlJc w:val="right"/>
      <w:pPr>
        <w:tabs>
          <w:tab w:val="num" w:pos="1778"/>
        </w:tabs>
        <w:ind w:left="1778" w:hanging="180"/>
      </w:pPr>
    </w:lvl>
    <w:lvl w:ilvl="3" w:tplc="0809000F" w:tentative="1">
      <w:start w:val="1"/>
      <w:numFmt w:val="decimal"/>
      <w:lvlText w:val="%4."/>
      <w:lvlJc w:val="left"/>
      <w:pPr>
        <w:tabs>
          <w:tab w:val="num" w:pos="2498"/>
        </w:tabs>
        <w:ind w:left="2498" w:hanging="360"/>
      </w:pPr>
    </w:lvl>
    <w:lvl w:ilvl="4" w:tplc="08090019" w:tentative="1">
      <w:start w:val="1"/>
      <w:numFmt w:val="lowerLetter"/>
      <w:lvlText w:val="%5."/>
      <w:lvlJc w:val="left"/>
      <w:pPr>
        <w:tabs>
          <w:tab w:val="num" w:pos="3218"/>
        </w:tabs>
        <w:ind w:left="3218" w:hanging="360"/>
      </w:pPr>
    </w:lvl>
    <w:lvl w:ilvl="5" w:tplc="0809001B" w:tentative="1">
      <w:start w:val="1"/>
      <w:numFmt w:val="lowerRoman"/>
      <w:lvlText w:val="%6."/>
      <w:lvlJc w:val="right"/>
      <w:pPr>
        <w:tabs>
          <w:tab w:val="num" w:pos="3938"/>
        </w:tabs>
        <w:ind w:left="3938" w:hanging="180"/>
      </w:pPr>
    </w:lvl>
    <w:lvl w:ilvl="6" w:tplc="0809000F" w:tentative="1">
      <w:start w:val="1"/>
      <w:numFmt w:val="decimal"/>
      <w:lvlText w:val="%7."/>
      <w:lvlJc w:val="left"/>
      <w:pPr>
        <w:tabs>
          <w:tab w:val="num" w:pos="4658"/>
        </w:tabs>
        <w:ind w:left="4658" w:hanging="360"/>
      </w:pPr>
    </w:lvl>
    <w:lvl w:ilvl="7" w:tplc="08090019" w:tentative="1">
      <w:start w:val="1"/>
      <w:numFmt w:val="lowerLetter"/>
      <w:lvlText w:val="%8."/>
      <w:lvlJc w:val="left"/>
      <w:pPr>
        <w:tabs>
          <w:tab w:val="num" w:pos="5378"/>
        </w:tabs>
        <w:ind w:left="5378" w:hanging="360"/>
      </w:pPr>
    </w:lvl>
    <w:lvl w:ilvl="8" w:tplc="0809001B" w:tentative="1">
      <w:start w:val="1"/>
      <w:numFmt w:val="lowerRoman"/>
      <w:lvlText w:val="%9."/>
      <w:lvlJc w:val="right"/>
      <w:pPr>
        <w:tabs>
          <w:tab w:val="num" w:pos="6098"/>
        </w:tabs>
        <w:ind w:left="6098" w:hanging="180"/>
      </w:pPr>
    </w:lvl>
  </w:abstractNum>
  <w:abstractNum w:abstractNumId="15" w15:restartNumberingAfterBreak="0">
    <w:nsid w:val="55667FBC"/>
    <w:multiLevelType w:val="hybridMultilevel"/>
    <w:tmpl w:val="E668B3A6"/>
    <w:lvl w:ilvl="0" w:tplc="7C068248">
      <w:start w:val="1"/>
      <w:numFmt w:val="decimal"/>
      <w:pStyle w:val="ListParagraph"/>
      <w:lvlText w:val="%1."/>
      <w:lvlJc w:val="left"/>
      <w:pPr>
        <w:ind w:left="1440" w:hanging="360"/>
      </w:pPr>
      <w:rPr>
        <w:b w:val="0"/>
        <w:bCs w: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04CD2"/>
    <w:multiLevelType w:val="hybridMultilevel"/>
    <w:tmpl w:val="F09C1E46"/>
    <w:lvl w:ilvl="0" w:tplc="63C632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5B05AD"/>
    <w:multiLevelType w:val="hybridMultilevel"/>
    <w:tmpl w:val="F7A40DEE"/>
    <w:lvl w:ilvl="0" w:tplc="80EC82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9"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4"/>
  </w:num>
  <w:num w:numId="2" w16cid:durableId="399718409">
    <w:abstractNumId w:val="26"/>
  </w:num>
  <w:num w:numId="3" w16cid:durableId="999388671">
    <w:abstractNumId w:val="13"/>
  </w:num>
  <w:num w:numId="4" w16cid:durableId="20966315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9"/>
  </w:num>
  <w:num w:numId="6" w16cid:durableId="391512796">
    <w:abstractNumId w:val="0"/>
  </w:num>
  <w:num w:numId="7" w16cid:durableId="196018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22"/>
  </w:num>
  <w:num w:numId="9" w16cid:durableId="1571310232">
    <w:abstractNumId w:val="23"/>
  </w:num>
  <w:num w:numId="10" w16cid:durableId="1027872326">
    <w:abstractNumId w:val="9"/>
  </w:num>
  <w:num w:numId="11" w16cid:durableId="960721756">
    <w:abstractNumId w:val="18"/>
  </w:num>
  <w:num w:numId="12" w16cid:durableId="1455556420">
    <w:abstractNumId w:val="20"/>
  </w:num>
  <w:num w:numId="13" w16cid:durableId="1908874611">
    <w:abstractNumId w:val="1"/>
  </w:num>
  <w:num w:numId="14" w16cid:durableId="2017030993">
    <w:abstractNumId w:val="3"/>
  </w:num>
  <w:num w:numId="15" w16cid:durableId="955797249">
    <w:abstractNumId w:val="28"/>
  </w:num>
  <w:num w:numId="16" w16cid:durableId="641934322">
    <w:abstractNumId w:val="4"/>
  </w:num>
  <w:num w:numId="17" w16cid:durableId="1093817535">
    <w:abstractNumId w:val="16"/>
  </w:num>
  <w:num w:numId="18" w16cid:durableId="2028215139">
    <w:abstractNumId w:val="8"/>
  </w:num>
  <w:num w:numId="19" w16cid:durableId="1509372919">
    <w:abstractNumId w:val="21"/>
  </w:num>
  <w:num w:numId="20" w16cid:durableId="1440636705">
    <w:abstractNumId w:val="12"/>
  </w:num>
  <w:num w:numId="21" w16cid:durableId="1457333812">
    <w:abstractNumId w:val="10"/>
  </w:num>
  <w:num w:numId="22" w16cid:durableId="173686166">
    <w:abstractNumId w:val="19"/>
  </w:num>
  <w:num w:numId="23" w16cid:durableId="156187959">
    <w:abstractNumId w:val="7"/>
  </w:num>
  <w:num w:numId="24" w16cid:durableId="579683759">
    <w:abstractNumId w:val="2"/>
  </w:num>
  <w:num w:numId="25" w16cid:durableId="1400834026">
    <w:abstractNumId w:val="5"/>
  </w:num>
  <w:num w:numId="26" w16cid:durableId="1936933760">
    <w:abstractNumId w:val="17"/>
  </w:num>
  <w:num w:numId="27" w16cid:durableId="650672824">
    <w:abstractNumId w:val="6"/>
  </w:num>
  <w:num w:numId="28" w16cid:durableId="1796370840">
    <w:abstractNumId w:val="13"/>
  </w:num>
  <w:num w:numId="29" w16cid:durableId="171384283">
    <w:abstractNumId w:val="13"/>
    <w:lvlOverride w:ilvl="0">
      <w:startOverride w:val="9"/>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104488">
    <w:abstractNumId w:val="13"/>
  </w:num>
  <w:num w:numId="31" w16cid:durableId="1233734677">
    <w:abstractNumId w:val="13"/>
  </w:num>
  <w:num w:numId="32" w16cid:durableId="1162507135">
    <w:abstractNumId w:val="13"/>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2189122">
    <w:abstractNumId w:val="13"/>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1215310">
    <w:abstractNumId w:val="14"/>
  </w:num>
  <w:num w:numId="35" w16cid:durableId="1407612247">
    <w:abstractNumId w:val="11"/>
  </w:num>
  <w:num w:numId="36" w16cid:durableId="2003700101">
    <w:abstractNumId w:val="15"/>
  </w:num>
  <w:num w:numId="37" w16cid:durableId="771779712">
    <w:abstractNumId w:val="15"/>
    <w:lvlOverride w:ilvl="0">
      <w:startOverride w:val="1"/>
    </w:lvlOverride>
  </w:num>
  <w:num w:numId="38" w16cid:durableId="1092238135">
    <w:abstractNumId w:val="15"/>
    <w:lvlOverride w:ilvl="0">
      <w:startOverride w:val="1"/>
    </w:lvlOverride>
  </w:num>
  <w:num w:numId="39" w16cid:durableId="2089228410">
    <w:abstractNumId w:val="25"/>
  </w:num>
  <w:num w:numId="40" w16cid:durableId="1379628931">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15B7C"/>
    <w:rsid w:val="000211D0"/>
    <w:rsid w:val="00021521"/>
    <w:rsid w:val="000221C8"/>
    <w:rsid w:val="00024522"/>
    <w:rsid w:val="000245C9"/>
    <w:rsid w:val="00024B2E"/>
    <w:rsid w:val="000255AA"/>
    <w:rsid w:val="00025653"/>
    <w:rsid w:val="00027F4F"/>
    <w:rsid w:val="00030430"/>
    <w:rsid w:val="0003078E"/>
    <w:rsid w:val="00031B89"/>
    <w:rsid w:val="000324ED"/>
    <w:rsid w:val="00032F56"/>
    <w:rsid w:val="000334DD"/>
    <w:rsid w:val="00034709"/>
    <w:rsid w:val="0003693D"/>
    <w:rsid w:val="00037535"/>
    <w:rsid w:val="000375A2"/>
    <w:rsid w:val="00037EE2"/>
    <w:rsid w:val="00041C54"/>
    <w:rsid w:val="0004440F"/>
    <w:rsid w:val="00044F02"/>
    <w:rsid w:val="00046936"/>
    <w:rsid w:val="00050788"/>
    <w:rsid w:val="00050EA1"/>
    <w:rsid w:val="00052B9F"/>
    <w:rsid w:val="00052C8A"/>
    <w:rsid w:val="000548C8"/>
    <w:rsid w:val="00054BD1"/>
    <w:rsid w:val="00055898"/>
    <w:rsid w:val="00055D73"/>
    <w:rsid w:val="00057509"/>
    <w:rsid w:val="0006386B"/>
    <w:rsid w:val="00067C7D"/>
    <w:rsid w:val="00075605"/>
    <w:rsid w:val="00075C66"/>
    <w:rsid w:val="00081114"/>
    <w:rsid w:val="00082879"/>
    <w:rsid w:val="00091EEA"/>
    <w:rsid w:val="000927AD"/>
    <w:rsid w:val="000935C8"/>
    <w:rsid w:val="000950B3"/>
    <w:rsid w:val="00096C3A"/>
    <w:rsid w:val="00097B82"/>
    <w:rsid w:val="000A3738"/>
    <w:rsid w:val="000A51C3"/>
    <w:rsid w:val="000A5857"/>
    <w:rsid w:val="000A639C"/>
    <w:rsid w:val="000A7B0B"/>
    <w:rsid w:val="000B2BCD"/>
    <w:rsid w:val="000B3EBB"/>
    <w:rsid w:val="000C2DDC"/>
    <w:rsid w:val="000C711E"/>
    <w:rsid w:val="000D082E"/>
    <w:rsid w:val="000D2FD4"/>
    <w:rsid w:val="000D6C3A"/>
    <w:rsid w:val="000E055E"/>
    <w:rsid w:val="000F1B7B"/>
    <w:rsid w:val="000F25D3"/>
    <w:rsid w:val="000F2ED4"/>
    <w:rsid w:val="000F3932"/>
    <w:rsid w:val="000F5359"/>
    <w:rsid w:val="00101288"/>
    <w:rsid w:val="001028E8"/>
    <w:rsid w:val="0010407B"/>
    <w:rsid w:val="00104D7C"/>
    <w:rsid w:val="00104E78"/>
    <w:rsid w:val="00106F5A"/>
    <w:rsid w:val="00107345"/>
    <w:rsid w:val="00114FBF"/>
    <w:rsid w:val="001173AA"/>
    <w:rsid w:val="001214CE"/>
    <w:rsid w:val="00122FCC"/>
    <w:rsid w:val="00126752"/>
    <w:rsid w:val="001305C8"/>
    <w:rsid w:val="00130B30"/>
    <w:rsid w:val="00131E06"/>
    <w:rsid w:val="001321E2"/>
    <w:rsid w:val="001324BF"/>
    <w:rsid w:val="00133FF7"/>
    <w:rsid w:val="001351D1"/>
    <w:rsid w:val="00136064"/>
    <w:rsid w:val="00140E1C"/>
    <w:rsid w:val="001447A9"/>
    <w:rsid w:val="001463FB"/>
    <w:rsid w:val="00147AE4"/>
    <w:rsid w:val="001539B9"/>
    <w:rsid w:val="0015407B"/>
    <w:rsid w:val="0015432B"/>
    <w:rsid w:val="001547BC"/>
    <w:rsid w:val="001571E5"/>
    <w:rsid w:val="001614CF"/>
    <w:rsid w:val="00164428"/>
    <w:rsid w:val="00167AAF"/>
    <w:rsid w:val="00173E03"/>
    <w:rsid w:val="001747BC"/>
    <w:rsid w:val="00177666"/>
    <w:rsid w:val="00180551"/>
    <w:rsid w:val="00181447"/>
    <w:rsid w:val="00181A79"/>
    <w:rsid w:val="001849CA"/>
    <w:rsid w:val="00185410"/>
    <w:rsid w:val="00192352"/>
    <w:rsid w:val="00194B9A"/>
    <w:rsid w:val="00197698"/>
    <w:rsid w:val="001A0905"/>
    <w:rsid w:val="001A1696"/>
    <w:rsid w:val="001B3B9E"/>
    <w:rsid w:val="001B6774"/>
    <w:rsid w:val="001C24F8"/>
    <w:rsid w:val="001C3C42"/>
    <w:rsid w:val="001C4BB5"/>
    <w:rsid w:val="001C4D63"/>
    <w:rsid w:val="001C783B"/>
    <w:rsid w:val="001D0233"/>
    <w:rsid w:val="001D0427"/>
    <w:rsid w:val="001D0DE0"/>
    <w:rsid w:val="001D4070"/>
    <w:rsid w:val="001D5AFF"/>
    <w:rsid w:val="001D74B4"/>
    <w:rsid w:val="001E03E1"/>
    <w:rsid w:val="001E095E"/>
    <w:rsid w:val="001F059F"/>
    <w:rsid w:val="001F0A9F"/>
    <w:rsid w:val="001F0BFC"/>
    <w:rsid w:val="001F1118"/>
    <w:rsid w:val="001F198D"/>
    <w:rsid w:val="001F39E2"/>
    <w:rsid w:val="001F6CED"/>
    <w:rsid w:val="001F6D71"/>
    <w:rsid w:val="00200811"/>
    <w:rsid w:val="00200CA1"/>
    <w:rsid w:val="002036EE"/>
    <w:rsid w:val="002053D8"/>
    <w:rsid w:val="00205978"/>
    <w:rsid w:val="00206977"/>
    <w:rsid w:val="0021262C"/>
    <w:rsid w:val="0021338D"/>
    <w:rsid w:val="00214D43"/>
    <w:rsid w:val="0021600C"/>
    <w:rsid w:val="002202B0"/>
    <w:rsid w:val="00221C91"/>
    <w:rsid w:val="00221ED0"/>
    <w:rsid w:val="002238B4"/>
    <w:rsid w:val="00227FCA"/>
    <w:rsid w:val="002319AB"/>
    <w:rsid w:val="002319AC"/>
    <w:rsid w:val="00234342"/>
    <w:rsid w:val="0023523C"/>
    <w:rsid w:val="00236A6E"/>
    <w:rsid w:val="0024040D"/>
    <w:rsid w:val="00241432"/>
    <w:rsid w:val="0024229A"/>
    <w:rsid w:val="00243BAE"/>
    <w:rsid w:val="00245A0D"/>
    <w:rsid w:val="00250061"/>
    <w:rsid w:val="00250515"/>
    <w:rsid w:val="00250EC7"/>
    <w:rsid w:val="00251882"/>
    <w:rsid w:val="00254350"/>
    <w:rsid w:val="00255E64"/>
    <w:rsid w:val="00255FA3"/>
    <w:rsid w:val="002567E2"/>
    <w:rsid w:val="00256B08"/>
    <w:rsid w:val="00257288"/>
    <w:rsid w:val="00261D7E"/>
    <w:rsid w:val="00261FB6"/>
    <w:rsid w:val="002629F8"/>
    <w:rsid w:val="00263396"/>
    <w:rsid w:val="00265585"/>
    <w:rsid w:val="002659FA"/>
    <w:rsid w:val="002668F7"/>
    <w:rsid w:val="00267815"/>
    <w:rsid w:val="002709A3"/>
    <w:rsid w:val="00271A72"/>
    <w:rsid w:val="0027254D"/>
    <w:rsid w:val="00272C5A"/>
    <w:rsid w:val="00272F54"/>
    <w:rsid w:val="0027353B"/>
    <w:rsid w:val="00277829"/>
    <w:rsid w:val="00280DDF"/>
    <w:rsid w:val="00281BD3"/>
    <w:rsid w:val="00283FEB"/>
    <w:rsid w:val="00284905"/>
    <w:rsid w:val="002917FF"/>
    <w:rsid w:val="00292ADF"/>
    <w:rsid w:val="00292CF9"/>
    <w:rsid w:val="00293E19"/>
    <w:rsid w:val="002A0DEC"/>
    <w:rsid w:val="002A4490"/>
    <w:rsid w:val="002A77E9"/>
    <w:rsid w:val="002B1989"/>
    <w:rsid w:val="002B1C53"/>
    <w:rsid w:val="002B30E5"/>
    <w:rsid w:val="002C0D60"/>
    <w:rsid w:val="002C273F"/>
    <w:rsid w:val="002C4D17"/>
    <w:rsid w:val="002C62C8"/>
    <w:rsid w:val="002C6CB0"/>
    <w:rsid w:val="002C7BBC"/>
    <w:rsid w:val="002D1E50"/>
    <w:rsid w:val="002D32CD"/>
    <w:rsid w:val="002D6843"/>
    <w:rsid w:val="002E0BE4"/>
    <w:rsid w:val="002E1E8D"/>
    <w:rsid w:val="002E23E1"/>
    <w:rsid w:val="002E2F13"/>
    <w:rsid w:val="002E3B58"/>
    <w:rsid w:val="002E3BBD"/>
    <w:rsid w:val="002E3E8A"/>
    <w:rsid w:val="002E6A6A"/>
    <w:rsid w:val="002F14E6"/>
    <w:rsid w:val="002F3397"/>
    <w:rsid w:val="002F5FFE"/>
    <w:rsid w:val="002F6C54"/>
    <w:rsid w:val="002F6EFE"/>
    <w:rsid w:val="002F7D74"/>
    <w:rsid w:val="003025B6"/>
    <w:rsid w:val="00303159"/>
    <w:rsid w:val="0030380D"/>
    <w:rsid w:val="003040C8"/>
    <w:rsid w:val="00304C9A"/>
    <w:rsid w:val="003122EA"/>
    <w:rsid w:val="00312359"/>
    <w:rsid w:val="00312411"/>
    <w:rsid w:val="0031431A"/>
    <w:rsid w:val="00315C95"/>
    <w:rsid w:val="00321E9E"/>
    <w:rsid w:val="00323ABF"/>
    <w:rsid w:val="00323E71"/>
    <w:rsid w:val="00324047"/>
    <w:rsid w:val="00325EA6"/>
    <w:rsid w:val="0033008A"/>
    <w:rsid w:val="00346C8E"/>
    <w:rsid w:val="00347CA8"/>
    <w:rsid w:val="00356333"/>
    <w:rsid w:val="00357A80"/>
    <w:rsid w:val="003651D4"/>
    <w:rsid w:val="00367BD5"/>
    <w:rsid w:val="0037176F"/>
    <w:rsid w:val="00375E71"/>
    <w:rsid w:val="00387144"/>
    <w:rsid w:val="0038761F"/>
    <w:rsid w:val="00387ED4"/>
    <w:rsid w:val="0039014D"/>
    <w:rsid w:val="00390327"/>
    <w:rsid w:val="00391A34"/>
    <w:rsid w:val="00393B78"/>
    <w:rsid w:val="00396B2A"/>
    <w:rsid w:val="003970B0"/>
    <w:rsid w:val="003A01E9"/>
    <w:rsid w:val="003A381A"/>
    <w:rsid w:val="003A6C26"/>
    <w:rsid w:val="003B099C"/>
    <w:rsid w:val="003B0E59"/>
    <w:rsid w:val="003B2559"/>
    <w:rsid w:val="003C0306"/>
    <w:rsid w:val="003C0B5F"/>
    <w:rsid w:val="003C0DD8"/>
    <w:rsid w:val="003C114C"/>
    <w:rsid w:val="003C1812"/>
    <w:rsid w:val="003C18C4"/>
    <w:rsid w:val="003C465D"/>
    <w:rsid w:val="003C6E52"/>
    <w:rsid w:val="003D2ABC"/>
    <w:rsid w:val="003D495D"/>
    <w:rsid w:val="003D4D16"/>
    <w:rsid w:val="003E098E"/>
    <w:rsid w:val="003E2F1A"/>
    <w:rsid w:val="003E2FAE"/>
    <w:rsid w:val="003E4A28"/>
    <w:rsid w:val="003E55C9"/>
    <w:rsid w:val="003F0D1F"/>
    <w:rsid w:val="003F3C8C"/>
    <w:rsid w:val="003F7F81"/>
    <w:rsid w:val="00404B0C"/>
    <w:rsid w:val="004052AD"/>
    <w:rsid w:val="00405E9C"/>
    <w:rsid w:val="00407360"/>
    <w:rsid w:val="00407CF7"/>
    <w:rsid w:val="0041108C"/>
    <w:rsid w:val="004125B6"/>
    <w:rsid w:val="004151E4"/>
    <w:rsid w:val="00415ED6"/>
    <w:rsid w:val="00417CAF"/>
    <w:rsid w:val="00420A11"/>
    <w:rsid w:val="00422265"/>
    <w:rsid w:val="00422B3C"/>
    <w:rsid w:val="0042657E"/>
    <w:rsid w:val="004317FE"/>
    <w:rsid w:val="00432BD4"/>
    <w:rsid w:val="0043700E"/>
    <w:rsid w:val="004373A7"/>
    <w:rsid w:val="00437D94"/>
    <w:rsid w:val="004402AF"/>
    <w:rsid w:val="0044030C"/>
    <w:rsid w:val="0044054E"/>
    <w:rsid w:val="0044076E"/>
    <w:rsid w:val="0044311A"/>
    <w:rsid w:val="00443EF3"/>
    <w:rsid w:val="0044531E"/>
    <w:rsid w:val="004468B8"/>
    <w:rsid w:val="00460533"/>
    <w:rsid w:val="00463015"/>
    <w:rsid w:val="004633B6"/>
    <w:rsid w:val="00463529"/>
    <w:rsid w:val="004638C7"/>
    <w:rsid w:val="004648A4"/>
    <w:rsid w:val="00471380"/>
    <w:rsid w:val="0048012B"/>
    <w:rsid w:val="00482E70"/>
    <w:rsid w:val="00485126"/>
    <w:rsid w:val="0048636C"/>
    <w:rsid w:val="00494F0D"/>
    <w:rsid w:val="004965CE"/>
    <w:rsid w:val="00496600"/>
    <w:rsid w:val="004968FC"/>
    <w:rsid w:val="00496BFD"/>
    <w:rsid w:val="004974F5"/>
    <w:rsid w:val="004A1D59"/>
    <w:rsid w:val="004A3106"/>
    <w:rsid w:val="004A3DF2"/>
    <w:rsid w:val="004A4F46"/>
    <w:rsid w:val="004A5DB2"/>
    <w:rsid w:val="004B4A91"/>
    <w:rsid w:val="004B6B88"/>
    <w:rsid w:val="004B7D07"/>
    <w:rsid w:val="004C361D"/>
    <w:rsid w:val="004C4891"/>
    <w:rsid w:val="004D284A"/>
    <w:rsid w:val="004D2C89"/>
    <w:rsid w:val="004D3233"/>
    <w:rsid w:val="004D4FE8"/>
    <w:rsid w:val="004D65D2"/>
    <w:rsid w:val="004D7170"/>
    <w:rsid w:val="004E1926"/>
    <w:rsid w:val="004E3932"/>
    <w:rsid w:val="004E6CB9"/>
    <w:rsid w:val="004F1E79"/>
    <w:rsid w:val="004F311B"/>
    <w:rsid w:val="004F4F24"/>
    <w:rsid w:val="004F5F33"/>
    <w:rsid w:val="004F6C62"/>
    <w:rsid w:val="0050103A"/>
    <w:rsid w:val="005028BC"/>
    <w:rsid w:val="0050338E"/>
    <w:rsid w:val="00503E1B"/>
    <w:rsid w:val="00504134"/>
    <w:rsid w:val="00511B0F"/>
    <w:rsid w:val="00511B18"/>
    <w:rsid w:val="005139B7"/>
    <w:rsid w:val="0051454F"/>
    <w:rsid w:val="005151DB"/>
    <w:rsid w:val="00516E5E"/>
    <w:rsid w:val="005222AD"/>
    <w:rsid w:val="00523794"/>
    <w:rsid w:val="00525AB5"/>
    <w:rsid w:val="0052763C"/>
    <w:rsid w:val="00530B9A"/>
    <w:rsid w:val="005328DC"/>
    <w:rsid w:val="00532BB1"/>
    <w:rsid w:val="00535646"/>
    <w:rsid w:val="00536721"/>
    <w:rsid w:val="0053682D"/>
    <w:rsid w:val="00544BF3"/>
    <w:rsid w:val="00545BAA"/>
    <w:rsid w:val="00546140"/>
    <w:rsid w:val="005463AB"/>
    <w:rsid w:val="005467CE"/>
    <w:rsid w:val="00547D28"/>
    <w:rsid w:val="005504C2"/>
    <w:rsid w:val="00551EE2"/>
    <w:rsid w:val="0055388E"/>
    <w:rsid w:val="005540E8"/>
    <w:rsid w:val="00555DC4"/>
    <w:rsid w:val="005604B4"/>
    <w:rsid w:val="00560573"/>
    <w:rsid w:val="00565B44"/>
    <w:rsid w:val="00567B6A"/>
    <w:rsid w:val="005702DD"/>
    <w:rsid w:val="00571FF7"/>
    <w:rsid w:val="005721B6"/>
    <w:rsid w:val="005748FE"/>
    <w:rsid w:val="005754AE"/>
    <w:rsid w:val="005763D7"/>
    <w:rsid w:val="0057739A"/>
    <w:rsid w:val="00577FB5"/>
    <w:rsid w:val="00584BA3"/>
    <w:rsid w:val="005852D1"/>
    <w:rsid w:val="00587A22"/>
    <w:rsid w:val="00587E35"/>
    <w:rsid w:val="00590AC6"/>
    <w:rsid w:val="0059299D"/>
    <w:rsid w:val="00593B7D"/>
    <w:rsid w:val="00594252"/>
    <w:rsid w:val="00595C8C"/>
    <w:rsid w:val="00597747"/>
    <w:rsid w:val="005A04EB"/>
    <w:rsid w:val="005A4CDD"/>
    <w:rsid w:val="005A6C78"/>
    <w:rsid w:val="005B1E87"/>
    <w:rsid w:val="005B3E0E"/>
    <w:rsid w:val="005B57E4"/>
    <w:rsid w:val="005B5ABD"/>
    <w:rsid w:val="005B5DD1"/>
    <w:rsid w:val="005B72CD"/>
    <w:rsid w:val="005B7798"/>
    <w:rsid w:val="005B7FC8"/>
    <w:rsid w:val="005C140A"/>
    <w:rsid w:val="005C3FA8"/>
    <w:rsid w:val="005C409D"/>
    <w:rsid w:val="005C6763"/>
    <w:rsid w:val="005D3164"/>
    <w:rsid w:val="005D3CB3"/>
    <w:rsid w:val="005D532B"/>
    <w:rsid w:val="005D649D"/>
    <w:rsid w:val="005E0344"/>
    <w:rsid w:val="005E17B4"/>
    <w:rsid w:val="005E18FB"/>
    <w:rsid w:val="005E211F"/>
    <w:rsid w:val="005E2302"/>
    <w:rsid w:val="005E440B"/>
    <w:rsid w:val="005E47EA"/>
    <w:rsid w:val="005E4BFA"/>
    <w:rsid w:val="005F2C85"/>
    <w:rsid w:val="005F2C9C"/>
    <w:rsid w:val="005F39E3"/>
    <w:rsid w:val="005F5307"/>
    <w:rsid w:val="0060368E"/>
    <w:rsid w:val="00604C93"/>
    <w:rsid w:val="00605286"/>
    <w:rsid w:val="00605737"/>
    <w:rsid w:val="00605ADB"/>
    <w:rsid w:val="00607310"/>
    <w:rsid w:val="00611C9F"/>
    <w:rsid w:val="006161FE"/>
    <w:rsid w:val="0061742C"/>
    <w:rsid w:val="00621BF6"/>
    <w:rsid w:val="00627555"/>
    <w:rsid w:val="00627B76"/>
    <w:rsid w:val="006316C4"/>
    <w:rsid w:val="006322A0"/>
    <w:rsid w:val="006361FD"/>
    <w:rsid w:val="00636851"/>
    <w:rsid w:val="00637B24"/>
    <w:rsid w:val="0064226F"/>
    <w:rsid w:val="0064376A"/>
    <w:rsid w:val="00653298"/>
    <w:rsid w:val="00653DAF"/>
    <w:rsid w:val="00653F9A"/>
    <w:rsid w:val="006542C0"/>
    <w:rsid w:val="006564B0"/>
    <w:rsid w:val="00656769"/>
    <w:rsid w:val="00660244"/>
    <w:rsid w:val="00660516"/>
    <w:rsid w:val="0066150C"/>
    <w:rsid w:val="00663A7C"/>
    <w:rsid w:val="00664AE1"/>
    <w:rsid w:val="00665029"/>
    <w:rsid w:val="006672E3"/>
    <w:rsid w:val="0066787C"/>
    <w:rsid w:val="00667DF2"/>
    <w:rsid w:val="00670468"/>
    <w:rsid w:val="00670DF1"/>
    <w:rsid w:val="00671345"/>
    <w:rsid w:val="00672A9B"/>
    <w:rsid w:val="00674646"/>
    <w:rsid w:val="00675884"/>
    <w:rsid w:val="00687852"/>
    <w:rsid w:val="00691200"/>
    <w:rsid w:val="0069450D"/>
    <w:rsid w:val="0069621E"/>
    <w:rsid w:val="006966CA"/>
    <w:rsid w:val="00696D09"/>
    <w:rsid w:val="00696EE0"/>
    <w:rsid w:val="00697980"/>
    <w:rsid w:val="006A1653"/>
    <w:rsid w:val="006A19EF"/>
    <w:rsid w:val="006A3417"/>
    <w:rsid w:val="006A377B"/>
    <w:rsid w:val="006A43D5"/>
    <w:rsid w:val="006A50E5"/>
    <w:rsid w:val="006A525B"/>
    <w:rsid w:val="006A58BC"/>
    <w:rsid w:val="006A645F"/>
    <w:rsid w:val="006B7087"/>
    <w:rsid w:val="006C0311"/>
    <w:rsid w:val="006C045F"/>
    <w:rsid w:val="006C4196"/>
    <w:rsid w:val="006C63B0"/>
    <w:rsid w:val="006C76A2"/>
    <w:rsid w:val="006C792E"/>
    <w:rsid w:val="006D108F"/>
    <w:rsid w:val="006D116C"/>
    <w:rsid w:val="006D1E7C"/>
    <w:rsid w:val="006E200C"/>
    <w:rsid w:val="006E22C1"/>
    <w:rsid w:val="006E2E48"/>
    <w:rsid w:val="006E774B"/>
    <w:rsid w:val="006E7C42"/>
    <w:rsid w:val="006F03D8"/>
    <w:rsid w:val="006F168A"/>
    <w:rsid w:val="006F4C84"/>
    <w:rsid w:val="006F5076"/>
    <w:rsid w:val="006F6009"/>
    <w:rsid w:val="006F6D5C"/>
    <w:rsid w:val="0070321D"/>
    <w:rsid w:val="00704976"/>
    <w:rsid w:val="007068BA"/>
    <w:rsid w:val="007100F5"/>
    <w:rsid w:val="007119F5"/>
    <w:rsid w:val="00712E07"/>
    <w:rsid w:val="00716321"/>
    <w:rsid w:val="0071647C"/>
    <w:rsid w:val="00716AB1"/>
    <w:rsid w:val="007171A7"/>
    <w:rsid w:val="007175AD"/>
    <w:rsid w:val="00721D63"/>
    <w:rsid w:val="007271F2"/>
    <w:rsid w:val="00730593"/>
    <w:rsid w:val="00730FCC"/>
    <w:rsid w:val="00732C7B"/>
    <w:rsid w:val="007330B0"/>
    <w:rsid w:val="007330D9"/>
    <w:rsid w:val="00733131"/>
    <w:rsid w:val="007347A8"/>
    <w:rsid w:val="00734D2B"/>
    <w:rsid w:val="00737705"/>
    <w:rsid w:val="00737B97"/>
    <w:rsid w:val="007405B2"/>
    <w:rsid w:val="00740600"/>
    <w:rsid w:val="007408D4"/>
    <w:rsid w:val="007420AC"/>
    <w:rsid w:val="00742617"/>
    <w:rsid w:val="0074281B"/>
    <w:rsid w:val="0074397C"/>
    <w:rsid w:val="00744F7A"/>
    <w:rsid w:val="00751177"/>
    <w:rsid w:val="00751FBD"/>
    <w:rsid w:val="00755D77"/>
    <w:rsid w:val="00757434"/>
    <w:rsid w:val="00760E89"/>
    <w:rsid w:val="00765822"/>
    <w:rsid w:val="007714D4"/>
    <w:rsid w:val="007723BD"/>
    <w:rsid w:val="00772EBD"/>
    <w:rsid w:val="00774568"/>
    <w:rsid w:val="00775FBD"/>
    <w:rsid w:val="0077767B"/>
    <w:rsid w:val="00783AFA"/>
    <w:rsid w:val="00784821"/>
    <w:rsid w:val="00785427"/>
    <w:rsid w:val="00787542"/>
    <w:rsid w:val="00790540"/>
    <w:rsid w:val="007968CA"/>
    <w:rsid w:val="007A1045"/>
    <w:rsid w:val="007A1648"/>
    <w:rsid w:val="007A285D"/>
    <w:rsid w:val="007A43FF"/>
    <w:rsid w:val="007A76B8"/>
    <w:rsid w:val="007A7754"/>
    <w:rsid w:val="007B0441"/>
    <w:rsid w:val="007B1D15"/>
    <w:rsid w:val="007B1DD2"/>
    <w:rsid w:val="007B3918"/>
    <w:rsid w:val="007C09A9"/>
    <w:rsid w:val="007C0AD9"/>
    <w:rsid w:val="007C102A"/>
    <w:rsid w:val="007C148E"/>
    <w:rsid w:val="007C3C1D"/>
    <w:rsid w:val="007C4CCA"/>
    <w:rsid w:val="007D1718"/>
    <w:rsid w:val="007D199A"/>
    <w:rsid w:val="007D2EBE"/>
    <w:rsid w:val="007D75EC"/>
    <w:rsid w:val="007D764F"/>
    <w:rsid w:val="007D77D3"/>
    <w:rsid w:val="007E1A31"/>
    <w:rsid w:val="007E1C07"/>
    <w:rsid w:val="007E25CD"/>
    <w:rsid w:val="007E3DAB"/>
    <w:rsid w:val="007F24B6"/>
    <w:rsid w:val="007F2A70"/>
    <w:rsid w:val="007F5EEC"/>
    <w:rsid w:val="007F5EFE"/>
    <w:rsid w:val="007F6460"/>
    <w:rsid w:val="007F7EB7"/>
    <w:rsid w:val="0080192D"/>
    <w:rsid w:val="00803240"/>
    <w:rsid w:val="00803D94"/>
    <w:rsid w:val="0080461F"/>
    <w:rsid w:val="00805B57"/>
    <w:rsid w:val="00806D68"/>
    <w:rsid w:val="00811F4D"/>
    <w:rsid w:val="00814D22"/>
    <w:rsid w:val="00814DC4"/>
    <w:rsid w:val="00816657"/>
    <w:rsid w:val="00817C0C"/>
    <w:rsid w:val="008229BA"/>
    <w:rsid w:val="00825D5B"/>
    <w:rsid w:val="0083126A"/>
    <w:rsid w:val="00836C85"/>
    <w:rsid w:val="00841E7B"/>
    <w:rsid w:val="008424F4"/>
    <w:rsid w:val="008429BC"/>
    <w:rsid w:val="00842B42"/>
    <w:rsid w:val="00842EF4"/>
    <w:rsid w:val="008434CA"/>
    <w:rsid w:val="008448D1"/>
    <w:rsid w:val="00845390"/>
    <w:rsid w:val="0084601B"/>
    <w:rsid w:val="00847B96"/>
    <w:rsid w:val="008606F0"/>
    <w:rsid w:val="00861E39"/>
    <w:rsid w:val="008628D9"/>
    <w:rsid w:val="00865489"/>
    <w:rsid w:val="0086553D"/>
    <w:rsid w:val="0087043D"/>
    <w:rsid w:val="00872A88"/>
    <w:rsid w:val="00874FEB"/>
    <w:rsid w:val="00876D9D"/>
    <w:rsid w:val="00881B6F"/>
    <w:rsid w:val="00881BF7"/>
    <w:rsid w:val="00882AA4"/>
    <w:rsid w:val="00883E22"/>
    <w:rsid w:val="00884E43"/>
    <w:rsid w:val="008872F6"/>
    <w:rsid w:val="00887EC6"/>
    <w:rsid w:val="00887EF8"/>
    <w:rsid w:val="0089029B"/>
    <w:rsid w:val="008906D5"/>
    <w:rsid w:val="0089084C"/>
    <w:rsid w:val="00892476"/>
    <w:rsid w:val="00893409"/>
    <w:rsid w:val="00893C5A"/>
    <w:rsid w:val="00893D9F"/>
    <w:rsid w:val="00896AB9"/>
    <w:rsid w:val="008A1FBC"/>
    <w:rsid w:val="008A2379"/>
    <w:rsid w:val="008A4329"/>
    <w:rsid w:val="008A578E"/>
    <w:rsid w:val="008B1519"/>
    <w:rsid w:val="008B69E3"/>
    <w:rsid w:val="008B71F1"/>
    <w:rsid w:val="008B7BCC"/>
    <w:rsid w:val="008C27C7"/>
    <w:rsid w:val="008C290A"/>
    <w:rsid w:val="008C3772"/>
    <w:rsid w:val="008C50C3"/>
    <w:rsid w:val="008C7094"/>
    <w:rsid w:val="008D2B97"/>
    <w:rsid w:val="008D3971"/>
    <w:rsid w:val="008D49A5"/>
    <w:rsid w:val="008D54BE"/>
    <w:rsid w:val="008D6C81"/>
    <w:rsid w:val="008E21AE"/>
    <w:rsid w:val="008E3044"/>
    <w:rsid w:val="008E62E3"/>
    <w:rsid w:val="008E65BC"/>
    <w:rsid w:val="008E6CF0"/>
    <w:rsid w:val="008F1439"/>
    <w:rsid w:val="008F3424"/>
    <w:rsid w:val="008F38AD"/>
    <w:rsid w:val="008F5379"/>
    <w:rsid w:val="008F660E"/>
    <w:rsid w:val="008F7051"/>
    <w:rsid w:val="008F75EF"/>
    <w:rsid w:val="00900553"/>
    <w:rsid w:val="009033A9"/>
    <w:rsid w:val="00904152"/>
    <w:rsid w:val="0090581D"/>
    <w:rsid w:val="00913A33"/>
    <w:rsid w:val="0091439C"/>
    <w:rsid w:val="0091749A"/>
    <w:rsid w:val="00920572"/>
    <w:rsid w:val="00920BF2"/>
    <w:rsid w:val="00923516"/>
    <w:rsid w:val="00924E25"/>
    <w:rsid w:val="00926DE4"/>
    <w:rsid w:val="00927379"/>
    <w:rsid w:val="009307C8"/>
    <w:rsid w:val="0093135B"/>
    <w:rsid w:val="00931389"/>
    <w:rsid w:val="00932996"/>
    <w:rsid w:val="009349A9"/>
    <w:rsid w:val="00936C52"/>
    <w:rsid w:val="009515AD"/>
    <w:rsid w:val="0095489B"/>
    <w:rsid w:val="00955142"/>
    <w:rsid w:val="009564F1"/>
    <w:rsid w:val="00960BBD"/>
    <w:rsid w:val="00966FB9"/>
    <w:rsid w:val="009671CD"/>
    <w:rsid w:val="009706C4"/>
    <w:rsid w:val="00971542"/>
    <w:rsid w:val="00973138"/>
    <w:rsid w:val="00973C62"/>
    <w:rsid w:val="009751A9"/>
    <w:rsid w:val="00977252"/>
    <w:rsid w:val="00977B38"/>
    <w:rsid w:val="0098043F"/>
    <w:rsid w:val="00980F9C"/>
    <w:rsid w:val="00983420"/>
    <w:rsid w:val="0098632B"/>
    <w:rsid w:val="00986D04"/>
    <w:rsid w:val="00994529"/>
    <w:rsid w:val="0099775A"/>
    <w:rsid w:val="00997BFB"/>
    <w:rsid w:val="009A44DB"/>
    <w:rsid w:val="009A7348"/>
    <w:rsid w:val="009B1814"/>
    <w:rsid w:val="009B462C"/>
    <w:rsid w:val="009B480C"/>
    <w:rsid w:val="009B7145"/>
    <w:rsid w:val="009B7F0C"/>
    <w:rsid w:val="009C10CD"/>
    <w:rsid w:val="009C15F3"/>
    <w:rsid w:val="009C1A13"/>
    <w:rsid w:val="009C2084"/>
    <w:rsid w:val="009C5CAA"/>
    <w:rsid w:val="009D0B81"/>
    <w:rsid w:val="009D1411"/>
    <w:rsid w:val="009D7228"/>
    <w:rsid w:val="009E07C2"/>
    <w:rsid w:val="009E0E52"/>
    <w:rsid w:val="009E1FAD"/>
    <w:rsid w:val="009E485D"/>
    <w:rsid w:val="009E7BC8"/>
    <w:rsid w:val="009F72F9"/>
    <w:rsid w:val="009F75A3"/>
    <w:rsid w:val="00A00205"/>
    <w:rsid w:val="00A00AF0"/>
    <w:rsid w:val="00A07F3F"/>
    <w:rsid w:val="00A11091"/>
    <w:rsid w:val="00A142F4"/>
    <w:rsid w:val="00A14B5A"/>
    <w:rsid w:val="00A16C1E"/>
    <w:rsid w:val="00A20CD0"/>
    <w:rsid w:val="00A25B29"/>
    <w:rsid w:val="00A25BA8"/>
    <w:rsid w:val="00A306B2"/>
    <w:rsid w:val="00A3567F"/>
    <w:rsid w:val="00A37698"/>
    <w:rsid w:val="00A37760"/>
    <w:rsid w:val="00A41ED3"/>
    <w:rsid w:val="00A44C78"/>
    <w:rsid w:val="00A479EF"/>
    <w:rsid w:val="00A54705"/>
    <w:rsid w:val="00A566F8"/>
    <w:rsid w:val="00A5692F"/>
    <w:rsid w:val="00A56BB5"/>
    <w:rsid w:val="00A56C01"/>
    <w:rsid w:val="00A62E3A"/>
    <w:rsid w:val="00A65DD1"/>
    <w:rsid w:val="00A703C6"/>
    <w:rsid w:val="00A70952"/>
    <w:rsid w:val="00A75291"/>
    <w:rsid w:val="00A76B81"/>
    <w:rsid w:val="00A81D82"/>
    <w:rsid w:val="00A8474E"/>
    <w:rsid w:val="00A8606E"/>
    <w:rsid w:val="00A934AA"/>
    <w:rsid w:val="00A93E33"/>
    <w:rsid w:val="00AA135C"/>
    <w:rsid w:val="00AA59DB"/>
    <w:rsid w:val="00AA6D10"/>
    <w:rsid w:val="00AB23D2"/>
    <w:rsid w:val="00AB4683"/>
    <w:rsid w:val="00AB6970"/>
    <w:rsid w:val="00AC1939"/>
    <w:rsid w:val="00AC2C1E"/>
    <w:rsid w:val="00AC3864"/>
    <w:rsid w:val="00AC3C75"/>
    <w:rsid w:val="00AC3C93"/>
    <w:rsid w:val="00AC4514"/>
    <w:rsid w:val="00AC7C05"/>
    <w:rsid w:val="00AC7CAA"/>
    <w:rsid w:val="00AD167C"/>
    <w:rsid w:val="00AD17C7"/>
    <w:rsid w:val="00AD1AB2"/>
    <w:rsid w:val="00AD303D"/>
    <w:rsid w:val="00AD34A3"/>
    <w:rsid w:val="00AD4041"/>
    <w:rsid w:val="00AD5062"/>
    <w:rsid w:val="00AD78FC"/>
    <w:rsid w:val="00AE302B"/>
    <w:rsid w:val="00AE4F54"/>
    <w:rsid w:val="00AE62D0"/>
    <w:rsid w:val="00AF2072"/>
    <w:rsid w:val="00AF31F0"/>
    <w:rsid w:val="00AF3307"/>
    <w:rsid w:val="00AF45FE"/>
    <w:rsid w:val="00AF58FA"/>
    <w:rsid w:val="00B07383"/>
    <w:rsid w:val="00B07BE0"/>
    <w:rsid w:val="00B1219E"/>
    <w:rsid w:val="00B15BCF"/>
    <w:rsid w:val="00B259DF"/>
    <w:rsid w:val="00B26C3C"/>
    <w:rsid w:val="00B32D6E"/>
    <w:rsid w:val="00B366D0"/>
    <w:rsid w:val="00B44B1F"/>
    <w:rsid w:val="00B46F8F"/>
    <w:rsid w:val="00B5008D"/>
    <w:rsid w:val="00B50450"/>
    <w:rsid w:val="00B50D58"/>
    <w:rsid w:val="00B528BE"/>
    <w:rsid w:val="00B55584"/>
    <w:rsid w:val="00B56978"/>
    <w:rsid w:val="00B615F5"/>
    <w:rsid w:val="00B61FCE"/>
    <w:rsid w:val="00B62656"/>
    <w:rsid w:val="00B6367C"/>
    <w:rsid w:val="00B63D02"/>
    <w:rsid w:val="00B64141"/>
    <w:rsid w:val="00B64E72"/>
    <w:rsid w:val="00B66631"/>
    <w:rsid w:val="00B6760F"/>
    <w:rsid w:val="00B72672"/>
    <w:rsid w:val="00B73194"/>
    <w:rsid w:val="00B77913"/>
    <w:rsid w:val="00B80DFA"/>
    <w:rsid w:val="00B824FB"/>
    <w:rsid w:val="00B82646"/>
    <w:rsid w:val="00B8495A"/>
    <w:rsid w:val="00B87D98"/>
    <w:rsid w:val="00B9166B"/>
    <w:rsid w:val="00B92E1A"/>
    <w:rsid w:val="00B94835"/>
    <w:rsid w:val="00B971C6"/>
    <w:rsid w:val="00B97359"/>
    <w:rsid w:val="00B97A8F"/>
    <w:rsid w:val="00BA4E58"/>
    <w:rsid w:val="00BA7074"/>
    <w:rsid w:val="00BB4D07"/>
    <w:rsid w:val="00BB580E"/>
    <w:rsid w:val="00BB5EBA"/>
    <w:rsid w:val="00BB61BE"/>
    <w:rsid w:val="00BB7829"/>
    <w:rsid w:val="00BC075E"/>
    <w:rsid w:val="00BC3662"/>
    <w:rsid w:val="00BC3ECA"/>
    <w:rsid w:val="00BC71AB"/>
    <w:rsid w:val="00BD05AA"/>
    <w:rsid w:val="00BD1457"/>
    <w:rsid w:val="00BD1827"/>
    <w:rsid w:val="00BD21CD"/>
    <w:rsid w:val="00BD3825"/>
    <w:rsid w:val="00BD4A9F"/>
    <w:rsid w:val="00BD57CA"/>
    <w:rsid w:val="00BD65FE"/>
    <w:rsid w:val="00BD7F1E"/>
    <w:rsid w:val="00BE2AD9"/>
    <w:rsid w:val="00BE56D5"/>
    <w:rsid w:val="00BE7D11"/>
    <w:rsid w:val="00BF27FE"/>
    <w:rsid w:val="00BF2E48"/>
    <w:rsid w:val="00BF4526"/>
    <w:rsid w:val="00BF6AA8"/>
    <w:rsid w:val="00C00C16"/>
    <w:rsid w:val="00C043B3"/>
    <w:rsid w:val="00C05B04"/>
    <w:rsid w:val="00C079AB"/>
    <w:rsid w:val="00C10E61"/>
    <w:rsid w:val="00C11825"/>
    <w:rsid w:val="00C14787"/>
    <w:rsid w:val="00C1596D"/>
    <w:rsid w:val="00C15B8D"/>
    <w:rsid w:val="00C17010"/>
    <w:rsid w:val="00C20562"/>
    <w:rsid w:val="00C207AE"/>
    <w:rsid w:val="00C215C3"/>
    <w:rsid w:val="00C23A96"/>
    <w:rsid w:val="00C247E9"/>
    <w:rsid w:val="00C249C6"/>
    <w:rsid w:val="00C30385"/>
    <w:rsid w:val="00C324A4"/>
    <w:rsid w:val="00C32CC1"/>
    <w:rsid w:val="00C35D86"/>
    <w:rsid w:val="00C37DC6"/>
    <w:rsid w:val="00C4152A"/>
    <w:rsid w:val="00C426EC"/>
    <w:rsid w:val="00C44D05"/>
    <w:rsid w:val="00C513C4"/>
    <w:rsid w:val="00C536CE"/>
    <w:rsid w:val="00C53B86"/>
    <w:rsid w:val="00C53FE4"/>
    <w:rsid w:val="00C57F95"/>
    <w:rsid w:val="00C6180F"/>
    <w:rsid w:val="00C61F2A"/>
    <w:rsid w:val="00C6483C"/>
    <w:rsid w:val="00C64AE9"/>
    <w:rsid w:val="00C65798"/>
    <w:rsid w:val="00C65FA6"/>
    <w:rsid w:val="00C70CFF"/>
    <w:rsid w:val="00C718FE"/>
    <w:rsid w:val="00C71970"/>
    <w:rsid w:val="00C771BF"/>
    <w:rsid w:val="00C84677"/>
    <w:rsid w:val="00C8773D"/>
    <w:rsid w:val="00C87ABB"/>
    <w:rsid w:val="00C91831"/>
    <w:rsid w:val="00C93F01"/>
    <w:rsid w:val="00C9488B"/>
    <w:rsid w:val="00C948E6"/>
    <w:rsid w:val="00C953DF"/>
    <w:rsid w:val="00C96905"/>
    <w:rsid w:val="00CA0B2A"/>
    <w:rsid w:val="00CA0FD9"/>
    <w:rsid w:val="00CA2905"/>
    <w:rsid w:val="00CA293C"/>
    <w:rsid w:val="00CA426E"/>
    <w:rsid w:val="00CA4B11"/>
    <w:rsid w:val="00CA7B44"/>
    <w:rsid w:val="00CA7DB1"/>
    <w:rsid w:val="00CB1EC3"/>
    <w:rsid w:val="00CB2074"/>
    <w:rsid w:val="00CB3E12"/>
    <w:rsid w:val="00CD48E3"/>
    <w:rsid w:val="00CD5C5D"/>
    <w:rsid w:val="00CD6EE0"/>
    <w:rsid w:val="00CE1DB2"/>
    <w:rsid w:val="00CE1FEF"/>
    <w:rsid w:val="00CE2709"/>
    <w:rsid w:val="00CE2A3F"/>
    <w:rsid w:val="00CE2D64"/>
    <w:rsid w:val="00CE6198"/>
    <w:rsid w:val="00CF1A82"/>
    <w:rsid w:val="00CF24C5"/>
    <w:rsid w:val="00CF4340"/>
    <w:rsid w:val="00CF468D"/>
    <w:rsid w:val="00CF5B10"/>
    <w:rsid w:val="00CF606B"/>
    <w:rsid w:val="00CF6230"/>
    <w:rsid w:val="00CF62E7"/>
    <w:rsid w:val="00CF68C7"/>
    <w:rsid w:val="00CF6F66"/>
    <w:rsid w:val="00D017FC"/>
    <w:rsid w:val="00D0226A"/>
    <w:rsid w:val="00D02F0A"/>
    <w:rsid w:val="00D059AE"/>
    <w:rsid w:val="00D05ACF"/>
    <w:rsid w:val="00D11F4E"/>
    <w:rsid w:val="00D1256B"/>
    <w:rsid w:val="00D13147"/>
    <w:rsid w:val="00D134DB"/>
    <w:rsid w:val="00D21EAD"/>
    <w:rsid w:val="00D23B45"/>
    <w:rsid w:val="00D240F4"/>
    <w:rsid w:val="00D255FA"/>
    <w:rsid w:val="00D353E8"/>
    <w:rsid w:val="00D412C1"/>
    <w:rsid w:val="00D4774A"/>
    <w:rsid w:val="00D55170"/>
    <w:rsid w:val="00D55D25"/>
    <w:rsid w:val="00D5715A"/>
    <w:rsid w:val="00D57234"/>
    <w:rsid w:val="00D62413"/>
    <w:rsid w:val="00D625A0"/>
    <w:rsid w:val="00D71687"/>
    <w:rsid w:val="00D72194"/>
    <w:rsid w:val="00D72A5F"/>
    <w:rsid w:val="00D74813"/>
    <w:rsid w:val="00D7511E"/>
    <w:rsid w:val="00D85766"/>
    <w:rsid w:val="00D86DFD"/>
    <w:rsid w:val="00D907B2"/>
    <w:rsid w:val="00DA1FE6"/>
    <w:rsid w:val="00DA30BC"/>
    <w:rsid w:val="00DA69C2"/>
    <w:rsid w:val="00DA6D70"/>
    <w:rsid w:val="00DB5844"/>
    <w:rsid w:val="00DB6050"/>
    <w:rsid w:val="00DB62F5"/>
    <w:rsid w:val="00DC20F9"/>
    <w:rsid w:val="00DC2C34"/>
    <w:rsid w:val="00DC4909"/>
    <w:rsid w:val="00DC4C56"/>
    <w:rsid w:val="00DC5064"/>
    <w:rsid w:val="00DC7E88"/>
    <w:rsid w:val="00DD257A"/>
    <w:rsid w:val="00DD3808"/>
    <w:rsid w:val="00DD45B1"/>
    <w:rsid w:val="00DD7EA7"/>
    <w:rsid w:val="00DE1DA7"/>
    <w:rsid w:val="00DE2C87"/>
    <w:rsid w:val="00DE3AED"/>
    <w:rsid w:val="00DE459A"/>
    <w:rsid w:val="00DE7871"/>
    <w:rsid w:val="00DF042B"/>
    <w:rsid w:val="00DF25D9"/>
    <w:rsid w:val="00DF27DA"/>
    <w:rsid w:val="00DF4DBE"/>
    <w:rsid w:val="00E01077"/>
    <w:rsid w:val="00E10DEB"/>
    <w:rsid w:val="00E11683"/>
    <w:rsid w:val="00E12D1F"/>
    <w:rsid w:val="00E133DB"/>
    <w:rsid w:val="00E161D1"/>
    <w:rsid w:val="00E170CA"/>
    <w:rsid w:val="00E17AD3"/>
    <w:rsid w:val="00E200B4"/>
    <w:rsid w:val="00E20218"/>
    <w:rsid w:val="00E20B32"/>
    <w:rsid w:val="00E213A4"/>
    <w:rsid w:val="00E221DC"/>
    <w:rsid w:val="00E2359E"/>
    <w:rsid w:val="00E24693"/>
    <w:rsid w:val="00E31C9A"/>
    <w:rsid w:val="00E32217"/>
    <w:rsid w:val="00E34607"/>
    <w:rsid w:val="00E35172"/>
    <w:rsid w:val="00E36242"/>
    <w:rsid w:val="00E40820"/>
    <w:rsid w:val="00E41A99"/>
    <w:rsid w:val="00E44DF4"/>
    <w:rsid w:val="00E4658F"/>
    <w:rsid w:val="00E52FE2"/>
    <w:rsid w:val="00E54A67"/>
    <w:rsid w:val="00E55658"/>
    <w:rsid w:val="00E57DB9"/>
    <w:rsid w:val="00E60914"/>
    <w:rsid w:val="00E61C0D"/>
    <w:rsid w:val="00E622E8"/>
    <w:rsid w:val="00E63EB4"/>
    <w:rsid w:val="00E64912"/>
    <w:rsid w:val="00E64EC0"/>
    <w:rsid w:val="00E66160"/>
    <w:rsid w:val="00E67022"/>
    <w:rsid w:val="00E671D1"/>
    <w:rsid w:val="00E71329"/>
    <w:rsid w:val="00E73633"/>
    <w:rsid w:val="00E750FB"/>
    <w:rsid w:val="00E82530"/>
    <w:rsid w:val="00E8363B"/>
    <w:rsid w:val="00E84966"/>
    <w:rsid w:val="00E86AE7"/>
    <w:rsid w:val="00E86CE5"/>
    <w:rsid w:val="00E873FB"/>
    <w:rsid w:val="00E90780"/>
    <w:rsid w:val="00E92383"/>
    <w:rsid w:val="00E9247E"/>
    <w:rsid w:val="00E9489D"/>
    <w:rsid w:val="00EA1605"/>
    <w:rsid w:val="00EA1B3A"/>
    <w:rsid w:val="00EA2109"/>
    <w:rsid w:val="00EA4127"/>
    <w:rsid w:val="00EA6F37"/>
    <w:rsid w:val="00EA7DB6"/>
    <w:rsid w:val="00EB0AC6"/>
    <w:rsid w:val="00EB2808"/>
    <w:rsid w:val="00EB5AA8"/>
    <w:rsid w:val="00EB6B36"/>
    <w:rsid w:val="00EB6BD3"/>
    <w:rsid w:val="00EB7C30"/>
    <w:rsid w:val="00EC0871"/>
    <w:rsid w:val="00EC0C47"/>
    <w:rsid w:val="00EC1D25"/>
    <w:rsid w:val="00EC66EC"/>
    <w:rsid w:val="00ED08A0"/>
    <w:rsid w:val="00ED0A81"/>
    <w:rsid w:val="00ED0F10"/>
    <w:rsid w:val="00ED0F75"/>
    <w:rsid w:val="00ED4D4E"/>
    <w:rsid w:val="00EE0C77"/>
    <w:rsid w:val="00EE13EC"/>
    <w:rsid w:val="00EE2D16"/>
    <w:rsid w:val="00EE4E54"/>
    <w:rsid w:val="00EE6064"/>
    <w:rsid w:val="00EF0742"/>
    <w:rsid w:val="00EF0D13"/>
    <w:rsid w:val="00EF21EC"/>
    <w:rsid w:val="00EF2A5A"/>
    <w:rsid w:val="00EF37F5"/>
    <w:rsid w:val="00F00F1A"/>
    <w:rsid w:val="00F034BF"/>
    <w:rsid w:val="00F051C0"/>
    <w:rsid w:val="00F07CDE"/>
    <w:rsid w:val="00F126AA"/>
    <w:rsid w:val="00F16580"/>
    <w:rsid w:val="00F224BF"/>
    <w:rsid w:val="00F246AF"/>
    <w:rsid w:val="00F3177B"/>
    <w:rsid w:val="00F3284E"/>
    <w:rsid w:val="00F3328F"/>
    <w:rsid w:val="00F33ED3"/>
    <w:rsid w:val="00F347FC"/>
    <w:rsid w:val="00F34BB4"/>
    <w:rsid w:val="00F35979"/>
    <w:rsid w:val="00F37740"/>
    <w:rsid w:val="00F42A86"/>
    <w:rsid w:val="00F436BB"/>
    <w:rsid w:val="00F436F9"/>
    <w:rsid w:val="00F44BEF"/>
    <w:rsid w:val="00F468E5"/>
    <w:rsid w:val="00F47145"/>
    <w:rsid w:val="00F50C15"/>
    <w:rsid w:val="00F5198F"/>
    <w:rsid w:val="00F51C88"/>
    <w:rsid w:val="00F545BF"/>
    <w:rsid w:val="00F56152"/>
    <w:rsid w:val="00F564E7"/>
    <w:rsid w:val="00F61B86"/>
    <w:rsid w:val="00F63AA5"/>
    <w:rsid w:val="00F66CC5"/>
    <w:rsid w:val="00F703D2"/>
    <w:rsid w:val="00F71B56"/>
    <w:rsid w:val="00F7687C"/>
    <w:rsid w:val="00F80625"/>
    <w:rsid w:val="00F81573"/>
    <w:rsid w:val="00F82930"/>
    <w:rsid w:val="00F832C8"/>
    <w:rsid w:val="00F866F2"/>
    <w:rsid w:val="00F873B3"/>
    <w:rsid w:val="00F920F2"/>
    <w:rsid w:val="00F94FE9"/>
    <w:rsid w:val="00F955F4"/>
    <w:rsid w:val="00FA0AE4"/>
    <w:rsid w:val="00FA42B9"/>
    <w:rsid w:val="00FA755A"/>
    <w:rsid w:val="00FB04BE"/>
    <w:rsid w:val="00FB2B0F"/>
    <w:rsid w:val="00FB385A"/>
    <w:rsid w:val="00FB3F53"/>
    <w:rsid w:val="00FB4F6B"/>
    <w:rsid w:val="00FB5FE1"/>
    <w:rsid w:val="00FB6076"/>
    <w:rsid w:val="00FB71A3"/>
    <w:rsid w:val="00FB7825"/>
    <w:rsid w:val="00FC0E8D"/>
    <w:rsid w:val="00FC1C76"/>
    <w:rsid w:val="00FC3ED9"/>
    <w:rsid w:val="00FC46EF"/>
    <w:rsid w:val="00FC6910"/>
    <w:rsid w:val="00FD31B3"/>
    <w:rsid w:val="00FD418B"/>
    <w:rsid w:val="00FD4204"/>
    <w:rsid w:val="00FE178D"/>
    <w:rsid w:val="00FE56D2"/>
    <w:rsid w:val="00FE72C3"/>
    <w:rsid w:val="00FF2938"/>
    <w:rsid w:val="00FF2C97"/>
    <w:rsid w:val="00FF3CCB"/>
    <w:rsid w:val="00FF5407"/>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AC6"/>
  </w:style>
  <w:style w:type="paragraph" w:styleId="Heading1">
    <w:name w:val="heading 1"/>
    <w:basedOn w:val="Normal"/>
    <w:next w:val="Normal"/>
    <w:link w:val="Heading1Char"/>
    <w:uiPriority w:val="9"/>
    <w:qFormat/>
    <w:rsid w:val="009D1411"/>
    <w:pPr>
      <w:keepNext/>
      <w:keepLines/>
      <w:numPr>
        <w:numId w:val="35"/>
      </w:numPr>
      <w:spacing w:before="240" w:after="120" w:line="240" w:lineRule="auto"/>
      <w:ind w:left="851" w:hanging="851"/>
      <w:outlineLvl w:val="0"/>
    </w:pPr>
    <w:rPr>
      <w:rFonts w:asciiTheme="majorHAnsi" w:eastAsiaTheme="majorEastAsia" w:hAnsiTheme="majorHAnsi" w:cstheme="majorBidi"/>
      <w:color w:val="033835" w:themeColor="accent1" w:themeShade="80"/>
      <w:sz w:val="48"/>
      <w:szCs w:val="48"/>
    </w:rPr>
  </w:style>
  <w:style w:type="paragraph" w:styleId="Heading2">
    <w:name w:val="heading 2"/>
    <w:basedOn w:val="Heading1"/>
    <w:next w:val="Normal"/>
    <w:link w:val="Heading2Char"/>
    <w:uiPriority w:val="9"/>
    <w:unhideWhenUsed/>
    <w:qFormat/>
    <w:rsid w:val="00841E7B"/>
    <w:pPr>
      <w:numPr>
        <w:ilvl w:val="1"/>
      </w:numPr>
      <w:ind w:left="851" w:hanging="851"/>
      <w:outlineLvl w:val="1"/>
    </w:pPr>
    <w:rPr>
      <w:sz w:val="36"/>
      <w:szCs w:val="36"/>
    </w:rPr>
  </w:style>
  <w:style w:type="paragraph" w:styleId="Heading3">
    <w:name w:val="heading 3"/>
    <w:basedOn w:val="Heading2"/>
    <w:next w:val="Normal"/>
    <w:link w:val="Heading3Char"/>
    <w:uiPriority w:val="9"/>
    <w:unhideWhenUsed/>
    <w:qFormat/>
    <w:rsid w:val="00841E7B"/>
    <w:pPr>
      <w:numPr>
        <w:ilvl w:val="2"/>
      </w:numPr>
      <w:ind w:left="851" w:hanging="851"/>
      <w:outlineLvl w:val="2"/>
    </w:pPr>
    <w:rPr>
      <w:sz w:val="28"/>
      <w:szCs w:val="28"/>
    </w:rPr>
  </w:style>
  <w:style w:type="paragraph" w:styleId="Heading4">
    <w:name w:val="heading 4"/>
    <w:basedOn w:val="Normal"/>
    <w:next w:val="Normal"/>
    <w:link w:val="Heading4Char"/>
    <w:uiPriority w:val="9"/>
    <w:unhideWhenUsed/>
    <w:qFormat/>
    <w:rsid w:val="00EB0AC6"/>
    <w:pPr>
      <w:keepNext/>
      <w:keepLines/>
      <w:spacing w:before="40" w:after="0"/>
      <w:outlineLvl w:val="3"/>
    </w:pPr>
    <w:rPr>
      <w:rFonts w:asciiTheme="majorHAnsi" w:eastAsiaTheme="majorEastAsia" w:hAnsiTheme="majorHAnsi" w:cstheme="majorBidi"/>
      <w:color w:val="055450" w:themeColor="accent1" w:themeShade="BF"/>
      <w:sz w:val="24"/>
      <w:szCs w:val="24"/>
    </w:rPr>
  </w:style>
  <w:style w:type="paragraph" w:styleId="Heading5">
    <w:name w:val="heading 5"/>
    <w:basedOn w:val="Normal"/>
    <w:next w:val="Normal"/>
    <w:link w:val="Heading5Char"/>
    <w:uiPriority w:val="9"/>
    <w:unhideWhenUsed/>
    <w:qFormat/>
    <w:rsid w:val="00EB0AC6"/>
    <w:pPr>
      <w:keepNext/>
      <w:keepLines/>
      <w:spacing w:before="40" w:after="0"/>
      <w:outlineLvl w:val="4"/>
    </w:pPr>
    <w:rPr>
      <w:rFonts w:asciiTheme="majorHAnsi" w:eastAsiaTheme="majorEastAsia" w:hAnsiTheme="majorHAnsi" w:cstheme="majorBidi"/>
      <w:caps/>
      <w:color w:val="055450" w:themeColor="accent1" w:themeShade="BF"/>
    </w:rPr>
  </w:style>
  <w:style w:type="paragraph" w:styleId="Heading6">
    <w:name w:val="heading 6"/>
    <w:basedOn w:val="Normal"/>
    <w:next w:val="Normal"/>
    <w:link w:val="Heading6Char"/>
    <w:uiPriority w:val="9"/>
    <w:unhideWhenUsed/>
    <w:qFormat/>
    <w:rsid w:val="00EB0AC6"/>
    <w:pPr>
      <w:keepNext/>
      <w:keepLines/>
      <w:spacing w:before="40" w:after="0"/>
      <w:outlineLvl w:val="5"/>
    </w:pPr>
    <w:rPr>
      <w:rFonts w:asciiTheme="majorHAnsi" w:eastAsiaTheme="majorEastAsia" w:hAnsiTheme="majorHAnsi" w:cstheme="majorBidi"/>
      <w:i/>
      <w:iCs/>
      <w:caps/>
      <w:color w:val="033835" w:themeColor="accent1" w:themeShade="80"/>
    </w:rPr>
  </w:style>
  <w:style w:type="paragraph" w:styleId="Heading7">
    <w:name w:val="heading 7"/>
    <w:basedOn w:val="Normal"/>
    <w:next w:val="Normal"/>
    <w:link w:val="Heading7Char"/>
    <w:uiPriority w:val="9"/>
    <w:unhideWhenUsed/>
    <w:qFormat/>
    <w:rsid w:val="00EB0AC6"/>
    <w:pPr>
      <w:keepNext/>
      <w:keepLines/>
      <w:spacing w:before="40" w:after="0"/>
      <w:outlineLvl w:val="6"/>
    </w:pPr>
    <w:rPr>
      <w:rFonts w:asciiTheme="majorHAnsi" w:eastAsiaTheme="majorEastAsia" w:hAnsiTheme="majorHAnsi" w:cstheme="majorBidi"/>
      <w:b/>
      <w:bCs/>
      <w:color w:val="033835" w:themeColor="accent1" w:themeShade="80"/>
    </w:rPr>
  </w:style>
  <w:style w:type="paragraph" w:styleId="Heading8">
    <w:name w:val="heading 8"/>
    <w:basedOn w:val="Normal"/>
    <w:next w:val="Normal"/>
    <w:link w:val="Heading8Char"/>
    <w:uiPriority w:val="9"/>
    <w:unhideWhenUsed/>
    <w:qFormat/>
    <w:rsid w:val="00EB0AC6"/>
    <w:pPr>
      <w:keepNext/>
      <w:keepLines/>
      <w:spacing w:before="40" w:after="0"/>
      <w:outlineLvl w:val="7"/>
    </w:pPr>
    <w:rPr>
      <w:rFonts w:asciiTheme="majorHAnsi" w:eastAsiaTheme="majorEastAsia" w:hAnsiTheme="majorHAnsi" w:cstheme="majorBidi"/>
      <w:b/>
      <w:bCs/>
      <w:i/>
      <w:iCs/>
      <w:color w:val="033835" w:themeColor="accent1" w:themeShade="80"/>
    </w:rPr>
  </w:style>
  <w:style w:type="paragraph" w:styleId="Heading9">
    <w:name w:val="heading 9"/>
    <w:basedOn w:val="Normal"/>
    <w:next w:val="Normal"/>
    <w:link w:val="Heading9Char"/>
    <w:uiPriority w:val="9"/>
    <w:unhideWhenUsed/>
    <w:qFormat/>
    <w:rsid w:val="00EB0AC6"/>
    <w:pPr>
      <w:keepNext/>
      <w:keepLines/>
      <w:spacing w:before="40" w:after="0"/>
      <w:outlineLvl w:val="8"/>
    </w:pPr>
    <w:rPr>
      <w:rFonts w:asciiTheme="majorHAnsi" w:eastAsiaTheme="majorEastAsia" w:hAnsiTheme="majorHAnsi" w:cstheme="majorBidi"/>
      <w:i/>
      <w:iCs/>
      <w:color w:val="03383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basedOn w:val="DefaultParagraphFont"/>
    <w:link w:val="Heading2"/>
    <w:uiPriority w:val="9"/>
    <w:rsid w:val="00841E7B"/>
    <w:rPr>
      <w:rFonts w:asciiTheme="majorHAnsi" w:eastAsiaTheme="majorEastAsia" w:hAnsiTheme="majorHAnsi" w:cstheme="majorBidi"/>
      <w:color w:val="033835" w:themeColor="accent1" w:themeShade="80"/>
      <w:sz w:val="36"/>
      <w:szCs w:val="36"/>
    </w:rPr>
  </w:style>
  <w:style w:type="character" w:customStyle="1" w:styleId="Heading3Char">
    <w:name w:val="Heading 3 Char"/>
    <w:basedOn w:val="DefaultParagraphFont"/>
    <w:link w:val="Heading3"/>
    <w:uiPriority w:val="9"/>
    <w:rsid w:val="00841E7B"/>
    <w:rPr>
      <w:rFonts w:asciiTheme="majorHAnsi" w:eastAsiaTheme="majorEastAsia" w:hAnsiTheme="majorHAnsi" w:cstheme="majorBidi"/>
      <w:color w:val="033835" w:themeColor="accent1" w:themeShade="80"/>
      <w:sz w:val="28"/>
      <w:szCs w:val="28"/>
    </w:rPr>
  </w:style>
  <w:style w:type="character" w:customStyle="1" w:styleId="Heading4Char">
    <w:name w:val="Heading 4 Char"/>
    <w:basedOn w:val="DefaultParagraphFont"/>
    <w:link w:val="Heading4"/>
    <w:uiPriority w:val="9"/>
    <w:rsid w:val="00EB0AC6"/>
    <w:rPr>
      <w:rFonts w:asciiTheme="majorHAnsi" w:eastAsiaTheme="majorEastAsia" w:hAnsiTheme="majorHAnsi" w:cstheme="majorBidi"/>
      <w:color w:val="055450" w:themeColor="accent1" w:themeShade="BF"/>
      <w:sz w:val="24"/>
      <w:szCs w:val="24"/>
    </w:rPr>
  </w:style>
  <w:style w:type="character" w:customStyle="1" w:styleId="Heading5Char">
    <w:name w:val="Heading 5 Char"/>
    <w:basedOn w:val="DefaultParagraphFont"/>
    <w:link w:val="Heading5"/>
    <w:uiPriority w:val="9"/>
    <w:rsid w:val="00EB0AC6"/>
    <w:rPr>
      <w:rFonts w:asciiTheme="majorHAnsi" w:eastAsiaTheme="majorEastAsia" w:hAnsiTheme="majorHAnsi" w:cstheme="majorBidi"/>
      <w:caps/>
      <w:color w:val="055450" w:themeColor="accent1" w:themeShade="BF"/>
    </w:rPr>
  </w:style>
  <w:style w:type="character" w:customStyle="1" w:styleId="Heading1Char">
    <w:name w:val="Heading 1 Char"/>
    <w:basedOn w:val="DefaultParagraphFont"/>
    <w:link w:val="Heading1"/>
    <w:uiPriority w:val="9"/>
    <w:rsid w:val="009D1411"/>
    <w:rPr>
      <w:rFonts w:asciiTheme="majorHAnsi" w:eastAsiaTheme="majorEastAsia" w:hAnsiTheme="majorHAnsi" w:cstheme="majorBidi"/>
      <w:color w:val="033835" w:themeColor="accent1" w:themeShade="80"/>
      <w:sz w:val="48"/>
      <w:szCs w:val="48"/>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rsid w:val="00EE0C77"/>
    <w:pPr>
      <w:spacing w:before="240" w:after="120"/>
    </w:pPr>
    <w:rPr>
      <w:color w:val="22413A"/>
      <w:sz w:val="48"/>
      <w:szCs w:val="48"/>
    </w:rPr>
  </w:style>
  <w:style w:type="paragraph" w:customStyle="1" w:styleId="CoverDate">
    <w:name w:val="Cover Date"/>
    <w:basedOn w:val="Normal"/>
    <w:uiPriority w:val="99"/>
    <w:semiHidden/>
    <w:rsid w:val="00185410"/>
    <w:pPr>
      <w:spacing w:before="240"/>
    </w:pPr>
    <w:rPr>
      <w:color w:val="FFFFFF" w:themeColor="background1"/>
      <w:sz w:val="28"/>
      <w:szCs w:val="28"/>
    </w:rPr>
  </w:style>
  <w:style w:type="paragraph" w:customStyle="1" w:styleId="CoverTitle">
    <w:name w:val="Cover Title"/>
    <w:basedOn w:val="Normal"/>
    <w:uiPriority w:val="99"/>
    <w:semiHidden/>
    <w:rsid w:val="00881B6F"/>
    <w:pPr>
      <w:ind w:left="227"/>
    </w:pPr>
    <w:rPr>
      <w:b/>
      <w:sz w:val="90"/>
      <w:szCs w:val="88"/>
    </w:rPr>
  </w:style>
  <w:style w:type="paragraph" w:customStyle="1" w:styleId="InnerCoverTitle">
    <w:name w:val="Inner Cover Title"/>
    <w:basedOn w:val="Normal"/>
    <w:uiPriority w:val="99"/>
    <w:semiHidden/>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rsid w:val="00420A11"/>
    <w:rPr>
      <w:color w:val="22413A"/>
    </w:rPr>
  </w:style>
  <w:style w:type="paragraph" w:customStyle="1" w:styleId="InnerCoverAuthor">
    <w:name w:val="Inner Cover Author"/>
    <w:basedOn w:val="Normal"/>
    <w:uiPriority w:val="99"/>
    <w:semiHidden/>
    <w:rsid w:val="00420A11"/>
    <w:rPr>
      <w:color w:val="22413A"/>
      <w:sz w:val="28"/>
      <w:szCs w:val="28"/>
    </w:rPr>
  </w:style>
  <w:style w:type="paragraph" w:customStyle="1" w:styleId="TableandChartCaption">
    <w:name w:val="Table and Chart Caption"/>
    <w:basedOn w:val="Normal"/>
    <w:uiPriority w:val="1"/>
    <w:rsid w:val="005754AE"/>
    <w:pPr>
      <w:spacing w:before="60"/>
    </w:pPr>
    <w:rPr>
      <w:rFonts w:eastAsiaTheme="minorHAnsi"/>
      <w:b/>
      <w:noProof/>
      <w:color w:val="22413A"/>
      <w:sz w:val="20"/>
      <w:szCs w:val="18"/>
    </w:rPr>
  </w:style>
  <w:style w:type="table" w:customStyle="1" w:styleId="ONRTable1">
    <w:name w:val="ONR Table 1"/>
    <w:basedOn w:val="TableNormal"/>
    <w:uiPriority w:val="99"/>
    <w:rsid w:val="00881B6F"/>
    <w:rPr>
      <w:rFonts w:eastAsiaTheme="minorHAnsi"/>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eastAsiaTheme="minorHAnsi"/>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eastAsiaTheme="minorHAnsi"/>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rsid w:val="00CE1DB2"/>
    <w:pPr>
      <w:pBdr>
        <w:top w:val="single" w:sz="4" w:space="6" w:color="22413A"/>
        <w:bottom w:val="single" w:sz="4" w:space="6" w:color="22413A"/>
      </w:pBdr>
      <w:spacing w:before="240"/>
      <w:ind w:left="851"/>
    </w:pPr>
    <w:rPr>
      <w:rFonts w:eastAsiaTheme="minorHAnsi"/>
      <w:sz w:val="28"/>
      <w:szCs w:val="30"/>
    </w:rPr>
  </w:style>
  <w:style w:type="paragraph" w:customStyle="1" w:styleId="NumList1">
    <w:name w:val="Num List 1"/>
    <w:basedOn w:val="Normal"/>
    <w:uiPriority w:val="1"/>
    <w:rsid w:val="000A51C3"/>
    <w:pPr>
      <w:numPr>
        <w:numId w:val="6"/>
      </w:numPr>
      <w:spacing w:before="240" w:after="120" w:line="240" w:lineRule="auto"/>
    </w:pPr>
    <w:rPr>
      <w:rFonts w:eastAsiaTheme="minorHAnsi"/>
      <w:bCs/>
      <w:noProof/>
    </w:rPr>
  </w:style>
  <w:style w:type="paragraph" w:customStyle="1" w:styleId="NumList2">
    <w:name w:val="Num List 2"/>
    <w:basedOn w:val="NumList1"/>
    <w:uiPriority w:val="1"/>
    <w:rsid w:val="000A51C3"/>
    <w:pPr>
      <w:numPr>
        <w:ilvl w:val="1"/>
      </w:numPr>
      <w:ind w:left="1701"/>
    </w:pPr>
  </w:style>
  <w:style w:type="paragraph" w:customStyle="1" w:styleId="BulletList3">
    <w:name w:val="Bullet List 3"/>
    <w:basedOn w:val="Bulletlist2"/>
    <w:uiPriority w:val="1"/>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9D1411"/>
    <w:pPr>
      <w:numPr>
        <w:numId w:val="36"/>
      </w:numPr>
      <w:spacing w:before="240" w:after="120"/>
      <w:ind w:left="851" w:hanging="851"/>
    </w:pPr>
    <w:rPr>
      <w:sz w:val="24"/>
      <w:szCs w:val="24"/>
    </w:rPr>
  </w:style>
  <w:style w:type="character" w:styleId="IntenseEmphasis">
    <w:name w:val="Intense Emphasis"/>
    <w:basedOn w:val="DefaultParagraphFont"/>
    <w:uiPriority w:val="21"/>
    <w:qFormat/>
    <w:rsid w:val="00EB0AC6"/>
    <w:rPr>
      <w:b/>
      <w:bCs/>
      <w:i/>
      <w:iCs/>
    </w:rPr>
  </w:style>
  <w:style w:type="character" w:styleId="IntenseReference">
    <w:name w:val="Intense Reference"/>
    <w:basedOn w:val="DefaultParagraphFont"/>
    <w:uiPriority w:val="32"/>
    <w:qFormat/>
    <w:rsid w:val="00EB0AC6"/>
    <w:rPr>
      <w:b/>
      <w:bCs/>
      <w:smallCaps/>
      <w:color w:val="000000" w:themeColor="text2"/>
      <w:u w:val="single"/>
    </w:rPr>
  </w:style>
  <w:style w:type="paragraph" w:styleId="IntenseQuote">
    <w:name w:val="Intense Quote"/>
    <w:basedOn w:val="Normal"/>
    <w:next w:val="Normal"/>
    <w:link w:val="IntenseQuoteChar"/>
    <w:uiPriority w:val="30"/>
    <w:qFormat/>
    <w:rsid w:val="00EB0AC6"/>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EB0AC6"/>
    <w:rPr>
      <w:rFonts w:asciiTheme="majorHAnsi" w:eastAsiaTheme="majorEastAsia" w:hAnsiTheme="majorHAnsi" w:cstheme="majorBidi"/>
      <w:color w:val="000000" w:themeColor="text2"/>
      <w:spacing w:val="-6"/>
      <w:sz w:val="32"/>
      <w:szCs w:val="32"/>
    </w:rPr>
  </w:style>
  <w:style w:type="character" w:customStyle="1" w:styleId="Heading6Char">
    <w:name w:val="Heading 6 Char"/>
    <w:basedOn w:val="DefaultParagraphFont"/>
    <w:link w:val="Heading6"/>
    <w:uiPriority w:val="9"/>
    <w:rsid w:val="00EB0AC6"/>
    <w:rPr>
      <w:rFonts w:asciiTheme="majorHAnsi" w:eastAsiaTheme="majorEastAsia" w:hAnsiTheme="majorHAnsi" w:cstheme="majorBidi"/>
      <w:i/>
      <w:iCs/>
      <w:caps/>
      <w:color w:val="033835" w:themeColor="accent1" w:themeShade="80"/>
    </w:rPr>
  </w:style>
  <w:style w:type="paragraph" w:customStyle="1" w:styleId="Copyright">
    <w:name w:val="Copyright"/>
    <w:basedOn w:val="Normal"/>
    <w:uiPriority w:val="99"/>
    <w:semiHidden/>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EB0AC6"/>
    <w:pPr>
      <w:spacing w:line="240" w:lineRule="auto"/>
    </w:pPr>
    <w:rPr>
      <w:b/>
      <w:bCs/>
      <w:smallCaps/>
      <w:color w:val="000000" w:themeColor="text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EB0AC6"/>
    <w:pPr>
      <w:outlineLvl w:val="9"/>
    </w:pPr>
  </w:style>
  <w:style w:type="paragraph" w:customStyle="1" w:styleId="F9-Paragraph">
    <w:name w:val="F9 - # Paragraph"/>
    <w:basedOn w:val="Normal"/>
    <w:link w:val="F9-ParagraphChar"/>
    <w:rsid w:val="005504C2"/>
    <w:pPr>
      <w:spacing w:before="240" w:after="120" w:line="240" w:lineRule="auto"/>
    </w:pPr>
    <w:rPr>
      <w:rFonts w:eastAsia="Times New Roman"/>
      <w:szCs w:val="24"/>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rsid w:val="00587E35"/>
    <w:pPr>
      <w:numPr>
        <w:numId w:val="5"/>
      </w:numPr>
      <w:spacing w:line="264" w:lineRule="auto"/>
    </w:pPr>
    <w:rPr>
      <w:rFonts w:eastAsia="Times New Roman" w:cs="Times New Roman"/>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rPr>
  </w:style>
  <w:style w:type="character" w:customStyle="1" w:styleId="Heading7Char">
    <w:name w:val="Heading 7 Char"/>
    <w:basedOn w:val="DefaultParagraphFont"/>
    <w:link w:val="Heading7"/>
    <w:uiPriority w:val="9"/>
    <w:rsid w:val="00EB0AC6"/>
    <w:rPr>
      <w:rFonts w:asciiTheme="majorHAnsi" w:eastAsiaTheme="majorEastAsia" w:hAnsiTheme="majorHAnsi" w:cstheme="majorBidi"/>
      <w:b/>
      <w:bCs/>
      <w:color w:val="033835" w:themeColor="accent1" w:themeShade="80"/>
    </w:rPr>
  </w:style>
  <w:style w:type="character" w:customStyle="1" w:styleId="Heading8Char">
    <w:name w:val="Heading 8 Char"/>
    <w:basedOn w:val="DefaultParagraphFont"/>
    <w:link w:val="Heading8"/>
    <w:uiPriority w:val="9"/>
    <w:rsid w:val="00EB0AC6"/>
    <w:rPr>
      <w:rFonts w:asciiTheme="majorHAnsi" w:eastAsiaTheme="majorEastAsia" w:hAnsiTheme="majorHAnsi" w:cstheme="majorBidi"/>
      <w:b/>
      <w:bCs/>
      <w:i/>
      <w:iCs/>
      <w:color w:val="033835" w:themeColor="accent1" w:themeShade="80"/>
    </w:rPr>
  </w:style>
  <w:style w:type="character" w:customStyle="1" w:styleId="Heading9Char">
    <w:name w:val="Heading 9 Char"/>
    <w:basedOn w:val="DefaultParagraphFont"/>
    <w:link w:val="Heading9"/>
    <w:uiPriority w:val="9"/>
    <w:rsid w:val="00EB0AC6"/>
    <w:rPr>
      <w:rFonts w:asciiTheme="majorHAnsi" w:eastAsiaTheme="majorEastAsia" w:hAnsiTheme="majorHAnsi" w:cstheme="majorBidi"/>
      <w:i/>
      <w:iCs/>
      <w:color w:val="033835" w:themeColor="accent1" w:themeShade="80"/>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Cs w:val="24"/>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BodyText3">
    <w:name w:val="Body Text 3"/>
    <w:basedOn w:val="Normal"/>
    <w:link w:val="BodyText3Char"/>
    <w:rsid w:val="00551EE2"/>
    <w:pPr>
      <w:spacing w:after="0" w:line="240" w:lineRule="auto"/>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551EE2"/>
    <w:rPr>
      <w:rFonts w:ascii="Times New Roman" w:eastAsia="Times New Roman" w:hAnsi="Times New Roman" w:cs="Times New Roman"/>
      <w:sz w:val="22"/>
    </w:rPr>
  </w:style>
  <w:style w:type="paragraph" w:styleId="BodyText2">
    <w:name w:val="Body Text 2"/>
    <w:basedOn w:val="Normal"/>
    <w:link w:val="BodyText2Char"/>
    <w:rsid w:val="000935C8"/>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0935C8"/>
    <w:rPr>
      <w:rFonts w:ascii="Arial" w:eastAsia="Times New Roman" w:hAnsi="Arial" w:cs="Times New Roman"/>
      <w:sz w:val="22"/>
      <w:szCs w:val="24"/>
      <w:lang w:eastAsia="en-US"/>
    </w:rPr>
  </w:style>
  <w:style w:type="paragraph" w:styleId="Title">
    <w:name w:val="Title"/>
    <w:basedOn w:val="Normal"/>
    <w:next w:val="Normal"/>
    <w:link w:val="TitleChar"/>
    <w:uiPriority w:val="10"/>
    <w:qFormat/>
    <w:rsid w:val="00EB0AC6"/>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EB0AC6"/>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EB0AC6"/>
    <w:pPr>
      <w:numPr>
        <w:ilvl w:val="1"/>
      </w:numPr>
      <w:spacing w:after="240" w:line="240" w:lineRule="auto"/>
    </w:pPr>
    <w:rPr>
      <w:rFonts w:asciiTheme="majorHAnsi" w:eastAsiaTheme="majorEastAsia" w:hAnsiTheme="majorHAnsi" w:cstheme="majorBidi"/>
      <w:color w:val="07716C" w:themeColor="accent1"/>
      <w:sz w:val="28"/>
      <w:szCs w:val="28"/>
    </w:rPr>
  </w:style>
  <w:style w:type="character" w:customStyle="1" w:styleId="SubtitleChar">
    <w:name w:val="Subtitle Char"/>
    <w:basedOn w:val="DefaultParagraphFont"/>
    <w:link w:val="Subtitle"/>
    <w:uiPriority w:val="11"/>
    <w:rsid w:val="00EB0AC6"/>
    <w:rPr>
      <w:rFonts w:asciiTheme="majorHAnsi" w:eastAsiaTheme="majorEastAsia" w:hAnsiTheme="majorHAnsi" w:cstheme="majorBidi"/>
      <w:color w:val="07716C" w:themeColor="accent1"/>
      <w:sz w:val="28"/>
      <w:szCs w:val="28"/>
    </w:rPr>
  </w:style>
  <w:style w:type="character" w:styleId="Strong">
    <w:name w:val="Strong"/>
    <w:basedOn w:val="DefaultParagraphFont"/>
    <w:uiPriority w:val="22"/>
    <w:qFormat/>
    <w:rsid w:val="00EB0AC6"/>
    <w:rPr>
      <w:b/>
      <w:bCs/>
    </w:rPr>
  </w:style>
  <w:style w:type="character" w:styleId="Emphasis">
    <w:name w:val="Emphasis"/>
    <w:basedOn w:val="DefaultParagraphFont"/>
    <w:uiPriority w:val="20"/>
    <w:qFormat/>
    <w:rsid w:val="00EB0AC6"/>
    <w:rPr>
      <w:i/>
      <w:iCs/>
    </w:rPr>
  </w:style>
  <w:style w:type="paragraph" w:styleId="NoSpacing">
    <w:name w:val="No Spacing"/>
    <w:uiPriority w:val="1"/>
    <w:qFormat/>
    <w:rsid w:val="00EB0AC6"/>
    <w:pPr>
      <w:spacing w:after="0" w:line="240" w:lineRule="auto"/>
    </w:pPr>
  </w:style>
  <w:style w:type="paragraph" w:styleId="Quote">
    <w:name w:val="Quote"/>
    <w:basedOn w:val="Normal"/>
    <w:next w:val="Normal"/>
    <w:link w:val="QuoteChar"/>
    <w:uiPriority w:val="29"/>
    <w:qFormat/>
    <w:rsid w:val="00EB0AC6"/>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EB0AC6"/>
    <w:rPr>
      <w:color w:val="000000" w:themeColor="text2"/>
      <w:sz w:val="24"/>
      <w:szCs w:val="24"/>
    </w:rPr>
  </w:style>
  <w:style w:type="character" w:styleId="SubtleEmphasis">
    <w:name w:val="Subtle Emphasis"/>
    <w:basedOn w:val="DefaultParagraphFont"/>
    <w:uiPriority w:val="19"/>
    <w:qFormat/>
    <w:rsid w:val="00EB0AC6"/>
    <w:rPr>
      <w:i/>
      <w:iCs/>
      <w:color w:val="595959" w:themeColor="text1" w:themeTint="A6"/>
    </w:rPr>
  </w:style>
  <w:style w:type="character" w:styleId="SubtleReference">
    <w:name w:val="Subtle Reference"/>
    <w:basedOn w:val="DefaultParagraphFont"/>
    <w:uiPriority w:val="31"/>
    <w:qFormat/>
    <w:rsid w:val="00EB0AC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EB0AC6"/>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129235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3478408">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14833877">
      <w:bodyDiv w:val="1"/>
      <w:marLeft w:val="0"/>
      <w:marRight w:val="0"/>
      <w:marTop w:val="0"/>
      <w:marBottom w:val="0"/>
      <w:divBdr>
        <w:top w:val="none" w:sz="0" w:space="0" w:color="auto"/>
        <w:left w:val="none" w:sz="0" w:space="0" w:color="auto"/>
        <w:bottom w:val="none" w:sz="0" w:space="0" w:color="auto"/>
        <w:right w:val="none" w:sz="0" w:space="0" w:color="auto"/>
      </w:divBdr>
    </w:div>
    <w:div w:id="122694859">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0946331">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5144125">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14585953">
      <w:bodyDiv w:val="1"/>
      <w:marLeft w:val="0"/>
      <w:marRight w:val="0"/>
      <w:marTop w:val="0"/>
      <w:marBottom w:val="0"/>
      <w:divBdr>
        <w:top w:val="none" w:sz="0" w:space="0" w:color="auto"/>
        <w:left w:val="none" w:sz="0" w:space="0" w:color="auto"/>
        <w:bottom w:val="none" w:sz="0" w:space="0" w:color="auto"/>
        <w:right w:val="none" w:sz="0" w:space="0" w:color="auto"/>
      </w:divBdr>
    </w:div>
    <w:div w:id="218830159">
      <w:bodyDiv w:val="1"/>
      <w:marLeft w:val="0"/>
      <w:marRight w:val="0"/>
      <w:marTop w:val="0"/>
      <w:marBottom w:val="0"/>
      <w:divBdr>
        <w:top w:val="none" w:sz="0" w:space="0" w:color="auto"/>
        <w:left w:val="none" w:sz="0" w:space="0" w:color="auto"/>
        <w:bottom w:val="none" w:sz="0" w:space="0" w:color="auto"/>
        <w:right w:val="none" w:sz="0" w:space="0" w:color="auto"/>
      </w:divBdr>
    </w:div>
    <w:div w:id="251087518">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79727807">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85887954">
      <w:bodyDiv w:val="1"/>
      <w:marLeft w:val="0"/>
      <w:marRight w:val="0"/>
      <w:marTop w:val="0"/>
      <w:marBottom w:val="0"/>
      <w:divBdr>
        <w:top w:val="none" w:sz="0" w:space="0" w:color="auto"/>
        <w:left w:val="none" w:sz="0" w:space="0" w:color="auto"/>
        <w:bottom w:val="none" w:sz="0" w:space="0" w:color="auto"/>
        <w:right w:val="none" w:sz="0" w:space="0" w:color="auto"/>
      </w:divBdr>
    </w:div>
    <w:div w:id="304815543">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1081195">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54161647">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3868351">
      <w:bodyDiv w:val="1"/>
      <w:marLeft w:val="0"/>
      <w:marRight w:val="0"/>
      <w:marTop w:val="0"/>
      <w:marBottom w:val="0"/>
      <w:divBdr>
        <w:top w:val="none" w:sz="0" w:space="0" w:color="auto"/>
        <w:left w:val="none" w:sz="0" w:space="0" w:color="auto"/>
        <w:bottom w:val="none" w:sz="0" w:space="0" w:color="auto"/>
        <w:right w:val="none" w:sz="0" w:space="0" w:color="auto"/>
      </w:divBdr>
    </w:div>
    <w:div w:id="386994574">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02487895">
      <w:bodyDiv w:val="1"/>
      <w:marLeft w:val="0"/>
      <w:marRight w:val="0"/>
      <w:marTop w:val="0"/>
      <w:marBottom w:val="0"/>
      <w:divBdr>
        <w:top w:val="none" w:sz="0" w:space="0" w:color="auto"/>
        <w:left w:val="none" w:sz="0" w:space="0" w:color="auto"/>
        <w:bottom w:val="none" w:sz="0" w:space="0" w:color="auto"/>
        <w:right w:val="none" w:sz="0" w:space="0" w:color="auto"/>
      </w:divBdr>
    </w:div>
    <w:div w:id="40981272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5470218">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80197149">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02477980">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4582679">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33482097">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4574885">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10176207">
      <w:bodyDiv w:val="1"/>
      <w:marLeft w:val="0"/>
      <w:marRight w:val="0"/>
      <w:marTop w:val="0"/>
      <w:marBottom w:val="0"/>
      <w:divBdr>
        <w:top w:val="none" w:sz="0" w:space="0" w:color="auto"/>
        <w:left w:val="none" w:sz="0" w:space="0" w:color="auto"/>
        <w:bottom w:val="none" w:sz="0" w:space="0" w:color="auto"/>
        <w:right w:val="none" w:sz="0" w:space="0" w:color="auto"/>
      </w:divBdr>
    </w:div>
    <w:div w:id="835997189">
      <w:bodyDiv w:val="1"/>
      <w:marLeft w:val="0"/>
      <w:marRight w:val="0"/>
      <w:marTop w:val="0"/>
      <w:marBottom w:val="0"/>
      <w:divBdr>
        <w:top w:val="none" w:sz="0" w:space="0" w:color="auto"/>
        <w:left w:val="none" w:sz="0" w:space="0" w:color="auto"/>
        <w:bottom w:val="none" w:sz="0" w:space="0" w:color="auto"/>
        <w:right w:val="none" w:sz="0" w:space="0" w:color="auto"/>
      </w:divBdr>
    </w:div>
    <w:div w:id="844248761">
      <w:bodyDiv w:val="1"/>
      <w:marLeft w:val="0"/>
      <w:marRight w:val="0"/>
      <w:marTop w:val="0"/>
      <w:marBottom w:val="0"/>
      <w:divBdr>
        <w:top w:val="none" w:sz="0" w:space="0" w:color="auto"/>
        <w:left w:val="none" w:sz="0" w:space="0" w:color="auto"/>
        <w:bottom w:val="none" w:sz="0" w:space="0" w:color="auto"/>
        <w:right w:val="none" w:sz="0" w:space="0" w:color="auto"/>
      </w:divBdr>
    </w:div>
    <w:div w:id="856895278">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0848170">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896163745">
      <w:bodyDiv w:val="1"/>
      <w:marLeft w:val="0"/>
      <w:marRight w:val="0"/>
      <w:marTop w:val="0"/>
      <w:marBottom w:val="0"/>
      <w:divBdr>
        <w:top w:val="none" w:sz="0" w:space="0" w:color="auto"/>
        <w:left w:val="none" w:sz="0" w:space="0" w:color="auto"/>
        <w:bottom w:val="none" w:sz="0" w:space="0" w:color="auto"/>
        <w:right w:val="none" w:sz="0" w:space="0" w:color="auto"/>
      </w:divBdr>
    </w:div>
    <w:div w:id="898712454">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13857926">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165401">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1853665">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78676505">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50708736">
      <w:bodyDiv w:val="1"/>
      <w:marLeft w:val="0"/>
      <w:marRight w:val="0"/>
      <w:marTop w:val="0"/>
      <w:marBottom w:val="0"/>
      <w:divBdr>
        <w:top w:val="none" w:sz="0" w:space="0" w:color="auto"/>
        <w:left w:val="none" w:sz="0" w:space="0" w:color="auto"/>
        <w:bottom w:val="none" w:sz="0" w:space="0" w:color="auto"/>
        <w:right w:val="none" w:sz="0" w:space="0" w:color="auto"/>
      </w:divBdr>
    </w:div>
    <w:div w:id="1152985315">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35043602">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3272242">
      <w:bodyDiv w:val="1"/>
      <w:marLeft w:val="0"/>
      <w:marRight w:val="0"/>
      <w:marTop w:val="0"/>
      <w:marBottom w:val="0"/>
      <w:divBdr>
        <w:top w:val="none" w:sz="0" w:space="0" w:color="auto"/>
        <w:left w:val="none" w:sz="0" w:space="0" w:color="auto"/>
        <w:bottom w:val="none" w:sz="0" w:space="0" w:color="auto"/>
        <w:right w:val="none" w:sz="0" w:space="0" w:color="auto"/>
      </w:divBdr>
    </w:div>
    <w:div w:id="1304849289">
      <w:bodyDiv w:val="1"/>
      <w:marLeft w:val="0"/>
      <w:marRight w:val="0"/>
      <w:marTop w:val="0"/>
      <w:marBottom w:val="0"/>
      <w:divBdr>
        <w:top w:val="none" w:sz="0" w:space="0" w:color="auto"/>
        <w:left w:val="none" w:sz="0" w:space="0" w:color="auto"/>
        <w:bottom w:val="none" w:sz="0" w:space="0" w:color="auto"/>
        <w:right w:val="none" w:sz="0" w:space="0" w:color="auto"/>
      </w:divBdr>
    </w:div>
    <w:div w:id="1310402619">
      <w:bodyDiv w:val="1"/>
      <w:marLeft w:val="0"/>
      <w:marRight w:val="0"/>
      <w:marTop w:val="0"/>
      <w:marBottom w:val="0"/>
      <w:divBdr>
        <w:top w:val="none" w:sz="0" w:space="0" w:color="auto"/>
        <w:left w:val="none" w:sz="0" w:space="0" w:color="auto"/>
        <w:bottom w:val="none" w:sz="0" w:space="0" w:color="auto"/>
        <w:right w:val="none" w:sz="0" w:space="0" w:color="auto"/>
      </w:divBdr>
    </w:div>
    <w:div w:id="1312834083">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2223666">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69598645">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395160523">
      <w:bodyDiv w:val="1"/>
      <w:marLeft w:val="0"/>
      <w:marRight w:val="0"/>
      <w:marTop w:val="0"/>
      <w:marBottom w:val="0"/>
      <w:divBdr>
        <w:top w:val="none" w:sz="0" w:space="0" w:color="auto"/>
        <w:left w:val="none" w:sz="0" w:space="0" w:color="auto"/>
        <w:bottom w:val="none" w:sz="0" w:space="0" w:color="auto"/>
        <w:right w:val="none" w:sz="0" w:space="0" w:color="auto"/>
      </w:divBdr>
    </w:div>
    <w:div w:id="14010595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1588887">
      <w:bodyDiv w:val="1"/>
      <w:marLeft w:val="0"/>
      <w:marRight w:val="0"/>
      <w:marTop w:val="0"/>
      <w:marBottom w:val="0"/>
      <w:divBdr>
        <w:top w:val="none" w:sz="0" w:space="0" w:color="auto"/>
        <w:left w:val="none" w:sz="0" w:space="0" w:color="auto"/>
        <w:bottom w:val="none" w:sz="0" w:space="0" w:color="auto"/>
        <w:right w:val="none" w:sz="0" w:space="0" w:color="auto"/>
      </w:divBdr>
    </w:div>
    <w:div w:id="1452241812">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82767672">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408202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1749189">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33493301">
      <w:bodyDiv w:val="1"/>
      <w:marLeft w:val="0"/>
      <w:marRight w:val="0"/>
      <w:marTop w:val="0"/>
      <w:marBottom w:val="0"/>
      <w:divBdr>
        <w:top w:val="none" w:sz="0" w:space="0" w:color="auto"/>
        <w:left w:val="none" w:sz="0" w:space="0" w:color="auto"/>
        <w:bottom w:val="none" w:sz="0" w:space="0" w:color="auto"/>
        <w:right w:val="none" w:sz="0" w:space="0" w:color="auto"/>
      </w:divBdr>
    </w:div>
    <w:div w:id="1547793410">
      <w:bodyDiv w:val="1"/>
      <w:marLeft w:val="0"/>
      <w:marRight w:val="0"/>
      <w:marTop w:val="0"/>
      <w:marBottom w:val="0"/>
      <w:divBdr>
        <w:top w:val="none" w:sz="0" w:space="0" w:color="auto"/>
        <w:left w:val="none" w:sz="0" w:space="0" w:color="auto"/>
        <w:bottom w:val="none" w:sz="0" w:space="0" w:color="auto"/>
        <w:right w:val="none" w:sz="0" w:space="0" w:color="auto"/>
      </w:divBdr>
    </w:div>
    <w:div w:id="1561206394">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589192251">
      <w:bodyDiv w:val="1"/>
      <w:marLeft w:val="0"/>
      <w:marRight w:val="0"/>
      <w:marTop w:val="0"/>
      <w:marBottom w:val="0"/>
      <w:divBdr>
        <w:top w:val="none" w:sz="0" w:space="0" w:color="auto"/>
        <w:left w:val="none" w:sz="0" w:space="0" w:color="auto"/>
        <w:bottom w:val="none" w:sz="0" w:space="0" w:color="auto"/>
        <w:right w:val="none" w:sz="0" w:space="0" w:color="auto"/>
      </w:divBdr>
    </w:div>
    <w:div w:id="1603418945">
      <w:bodyDiv w:val="1"/>
      <w:marLeft w:val="0"/>
      <w:marRight w:val="0"/>
      <w:marTop w:val="0"/>
      <w:marBottom w:val="0"/>
      <w:divBdr>
        <w:top w:val="none" w:sz="0" w:space="0" w:color="auto"/>
        <w:left w:val="none" w:sz="0" w:space="0" w:color="auto"/>
        <w:bottom w:val="none" w:sz="0" w:space="0" w:color="auto"/>
        <w:right w:val="none" w:sz="0" w:space="0" w:color="auto"/>
      </w:divBdr>
    </w:div>
    <w:div w:id="1605721093">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50093080">
      <w:bodyDiv w:val="1"/>
      <w:marLeft w:val="0"/>
      <w:marRight w:val="0"/>
      <w:marTop w:val="0"/>
      <w:marBottom w:val="0"/>
      <w:divBdr>
        <w:top w:val="none" w:sz="0" w:space="0" w:color="auto"/>
        <w:left w:val="none" w:sz="0" w:space="0" w:color="auto"/>
        <w:bottom w:val="none" w:sz="0" w:space="0" w:color="auto"/>
        <w:right w:val="none" w:sz="0" w:space="0" w:color="auto"/>
      </w:divBdr>
    </w:div>
    <w:div w:id="1652442819">
      <w:bodyDiv w:val="1"/>
      <w:marLeft w:val="0"/>
      <w:marRight w:val="0"/>
      <w:marTop w:val="0"/>
      <w:marBottom w:val="0"/>
      <w:divBdr>
        <w:top w:val="none" w:sz="0" w:space="0" w:color="auto"/>
        <w:left w:val="none" w:sz="0" w:space="0" w:color="auto"/>
        <w:bottom w:val="none" w:sz="0" w:space="0" w:color="auto"/>
        <w:right w:val="none" w:sz="0" w:space="0" w:color="auto"/>
      </w:divBdr>
    </w:div>
    <w:div w:id="1655257772">
      <w:bodyDiv w:val="1"/>
      <w:marLeft w:val="0"/>
      <w:marRight w:val="0"/>
      <w:marTop w:val="0"/>
      <w:marBottom w:val="0"/>
      <w:divBdr>
        <w:top w:val="none" w:sz="0" w:space="0" w:color="auto"/>
        <w:left w:val="none" w:sz="0" w:space="0" w:color="auto"/>
        <w:bottom w:val="none" w:sz="0" w:space="0" w:color="auto"/>
        <w:right w:val="none" w:sz="0" w:space="0" w:color="auto"/>
      </w:divBdr>
    </w:div>
    <w:div w:id="1658726276">
      <w:bodyDiv w:val="1"/>
      <w:marLeft w:val="0"/>
      <w:marRight w:val="0"/>
      <w:marTop w:val="0"/>
      <w:marBottom w:val="0"/>
      <w:divBdr>
        <w:top w:val="none" w:sz="0" w:space="0" w:color="auto"/>
        <w:left w:val="none" w:sz="0" w:space="0" w:color="auto"/>
        <w:bottom w:val="none" w:sz="0" w:space="0" w:color="auto"/>
        <w:right w:val="none" w:sz="0" w:space="0" w:color="auto"/>
      </w:divBdr>
    </w:div>
    <w:div w:id="1668822970">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79770726">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698462477">
      <w:bodyDiv w:val="1"/>
      <w:marLeft w:val="0"/>
      <w:marRight w:val="0"/>
      <w:marTop w:val="0"/>
      <w:marBottom w:val="0"/>
      <w:divBdr>
        <w:top w:val="none" w:sz="0" w:space="0" w:color="auto"/>
        <w:left w:val="none" w:sz="0" w:space="0" w:color="auto"/>
        <w:bottom w:val="none" w:sz="0" w:space="0" w:color="auto"/>
        <w:right w:val="none" w:sz="0" w:space="0" w:color="auto"/>
      </w:divBdr>
    </w:div>
    <w:div w:id="1709375517">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19011831">
      <w:bodyDiv w:val="1"/>
      <w:marLeft w:val="0"/>
      <w:marRight w:val="0"/>
      <w:marTop w:val="0"/>
      <w:marBottom w:val="0"/>
      <w:divBdr>
        <w:top w:val="none" w:sz="0" w:space="0" w:color="auto"/>
        <w:left w:val="none" w:sz="0" w:space="0" w:color="auto"/>
        <w:bottom w:val="none" w:sz="0" w:space="0" w:color="auto"/>
        <w:right w:val="none" w:sz="0" w:space="0" w:color="auto"/>
      </w:divBdr>
    </w:div>
    <w:div w:id="1730961745">
      <w:bodyDiv w:val="1"/>
      <w:marLeft w:val="0"/>
      <w:marRight w:val="0"/>
      <w:marTop w:val="0"/>
      <w:marBottom w:val="0"/>
      <w:divBdr>
        <w:top w:val="none" w:sz="0" w:space="0" w:color="auto"/>
        <w:left w:val="none" w:sz="0" w:space="0" w:color="auto"/>
        <w:bottom w:val="none" w:sz="0" w:space="0" w:color="auto"/>
        <w:right w:val="none" w:sz="0" w:space="0" w:color="auto"/>
      </w:divBdr>
    </w:div>
    <w:div w:id="1756396127">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1746612">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4975238">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0256506">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2078225">
      <w:bodyDiv w:val="1"/>
      <w:marLeft w:val="0"/>
      <w:marRight w:val="0"/>
      <w:marTop w:val="0"/>
      <w:marBottom w:val="0"/>
      <w:divBdr>
        <w:top w:val="none" w:sz="0" w:space="0" w:color="auto"/>
        <w:left w:val="none" w:sz="0" w:space="0" w:color="auto"/>
        <w:bottom w:val="none" w:sz="0" w:space="0" w:color="auto"/>
        <w:right w:val="none" w:sz="0" w:space="0" w:color="auto"/>
      </w:divBdr>
    </w:div>
    <w:div w:id="1984456439">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75276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003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52488"/>
    <w:rsid w:val="00164B5A"/>
    <w:rsid w:val="001D1433"/>
    <w:rsid w:val="00252452"/>
    <w:rsid w:val="002550FD"/>
    <w:rsid w:val="00280774"/>
    <w:rsid w:val="002B2A6A"/>
    <w:rsid w:val="00350199"/>
    <w:rsid w:val="00407EE0"/>
    <w:rsid w:val="00644C3D"/>
    <w:rsid w:val="006E0594"/>
    <w:rsid w:val="007154C5"/>
    <w:rsid w:val="00780C80"/>
    <w:rsid w:val="007816F3"/>
    <w:rsid w:val="00835E07"/>
    <w:rsid w:val="009455E4"/>
    <w:rsid w:val="00972B41"/>
    <w:rsid w:val="00B12D8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DocumentFromInternetSite</b:SourceType>
    <b:Guid>{ADC2EB8D-B5A8-48EF-8437-54BFB16030D6}</b:Guid>
    <b:Title>Security Assessment Principles (SyAPs) for the Civil Nuclear Industry (Version 1)</b:Title>
    <b:Year>2022</b:Year>
    <b:Author>
      <b:Author>
        <b:Corporate>ONR</b:Corporate>
      </b:Author>
    </b:Author>
    <b:URL>https://www.onr.org.uk/media/g05fszjn/security-assessment-principles.pdf</b:URL>
    <b:RefOrder>1</b:RefOrder>
  </b:Source>
  <b:Source>
    <b:Tag>HMG3</b:Tag>
    <b:SourceType>InternetSite</b:SourceType>
    <b:Guid>{8A4B2B87-90A8-448E-BEE1-735178AA2390}</b:Guid>
    <b:Title>H.M. Government, “The Nuclear Industries Security (Amendment) Regulations 2006 (NISR) (2006/2815) 2006</b:Title>
    <b:URL>https://www.legislation.gov.uk/uksi/2006/2815/made</b:URL>
    <b:Author>
      <b:Author>
        <b:Corporate>HMG</b:Corporate>
      </b:Author>
    </b:Author>
    <b:RefOrder>3</b:RefOrder>
  </b:Source>
  <b:Source>
    <b:Tag>HMG4</b:Tag>
    <b:SourceType>InternetSite</b:SourceType>
    <b:Guid>{24CC2AAD-8914-4A9A-8F04-B83EC8DDA738}</b:Guid>
    <b:Title>H.M.Government, “The Nuclear Industries Security (Amendment) Regulations 2013 (NISR).  (2013/190) 2013</b:Title>
    <b:URL>https://www.legislation.gov.uk/uksi/2013/190/made</b:URL>
    <b:RefOrder>4</b:RefOrder>
  </b:Source>
  <b:Source>
    <b:Tag>HMG</b:Tag>
    <b:SourceType>DocumentFromInternetSite</b:SourceType>
    <b:Guid>{6B2BF4EE-ECE8-44EB-83A4-8C9C148CF25A}</b:Guid>
    <b:Title>H.M. Government. “The Nuclear Industries Security Regulations 2003 (NISR) (2003/403),” 2003.</b:Title>
    <b:URL>https://www.legislation.gov.uk/uksi/2003/403/contents/made</b:URL>
    <b:Author>
      <b:Author>
        <b:Corporate>HMG</b:Corporate>
      </b:Author>
    </b:Author>
    <b:RefOrder>2</b:RefOrder>
  </b:Source>
  <b:Source>
    <b:Tag>Con</b:Tag>
    <b:SourceType>DocumentFromInternetSite</b:SourceType>
    <b:Guid>{2F20161B-3211-4D12-B032-402EC49AA4D4}</b:Guid>
    <b:Title>Convention on the Physical Protection of Nuclear Material (CPPNM)</b:Title>
    <b:URL>https://ola.iaea.org/ola/treaties/documents/FullText.pdf</b:URL>
    <b:Author>
      <b:Author>
        <b:Corporate>IAEA</b:Corporate>
      </b:Author>
    </b:Author>
    <b:RefOrder>5</b:RefOrder>
  </b:Source>
  <b:Source>
    <b:Tag>IAE4</b:Tag>
    <b:SourceType>InternetSite</b:SourceType>
    <b:Guid>{3BB46548-0ED2-4B04-B499-387342CE9C7A}</b:Guid>
    <b:Author>
      <b:Author>
        <b:Corporate>IAEA</b:Corporate>
      </b:Author>
    </b:Author>
    <b:Title>“Nuclear Security Series 20 - IAEA Nuclear Security Fundamentals”</b:Title>
    <b:URL>http://www-pub.iaea.org/MTCD/Publications/PDF/Pub1590_web.pdf</b:URL>
    <b:RefOrder>6</b:RefOrder>
  </b:Source>
  <b:Source>
    <b:Tag>IAE3</b:Tag>
    <b:SourceType>DocumentFromInternetSite</b:SourceType>
    <b:Guid>{C0E2A8EB-C423-441A-80DE-6B82B7DA698B}</b:Guid>
    <b:Title>Nuclear Security Series No. 7 – Nuclear Security Culture”</b:Title>
    <b:URL>http://www-pub.iaea.org/MTCD/publications/PDF/Pub1347_web.pdf</b:URL>
    <b:Author>
      <b:Author>
        <b:Corporate>IAEA</b:Corporate>
      </b:Author>
    </b:Author>
    <b:RefOrder>9</b:RefOrder>
  </b:Source>
  <b:Source>
    <b:Tag>IAE2</b:Tag>
    <b:SourceType>DocumentFromInternetSite</b:SourceType>
    <b:Guid>{927EB22D-1F02-47CA-9DAB-AE5535B4FE3D}</b:Guid>
    <b:Title>Nuclear Security Series No. 8 – Preventive and Protective Measures against Insider Threats</b:Title>
    <b:URL>http://www-pub.iaea.org/MTCD/publications/PDF/pub1359_web.pdf</b:URL>
    <b:Author>
      <b:Author>
        <b:Corporate>IAEA</b:Corporate>
      </b:Author>
    </b:Author>
    <b:RefOrder>8</b:RefOrder>
  </b:Source>
  <b:Source>
    <b:Tag>IAE5</b:Tag>
    <b:SourceType>InternetSite</b:SourceType>
    <b:Guid>{F91F6573-7F44-43F0-817A-96DC34FD0285}</b:Guid>
    <b:Author>
      <b:Author>
        <b:Corporate>IAEA</b:Corporate>
      </b:Author>
    </b:Author>
    <b:Title>INFCIRC/225 – The Physical Protection of Nuclear Material</b:Title>
    <b:URL>https://www.iaea.org/publications/documents/infcircs/physical-protection-nuclear-material</b:URL>
    <b:RefOrder>7</b:RefOrder>
  </b:Source>
  <b:Source>
    <b:Tag>Gov</b:Tag>
    <b:SourceType>DocumentFromInternetSite</b:SourceType>
    <b:Guid>{7CC70400-40AE-4F23-AC50-56515C8A4B57}</b:Guid>
    <b:Title>Government Functional Standard GovS007: Security</b:Title>
    <b:Author>
      <b:Author>
        <b:Corporate>HMG</b:Corporate>
      </b:Author>
    </b:Author>
    <b:RefOrder>10</b:RefOrder>
  </b:Source>
  <b:Source>
    <b:Tag>HMG1</b:Tag>
    <b:SourceType>Report</b:SourceType>
    <b:Guid>{FD370804-E494-4D78-9465-3BD41CA4374B}</b:Guid>
    <b:Title>Cabinet Office - Personnel Security Policy (OFFICIAL – SENSITIVE)</b:Title>
    <b:Author>
      <b:Author>
        <b:Corporate>HMG</b:Corporate>
      </b:Author>
    </b:Author>
    <b:RefOrder>11</b:RefOrder>
  </b:Source>
  <b:Source>
    <b:Tag>HMG2</b:Tag>
    <b:SourceType>DocumentFromInternetSite</b:SourceType>
    <b:Guid>{35152D68-0902-4BE0-A7B1-20B22175895B}</b:Guid>
    <b:Title>Baseline Personnel Security Standard – Guidance on the pre-employment screening of civil servants, members of the armed forces, temporary staff and government contractors</b:Title>
    <b:URL>https://www.gov.uk/government/uploads/system/uploads/attachment_data/file/677553/HMG_Baseline_Personnel_Security_Standard.pdf</b:URL>
    <b:Author>
      <b:Author>
        <b:Corporate>HMG</b:Corporate>
      </b:Author>
    </b:Author>
    <b:RefOrder>12</b:RefOrder>
  </b:Source>
  <b:Source>
    <b:Tag>ONR227</b:Tag>
    <b:SourceType>ElectronicSource</b:SourceType>
    <b:Guid>{76B0B919-4511-4C14-90D8-FC1CC2FE7C6E}</b:Guid>
    <b:Author>
      <b:Author>
        <b:Corporate>ONR</b:Corporate>
      </b:Author>
    </b:Author>
    <b:Title>ONR-CNSS-POL-001 - NISR 2013 Classification Policy for the Civl Nuclear Industry</b:Title>
    <b:RefOrder>13</b:RefOrder>
  </b:Source>
  <b:Source>
    <b:Tag>ONR226</b:Tag>
    <b:SourceType>ElectronicSource</b:SourceType>
    <b:Guid>{2D602EC1-0E23-4950-AF7A-4BD11BAC133C}</b:Guid>
    <b:Author>
      <b:Author>
        <b:Corporate>ONR</b:Corporate>
      </b:Author>
    </b:Author>
    <b:Title>CNS-TAST-GD-8.2 - Pre-employment Screening and National Security Vetting</b:Title>
    <b:RefOrder>14</b:RefOrder>
  </b:Source>
  <b:Source>
    <b:Tag>NPS</b:Tag>
    <b:SourceType>InternetSite</b:SourceType>
    <b:Guid>{38826817-8690-4B30-BD85-4575903E7A9F}</b:Guid>
    <b:Author>
      <b:Author>
        <b:Corporate>NPSA</b:Corporate>
      </b:Author>
    </b:Author>
    <b:Title>Personnel and People Security</b:Title>
    <b:URL>https://www.npsa.gov.uk/personnel-and-people-security</b:URL>
    <b:RefOrder>15</b:RefOrder>
  </b:Source>
  <b:Source>
    <b:Tag>ONR2</b:Tag>
    <b:SourceType>InternetSite</b:SourceType>
    <b:Guid>{D01B499A-0138-4F82-A22E-DEDAC5F47CC7}</b:Guid>
    <b:Title>NS-INSP-GD-070 - Organisational Culture Guide for Inspectors</b:Title>
    <b:URL>https://www.onr.org.uk/publications/regulatory-guidance/regulatory-inspection/technical-inspection-guides-tigs/nuclear-safety-tigs/technical-inspection-guides-tigs-nuclear-safety-full-list/</b:URL>
    <b:Author>
      <b:Author>
        <b:Corporate>ONR</b:Corporate>
      </b:Author>
    </b:Author>
    <b:RefOrder>16</b:RefOrder>
  </b:Source>
  <b:Source>
    <b:Tag>NPS1</b:Tag>
    <b:SourceType>InternetSite</b:SourceType>
    <b:Guid>{D52D5531-6551-416F-9CED-94606C385B37}</b:Guid>
    <b:Title>Supply Chain Security Collection</b:Title>
    <b:URL>https://www.cpni.gov.uk/system/files/documents/2e/87/Supply_Chain_Security_Collection_Jan2018.pdf</b:URL>
    <b:Author>
      <b:Author>
        <b:Corporate>NPSA (formerly CNI) and NCSC</b:Corporate>
      </b:Author>
    </b:Author>
    <b:RefOrder>17</b:RefOrder>
  </b:Source>
  <b:Source>
    <b:Tag>ONR522</b:Tag>
    <b:SourceType>ElectronicSource</b:SourceType>
    <b:Guid>{5C311F97-863A-42B3-AA45-AF34EE30C364}</b:Guid>
    <b:Author>
      <b:Author>
        <b:Corporate>ONR</b:Corporate>
      </b:Author>
    </b:Author>
    <b:Title>CNS-TAST-GD-8.1 - Responsibility for Delivering Vetting and Personnel Security Arrangements</b:Title>
    <b:RefOrder>18</b:RefOrder>
  </b:Source>
  <b:Source>
    <b:Tag>HMG5</b:Tag>
    <b:SourceType>InternetSite</b:SourceType>
    <b:Guid>{30EFAE3A-9C30-47C6-BC28-FD18F6FD1CC0}</b:Guid>
    <b:Title>Reporting Change of Personal Circumstances Questionnaires through NSVS Portal</b:Title>
    <b:URL>nsv.mod.uk/Login.aspx?ReturnUrl=%2f</b:URL>
    <b:Author>
      <b:Author>
        <b:Corporate>HMG</b:Corporate>
      </b:Author>
    </b:Author>
    <b:RefOrder>19</b:RefOrder>
  </b:Source>
  <b:Source>
    <b:Tag>NPS2</b:Tag>
    <b:SourceType>InternetSite</b:SourceType>
    <b:Guid>{812B6F7B-412E-40D5-8017-0CCF97E6DAD8}</b:Guid>
    <b:Author>
      <b:Author>
        <b:Corporate>NPSA</b:Corporate>
      </b:Author>
    </b:Author>
    <b:Title>Remote and overseas working</b:Title>
    <b:URL>https://www.npsa.gov.uk/remote-and-overseas-working</b:URL>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CB098-5053-468F-AD3B-440386881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8145</Words>
  <Characters>47160</Characters>
  <Application>Microsoft Office Word</Application>
  <DocSecurity>4</DocSecurity>
  <Lines>1274</Lines>
  <Paragraphs>531</Paragraphs>
  <ScaleCrop>false</ScaleCrop>
  <HeadingPairs>
    <vt:vector size="2" baseType="variant">
      <vt:variant>
        <vt:lpstr>Title</vt:lpstr>
      </vt:variant>
      <vt:variant>
        <vt:i4>1</vt:i4>
      </vt:variant>
    </vt:vector>
  </HeadingPairs>
  <TitlesOfParts>
    <vt:vector size="1" baseType="lpstr">
      <vt:lpstr>Ongoing personnel security ‘aftercare’</vt:lpstr>
    </vt:vector>
  </TitlesOfParts>
  <Manager>Office for Nuclear Regulation</Manager>
  <Company>Office for Nuclear Regulation</Company>
  <LinksUpToDate>false</LinksUpToDate>
  <CharactersWithSpaces>54774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Ongoing personnel security ‘aftercare’</dc:title>
  <dc:subject>[Subtitle or description]</dc:subject>
  <cp:keywords>[Key words separated by commas]</cp:keywords>
  <dc:description/>
  <cp:revision>2</cp:revision>
  <cp:lastPrinted>2024-10-10T10:23:00Z</cp:lastPrinted>
  <dcterms:created xsi:type="dcterms:W3CDTF">2024-10-31T12:12:00Z</dcterms:created>
  <dcterms:modified xsi:type="dcterms:W3CDTF">2024-10-31T12:12:00Z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