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46EEFFAD" w:rsidR="009E41C4" w:rsidRPr="00222369" w:rsidRDefault="009E41C4" w:rsidP="009E41C4">
      <w:pPr>
        <w:spacing w:after="0"/>
        <w:rPr>
          <w:rFonts w:cs="Arial"/>
          <w:color w:val="767171"/>
          <w:sz w:val="14"/>
          <w:szCs w:val="14"/>
        </w:rPr>
      </w:pPr>
      <w:r w:rsidRPr="00222369">
        <w:rPr>
          <w:rFonts w:cs="Arial"/>
          <w:color w:val="767171"/>
          <w:sz w:val="14"/>
          <w:szCs w:val="14"/>
        </w:rPr>
        <w:t>©</w:t>
      </w:r>
      <w:r w:rsidRPr="00222369">
        <w:rPr>
          <w:rFonts w:cs="Arial"/>
          <w:color w:val="767171"/>
          <w:sz w:val="14"/>
          <w:szCs w:val="14"/>
        </w:rPr>
        <w:fldChar w:fldCharType="begin"/>
      </w:r>
      <w:r w:rsidRPr="00222369">
        <w:rPr>
          <w:rFonts w:cs="Arial"/>
          <w:color w:val="767171"/>
          <w:sz w:val="14"/>
          <w:szCs w:val="14"/>
        </w:rPr>
        <w:instrText>date \@ "YYYY"</w:instrText>
      </w:r>
      <w:r w:rsidRPr="00222369">
        <w:rPr>
          <w:rFonts w:cs="Arial"/>
          <w:color w:val="767171"/>
          <w:sz w:val="14"/>
          <w:szCs w:val="14"/>
        </w:rPr>
        <w:fldChar w:fldCharType="separate"/>
      </w:r>
      <w:r w:rsidR="00677F10">
        <w:rPr>
          <w:rFonts w:cs="Arial"/>
          <w:noProof/>
          <w:color w:val="767171"/>
          <w:sz w:val="14"/>
          <w:szCs w:val="14"/>
        </w:rPr>
        <w:t>2026</w:t>
      </w:r>
      <w:r w:rsidRPr="00222369">
        <w:rPr>
          <w:rFonts w:cs="Arial"/>
          <w:color w:val="767171"/>
          <w:sz w:val="14"/>
          <w:szCs w:val="14"/>
        </w:rPr>
        <w:fldChar w:fldCharType="end"/>
      </w:r>
      <w:r w:rsidRPr="00222369">
        <w:rPr>
          <w:rFonts w:cs="Arial"/>
          <w:color w:val="767171"/>
          <w:sz w:val="14"/>
          <w:szCs w:val="14"/>
        </w:rPr>
        <w:t xml:space="preserve"> Rolls-Royce SMR L</w:t>
      </w:r>
      <w:r w:rsidR="006E6294">
        <w:rPr>
          <w:rFonts w:cs="Arial"/>
          <w:color w:val="767171"/>
          <w:sz w:val="14"/>
          <w:szCs w:val="14"/>
        </w:rPr>
        <w:t>imi</w:t>
      </w:r>
      <w:r w:rsidR="004667A1">
        <w:rPr>
          <w:rFonts w:cs="Arial"/>
          <w:color w:val="767171"/>
          <w:sz w:val="14"/>
          <w:szCs w:val="14"/>
        </w:rPr>
        <w:t>t</w:t>
      </w:r>
      <w:r w:rsidR="006E6294">
        <w:rPr>
          <w:rFonts w:cs="Arial"/>
          <w:color w:val="767171"/>
          <w:sz w:val="14"/>
          <w:szCs w:val="14"/>
        </w:rPr>
        <w:t>e</w:t>
      </w:r>
      <w:r w:rsidR="004667A1">
        <w:rPr>
          <w:rFonts w:cs="Arial"/>
          <w:color w:val="767171"/>
          <w:sz w:val="14"/>
          <w:szCs w:val="14"/>
        </w:rPr>
        <w:t>d</w:t>
      </w:r>
      <w:r w:rsidR="009B7435" w:rsidRPr="00222369">
        <w:rPr>
          <w:rFonts w:cs="Arial"/>
          <w:color w:val="767171"/>
          <w:sz w:val="14"/>
          <w:szCs w:val="14"/>
        </w:rPr>
        <w:t>.</w:t>
      </w:r>
    </w:p>
    <w:p w14:paraId="2D5EA6F3" w14:textId="02C38FD1" w:rsidR="00DD33FA" w:rsidRPr="00222369" w:rsidRDefault="009E41C4" w:rsidP="00C77C1C">
      <w:pPr>
        <w:tabs>
          <w:tab w:val="clear" w:pos="992"/>
          <w:tab w:val="clear" w:pos="1395"/>
          <w:tab w:val="clear" w:pos="1712"/>
        </w:tabs>
        <w:spacing w:after="200" w:line="276" w:lineRule="auto"/>
        <w:jc w:val="both"/>
        <w:rPr>
          <w:rFonts w:cs="Arial"/>
          <w:color w:val="767171"/>
          <w:sz w:val="14"/>
          <w:szCs w:val="14"/>
        </w:rPr>
      </w:pPr>
      <w:r w:rsidRPr="00222369">
        <w:rPr>
          <w:rFonts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222369" w14:paraId="06DD5E44" w14:textId="77777777" w:rsidTr="005456FE">
        <w:trPr>
          <w:trHeight w:val="1125"/>
        </w:trPr>
        <w:tc>
          <w:tcPr>
            <w:tcW w:w="9351" w:type="dxa"/>
            <w:tcBorders>
              <w:bottom w:val="single" w:sz="4" w:space="0" w:color="auto"/>
            </w:tcBorders>
            <w:vAlign w:val="center"/>
          </w:tcPr>
          <w:p w14:paraId="22BA0909" w14:textId="77777777" w:rsidR="00DD33FA" w:rsidRPr="00222369" w:rsidRDefault="00DD33FA" w:rsidP="00DD33FA">
            <w:pPr>
              <w:tabs>
                <w:tab w:val="clear" w:pos="992"/>
                <w:tab w:val="clear" w:pos="1395"/>
                <w:tab w:val="clear" w:pos="1712"/>
                <w:tab w:val="left" w:pos="994"/>
                <w:tab w:val="left" w:pos="1397"/>
                <w:tab w:val="left" w:pos="1714"/>
              </w:tabs>
              <w:spacing w:after="0"/>
              <w:rPr>
                <w:rFonts w:eastAsia="Times New Roman" w:cs="Times New Roman"/>
                <w:b/>
                <w:noProof/>
                <w:sz w:val="32"/>
                <w:szCs w:val="32"/>
                <w:lang w:eastAsia="en-GB"/>
              </w:rPr>
            </w:pPr>
          </w:p>
          <w:p w14:paraId="55F950C5" w14:textId="77777777" w:rsidR="00DD33FA" w:rsidRPr="00222369" w:rsidRDefault="00DD33FA" w:rsidP="00DD33FA">
            <w:pPr>
              <w:pStyle w:val="ReportField"/>
              <w:spacing w:line="276" w:lineRule="auto"/>
              <w:jc w:val="center"/>
              <w:rPr>
                <w:b/>
                <w:noProof/>
                <w:sz w:val="32"/>
                <w:szCs w:val="32"/>
              </w:rPr>
            </w:pPr>
            <w:r w:rsidRPr="00222369">
              <w:rPr>
                <w:b/>
                <w:noProof/>
                <w:sz w:val="32"/>
                <w:szCs w:val="32"/>
              </w:rPr>
              <w:t>Rolls-Royce SMR RO Resolution Plan</w:t>
            </w:r>
          </w:p>
          <w:p w14:paraId="589C7FBD" w14:textId="77777777" w:rsidR="00DD33FA" w:rsidRPr="00222369" w:rsidRDefault="00DD33FA" w:rsidP="00DD33FA">
            <w:pPr>
              <w:pStyle w:val="ReportField"/>
              <w:spacing w:line="276" w:lineRule="auto"/>
              <w:jc w:val="center"/>
              <w:rP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102A7D" w:rsidRPr="00222369"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68CECB95" w:rsidR="00102A7D" w:rsidRPr="00222369" w:rsidRDefault="00102A7D" w:rsidP="00102A7D">
            <w:pPr>
              <w:pStyle w:val="ReportTitles"/>
              <w:rPr>
                <w:sz w:val="24"/>
                <w:szCs w:val="24"/>
              </w:rPr>
            </w:pPr>
            <w:r w:rsidRPr="00222369">
              <w:rPr>
                <w:sz w:val="24"/>
                <w:szCs w:val="24"/>
              </w:rPr>
              <w:t>RO Unique Number:</w:t>
            </w:r>
          </w:p>
        </w:tc>
        <w:tc>
          <w:tcPr>
            <w:tcW w:w="5812" w:type="dxa"/>
            <w:tcBorders>
              <w:left w:val="single" w:sz="4" w:space="0" w:color="auto"/>
              <w:bottom w:val="single" w:sz="4" w:space="0" w:color="auto"/>
              <w:right w:val="single" w:sz="4" w:space="0" w:color="auto"/>
            </w:tcBorders>
            <w:vAlign w:val="center"/>
          </w:tcPr>
          <w:p w14:paraId="11C586AA" w14:textId="11C7D6C6" w:rsidR="00102A7D" w:rsidRPr="00222369" w:rsidRDefault="00102A7D" w:rsidP="00102A7D">
            <w:pPr>
              <w:jc w:val="both"/>
            </w:pPr>
            <w:r>
              <w:t>RO-RRSMR-017</w:t>
            </w:r>
          </w:p>
        </w:tc>
      </w:tr>
      <w:tr w:rsidR="00102A7D" w:rsidRPr="00222369"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102A7D" w:rsidRPr="00222369" w:rsidRDefault="00102A7D" w:rsidP="00102A7D">
            <w:pPr>
              <w:pStyle w:val="ReportTitles"/>
              <w:rPr>
                <w:b w:val="0"/>
                <w:sz w:val="24"/>
                <w:szCs w:val="24"/>
              </w:rPr>
            </w:pPr>
            <w:r w:rsidRPr="00222369">
              <w:rP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22541CCE" w:rsidR="00102A7D" w:rsidRPr="00222369" w:rsidRDefault="00044D16" w:rsidP="00102A7D">
            <w:pPr>
              <w:jc w:val="both"/>
            </w:pPr>
            <w:r w:rsidRPr="00044D16">
              <w:t>Demonstration of Best Available Techniques (BAT) for the Rolls-Royce SMR design</w:t>
            </w:r>
          </w:p>
        </w:tc>
      </w:tr>
      <w:tr w:rsidR="00102A7D" w:rsidRPr="00222369"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60DB996F" w:rsidR="00102A7D" w:rsidRPr="00222369" w:rsidRDefault="00102A7D" w:rsidP="00102A7D">
            <w:pPr>
              <w:pStyle w:val="ReportTitles"/>
              <w:rPr>
                <w:sz w:val="24"/>
                <w:szCs w:val="24"/>
              </w:rPr>
            </w:pPr>
            <w:r w:rsidRPr="00222369">
              <w:rPr>
                <w:sz w:val="24"/>
                <w:szCs w:val="24"/>
              </w:rPr>
              <w:t>Lead Technical Topic:</w:t>
            </w:r>
          </w:p>
        </w:tc>
        <w:tc>
          <w:tcPr>
            <w:tcW w:w="5812" w:type="dxa"/>
            <w:tcBorders>
              <w:left w:val="single" w:sz="4" w:space="0" w:color="auto"/>
              <w:bottom w:val="single" w:sz="4" w:space="0" w:color="auto"/>
              <w:right w:val="single" w:sz="4" w:space="0" w:color="auto"/>
            </w:tcBorders>
            <w:vAlign w:val="center"/>
          </w:tcPr>
          <w:p w14:paraId="2E5A6E4E" w14:textId="704B84BD" w:rsidR="00102A7D" w:rsidRPr="00222369" w:rsidRDefault="00102A7D" w:rsidP="00102A7D">
            <w:pPr>
              <w:jc w:val="both"/>
            </w:pPr>
            <w:r>
              <w:t>Environment - BAT</w:t>
            </w:r>
          </w:p>
        </w:tc>
      </w:tr>
      <w:tr w:rsidR="00102A7D" w:rsidRPr="00222369"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2A2C5770" w:rsidR="00102A7D" w:rsidRPr="00222369" w:rsidRDefault="00102A7D" w:rsidP="00102A7D">
            <w:pPr>
              <w:pStyle w:val="ReportTitles"/>
              <w:rPr>
                <w:sz w:val="24"/>
                <w:szCs w:val="24"/>
              </w:rPr>
            </w:pPr>
            <w:r w:rsidRPr="00222369">
              <w:rPr>
                <w:sz w:val="24"/>
                <w:szCs w:val="24"/>
              </w:rPr>
              <w:t>Related Technical Topic(s):</w:t>
            </w:r>
          </w:p>
        </w:tc>
        <w:tc>
          <w:tcPr>
            <w:tcW w:w="5812" w:type="dxa"/>
            <w:tcBorders>
              <w:left w:val="single" w:sz="4" w:space="0" w:color="auto"/>
              <w:bottom w:val="single" w:sz="4" w:space="0" w:color="auto"/>
              <w:right w:val="single" w:sz="4" w:space="0" w:color="auto"/>
            </w:tcBorders>
            <w:vAlign w:val="center"/>
          </w:tcPr>
          <w:p w14:paraId="1C303A94" w14:textId="77777777" w:rsidR="00102A7D" w:rsidRPr="000A0FC0" w:rsidRDefault="00102A7D" w:rsidP="00102A7D">
            <w:pPr>
              <w:jc w:val="both"/>
            </w:pPr>
            <w:r w:rsidRPr="000A0FC0">
              <w:t xml:space="preserve">Nuclear Liabilities Regulation </w:t>
            </w:r>
          </w:p>
          <w:p w14:paraId="0143F33F" w14:textId="77777777" w:rsidR="00102A7D" w:rsidRPr="000A0FC0" w:rsidRDefault="00102A7D" w:rsidP="00102A7D">
            <w:pPr>
              <w:jc w:val="both"/>
            </w:pPr>
            <w:r w:rsidRPr="000A0FC0">
              <w:t>Chemistry</w:t>
            </w:r>
          </w:p>
          <w:p w14:paraId="26D76332" w14:textId="77777777" w:rsidR="00102A7D" w:rsidRPr="000A0FC0" w:rsidRDefault="00102A7D" w:rsidP="00102A7D">
            <w:pPr>
              <w:jc w:val="both"/>
            </w:pPr>
            <w:r w:rsidRPr="000A0FC0">
              <w:t>Fuel and Core</w:t>
            </w:r>
          </w:p>
          <w:p w14:paraId="371F3850" w14:textId="30054E8E" w:rsidR="00102A7D" w:rsidRPr="00222369" w:rsidRDefault="00102A7D" w:rsidP="00102A7D">
            <w:pPr>
              <w:jc w:val="both"/>
            </w:pPr>
            <w:r w:rsidRPr="000A0FC0">
              <w:t>Radiation Protection</w:t>
            </w:r>
          </w:p>
        </w:tc>
      </w:tr>
    </w:tbl>
    <w:p w14:paraId="40A7BCA7" w14:textId="1916CE12" w:rsidR="00E33EEB" w:rsidRPr="00222369" w:rsidRDefault="00A2500E" w:rsidP="00B6137E">
      <w:pPr>
        <w:pStyle w:val="Heading2"/>
      </w:pPr>
      <w:r w:rsidRPr="00222369">
        <w:t>Backgrou</w:t>
      </w:r>
      <w:r w:rsidR="00C7524D" w:rsidRPr="00222369">
        <w:t>n</w:t>
      </w:r>
      <w:r w:rsidRPr="00222369">
        <w:t>d</w:t>
      </w:r>
    </w:p>
    <w:p w14:paraId="4D0C2E60" w14:textId="77777777" w:rsidR="004B402F" w:rsidRPr="004B402F" w:rsidRDefault="004B402F" w:rsidP="004B402F">
      <w:pPr>
        <w:keepNext/>
        <w:keepLines/>
        <w:tabs>
          <w:tab w:val="clear" w:pos="1395"/>
          <w:tab w:val="clear" w:pos="1712"/>
        </w:tabs>
        <w:jc w:val="both"/>
        <w:outlineLvl w:val="2"/>
        <w:rPr>
          <w:rFonts w:eastAsia="Times New Roman" w:cs="Times New Roman"/>
          <w:szCs w:val="20"/>
        </w:rPr>
      </w:pPr>
      <w:r w:rsidRPr="004B402F">
        <w:rPr>
          <w:rFonts w:eastAsia="Times New Roman" w:cs="Times New Roman"/>
          <w:szCs w:val="20"/>
        </w:rPr>
        <w:t>The environment case submitted for GDA should substantiate that the nuclear power plant design for the Rolls-Royce SMR (RR SMR) meets the Environment Agencies (EA/NRW) regulatory requirements and expectations and uses Best Available Techniques (BAT) to prevent or minimise harm to people and the environment.</w:t>
      </w:r>
    </w:p>
    <w:p w14:paraId="675C096A" w14:textId="0C1A08D7" w:rsidR="004B402F" w:rsidRPr="001A550A" w:rsidRDefault="004B402F" w:rsidP="004B402F">
      <w:pPr>
        <w:jc w:val="both"/>
      </w:pPr>
      <w:r w:rsidRPr="004B402F">
        <w:t xml:space="preserve">The scope of the regulatory assessment includes the demonstration of BAT for the techniques to be used, as well as how the techniques have or will be implemented in the design to ensure their application is optimised. In carrying out the assessment, it is noted </w:t>
      </w:r>
      <w:r w:rsidRPr="001A550A">
        <w:t xml:space="preserve">that </w:t>
      </w:r>
      <w:r w:rsidR="00781D30" w:rsidRPr="001A550A">
        <w:t xml:space="preserve">the </w:t>
      </w:r>
      <w:r w:rsidRPr="001A550A">
        <w:t xml:space="preserve">design is based on </w:t>
      </w:r>
      <w:r w:rsidR="00B36763">
        <w:t>Pressurised Water Reactor (</w:t>
      </w:r>
      <w:r w:rsidRPr="001A550A">
        <w:t>PWR</w:t>
      </w:r>
      <w:r w:rsidR="00B36763">
        <w:t>)</w:t>
      </w:r>
      <w:r w:rsidRPr="001A550A">
        <w:t xml:space="preserve"> technology and so the EA will focus on aspects that are environmentally significant, specific to the RR SMR design, or ‘novel’ aspects of the design (that may affect the environment).</w:t>
      </w:r>
    </w:p>
    <w:p w14:paraId="50E220F7" w14:textId="272A5990" w:rsidR="004B402F" w:rsidRPr="004B402F" w:rsidRDefault="004B402F" w:rsidP="004B402F">
      <w:pPr>
        <w:jc w:val="both"/>
      </w:pPr>
      <w:r w:rsidRPr="001A550A">
        <w:t>R</w:t>
      </w:r>
      <w:r w:rsidR="00DB0AB7" w:rsidRPr="001A550A">
        <w:t>olls-</w:t>
      </w:r>
      <w:r w:rsidRPr="001A550A">
        <w:t>R</w:t>
      </w:r>
      <w:r w:rsidR="00DB0AB7" w:rsidRPr="001A550A">
        <w:t>oyce</w:t>
      </w:r>
      <w:r w:rsidRPr="001A550A">
        <w:t xml:space="preserve"> SMR</w:t>
      </w:r>
      <w:r w:rsidR="00DB0AB7" w:rsidRPr="001A550A">
        <w:t xml:space="preserve"> Ltd</w:t>
      </w:r>
      <w:r w:rsidRPr="001A550A">
        <w:t xml:space="preserve"> initially provided four BAT </w:t>
      </w:r>
      <w:r w:rsidR="005D417A">
        <w:t>C</w:t>
      </w:r>
      <w:r w:rsidRPr="001A550A">
        <w:t xml:space="preserve">laim reports </w:t>
      </w:r>
      <w:sdt>
        <w:sdtPr>
          <w:id w:val="905802615"/>
          <w:citation/>
        </w:sdtPr>
        <w:sdtContent>
          <w:r w:rsidRPr="001A550A">
            <w:fldChar w:fldCharType="begin"/>
          </w:r>
          <w:r w:rsidRPr="001A550A">
            <w:instrText xml:space="preserve">CITATION Rol263 \l 2057 </w:instrText>
          </w:r>
          <w:r w:rsidRPr="001A550A">
            <w:fldChar w:fldCharType="separate"/>
          </w:r>
          <w:r w:rsidR="005D417A" w:rsidRPr="005D417A">
            <w:rPr>
              <w:noProof/>
            </w:rPr>
            <w:t>[1]</w:t>
          </w:r>
          <w:r w:rsidRPr="001A550A">
            <w:fldChar w:fldCharType="end"/>
          </w:r>
        </w:sdtContent>
      </w:sdt>
      <w:sdt>
        <w:sdtPr>
          <w:id w:val="337432164"/>
          <w:citation/>
        </w:sdtPr>
        <w:sdtContent>
          <w:r w:rsidRPr="001A550A">
            <w:fldChar w:fldCharType="begin"/>
          </w:r>
          <w:r w:rsidRPr="001A550A">
            <w:instrText xml:space="preserve">CITATION Rol257 \l 2057 </w:instrText>
          </w:r>
          <w:r w:rsidRPr="001A550A">
            <w:fldChar w:fldCharType="separate"/>
          </w:r>
          <w:r w:rsidR="005D417A">
            <w:rPr>
              <w:noProof/>
            </w:rPr>
            <w:t xml:space="preserve"> </w:t>
          </w:r>
          <w:r w:rsidR="005D417A" w:rsidRPr="005D417A">
            <w:rPr>
              <w:noProof/>
            </w:rPr>
            <w:t>[2]</w:t>
          </w:r>
          <w:r w:rsidRPr="001A550A">
            <w:fldChar w:fldCharType="end"/>
          </w:r>
        </w:sdtContent>
      </w:sdt>
      <w:r w:rsidRPr="001A550A">
        <w:t xml:space="preserve">, </w:t>
      </w:r>
      <w:sdt>
        <w:sdtPr>
          <w:id w:val="872656832"/>
          <w:citation/>
        </w:sdtPr>
        <w:sdtContent>
          <w:r w:rsidRPr="001A550A">
            <w:fldChar w:fldCharType="begin"/>
          </w:r>
          <w:r w:rsidRPr="001A550A">
            <w:instrText xml:space="preserve">CITATION Rol258 \l 2057 </w:instrText>
          </w:r>
          <w:r w:rsidRPr="001A550A">
            <w:fldChar w:fldCharType="separate"/>
          </w:r>
          <w:r w:rsidR="005D417A" w:rsidRPr="005D417A">
            <w:rPr>
              <w:noProof/>
            </w:rPr>
            <w:t>[3]</w:t>
          </w:r>
          <w:r w:rsidRPr="001A550A">
            <w:fldChar w:fldCharType="end"/>
          </w:r>
        </w:sdtContent>
      </w:sdt>
      <w:r w:rsidRPr="001A550A">
        <w:t xml:space="preserve">, </w:t>
      </w:r>
      <w:sdt>
        <w:sdtPr>
          <w:id w:val="1802421424"/>
          <w:citation/>
        </w:sdtPr>
        <w:sdtContent>
          <w:r w:rsidRPr="001A550A">
            <w:fldChar w:fldCharType="begin"/>
          </w:r>
          <w:r w:rsidRPr="001A550A">
            <w:instrText xml:space="preserve">CITATION Rol264 \l 2057 </w:instrText>
          </w:r>
          <w:r w:rsidRPr="001A550A">
            <w:fldChar w:fldCharType="separate"/>
          </w:r>
          <w:r w:rsidR="005D417A" w:rsidRPr="005D417A">
            <w:rPr>
              <w:noProof/>
            </w:rPr>
            <w:t>[4]</w:t>
          </w:r>
          <w:r w:rsidRPr="001A550A">
            <w:fldChar w:fldCharType="end"/>
          </w:r>
        </w:sdtContent>
      </w:sdt>
      <w:r w:rsidRPr="001A550A">
        <w:t xml:space="preserve"> </w:t>
      </w:r>
      <w:r w:rsidR="00D16C44" w:rsidRPr="001A550A">
        <w:t xml:space="preserve">that </w:t>
      </w:r>
      <w:r w:rsidRPr="001A550A">
        <w:t>are</w:t>
      </w:r>
      <w:r w:rsidRPr="004B402F">
        <w:t xml:space="preserve"> key Tier 2 documents, which alongside the BAT methodology</w:t>
      </w:r>
      <w:sdt>
        <w:sdtPr>
          <w:id w:val="1306667557"/>
          <w:citation/>
        </w:sdtPr>
        <w:sdtContent>
          <w:r w:rsidR="001A550A">
            <w:fldChar w:fldCharType="begin"/>
          </w:r>
          <w:r w:rsidR="001A550A">
            <w:instrText xml:space="preserve"> CITATION Rol268 \l 2057 </w:instrText>
          </w:r>
          <w:r w:rsidR="001A550A">
            <w:fldChar w:fldCharType="separate"/>
          </w:r>
          <w:r w:rsidR="005D417A">
            <w:rPr>
              <w:noProof/>
            </w:rPr>
            <w:t xml:space="preserve"> </w:t>
          </w:r>
          <w:r w:rsidR="005D417A" w:rsidRPr="005D417A">
            <w:rPr>
              <w:noProof/>
            </w:rPr>
            <w:t>[5]</w:t>
          </w:r>
          <w:r w:rsidR="001A550A">
            <w:fldChar w:fldCharType="end"/>
          </w:r>
        </w:sdtContent>
      </w:sdt>
      <w:r w:rsidRPr="004B402F">
        <w:t xml:space="preserve"> support and underpin Chapter 27 of the Environment, Safety, Security and Safeguards (E3S) Case</w:t>
      </w:r>
      <w:r w:rsidR="00AB0BE5">
        <w:t>,</w:t>
      </w:r>
      <w:r w:rsidRPr="0067246F">
        <w:t xml:space="preserve"> which</w:t>
      </w:r>
      <w:r w:rsidRPr="004B402F">
        <w:t xml:space="preserve"> summarises the demonstration of BAT for the Rolls-Royce SMR design.  </w:t>
      </w:r>
    </w:p>
    <w:p w14:paraId="0E178E6F" w14:textId="6C4C47B1" w:rsidR="004B402F" w:rsidRPr="004B402F" w:rsidRDefault="004B402F" w:rsidP="004B402F">
      <w:pPr>
        <w:jc w:val="both"/>
      </w:pPr>
      <w:r w:rsidRPr="004B402F">
        <w:t xml:space="preserve">The Environment Agency have identified the following potential shortfalls in the existing BAT </w:t>
      </w:r>
      <w:r w:rsidR="005D417A">
        <w:t>C</w:t>
      </w:r>
      <w:r w:rsidRPr="004B402F">
        <w:t xml:space="preserve">laim </w:t>
      </w:r>
      <w:r w:rsidR="00A31E02">
        <w:t>T</w:t>
      </w:r>
      <w:r w:rsidRPr="004B402F">
        <w:t>ier 2 reports:</w:t>
      </w:r>
    </w:p>
    <w:p w14:paraId="38BFDE9D" w14:textId="0A162510" w:rsidR="004B402F" w:rsidRPr="004B402F" w:rsidRDefault="00A31E02" w:rsidP="004B402F">
      <w:pPr>
        <w:numPr>
          <w:ilvl w:val="0"/>
          <w:numId w:val="19"/>
        </w:numPr>
        <w:contextualSpacing/>
        <w:jc w:val="both"/>
      </w:pPr>
      <w:r>
        <w:lastRenderedPageBreak/>
        <w:t>T</w:t>
      </w:r>
      <w:r w:rsidR="004B402F" w:rsidRPr="004B402F">
        <w:t xml:space="preserve">he key components of the source term and the main environmentally relevant radionuclides generated from the Rolls-Royce SMR design, their production mechanisms, pathway to the environment and radiological impact have not been comprehensively identified in, or referenced from, the BAT Claim documents. </w:t>
      </w:r>
    </w:p>
    <w:p w14:paraId="33CBFFE8" w14:textId="0AB964AF" w:rsidR="004B402F" w:rsidRPr="004B402F" w:rsidRDefault="00A31E02" w:rsidP="004B402F">
      <w:pPr>
        <w:numPr>
          <w:ilvl w:val="0"/>
          <w:numId w:val="19"/>
        </w:numPr>
        <w:contextualSpacing/>
        <w:jc w:val="both"/>
      </w:pPr>
      <w:r>
        <w:t>T</w:t>
      </w:r>
      <w:r w:rsidR="004B402F" w:rsidRPr="004B402F">
        <w:t xml:space="preserve">he ‘golden thread’ between the BAT claims, arguments and evidence lacks clarity in places and there are examples where statements are not sufficiently substantiated. Interactions within the BAT Claim documents and wider E3S Case are not identified. </w:t>
      </w:r>
    </w:p>
    <w:p w14:paraId="34253D13" w14:textId="23F87617" w:rsidR="004B402F" w:rsidRPr="004B402F" w:rsidRDefault="00A31E02" w:rsidP="004B402F">
      <w:pPr>
        <w:numPr>
          <w:ilvl w:val="0"/>
          <w:numId w:val="19"/>
        </w:numPr>
        <w:contextualSpacing/>
        <w:jc w:val="both"/>
      </w:pPr>
      <w:r>
        <w:t>T</w:t>
      </w:r>
      <w:r w:rsidR="004B402F" w:rsidRPr="004B402F">
        <w:t xml:space="preserve">he use of Rolls-Royce SMR specific design information is limited in places, and it is not always clear whether the information presented is environmentally relevant and directly applicable to the design. There are examples where ‘novel’ aspects of the design with environmental relevance have not been clearly considered and justified. </w:t>
      </w:r>
    </w:p>
    <w:p w14:paraId="13A4DAEC" w14:textId="0DBD886A" w:rsidR="004B402F" w:rsidRPr="00844CD9" w:rsidRDefault="00A31E02" w:rsidP="004B402F">
      <w:pPr>
        <w:numPr>
          <w:ilvl w:val="0"/>
          <w:numId w:val="19"/>
        </w:numPr>
        <w:contextualSpacing/>
        <w:jc w:val="both"/>
      </w:pPr>
      <w:r>
        <w:t>G</w:t>
      </w:r>
      <w:r w:rsidR="004B402F" w:rsidRPr="004B402F">
        <w:t xml:space="preserve">aps, uncertainties and forward actions in the BAT claims have not yet been systematically identified. There are examples where claims, arguments and evidence have been presented as if adequately complete, even though work is ongoing in </w:t>
      </w:r>
      <w:r w:rsidR="004B402F" w:rsidRPr="00844CD9">
        <w:t xml:space="preserve">parallel with design development. Where forward actions have been identified, they are not always fully developed and, in some cases, contain limited detail. </w:t>
      </w:r>
    </w:p>
    <w:p w14:paraId="366F3B1E" w14:textId="63C1E902" w:rsidR="004B402F" w:rsidRDefault="00A31E02" w:rsidP="004B402F">
      <w:pPr>
        <w:numPr>
          <w:ilvl w:val="0"/>
          <w:numId w:val="19"/>
        </w:numPr>
        <w:contextualSpacing/>
        <w:jc w:val="both"/>
      </w:pPr>
      <w:r>
        <w:t>A</w:t>
      </w:r>
      <w:r w:rsidR="004B402F" w:rsidRPr="00844CD9">
        <w:t xml:space="preserve"> clear comprehensive forward work plan has not been presented that shows how BAT will be demonstrated for the maturing Rolls-Royce SMR design. </w:t>
      </w:r>
    </w:p>
    <w:p w14:paraId="1B5ABC74" w14:textId="77777777" w:rsidR="00844CD9" w:rsidRPr="00844CD9" w:rsidRDefault="00844CD9" w:rsidP="00844CD9">
      <w:pPr>
        <w:ind w:left="720"/>
        <w:contextualSpacing/>
        <w:jc w:val="both"/>
      </w:pPr>
    </w:p>
    <w:p w14:paraId="643BCE41" w14:textId="64378D23" w:rsidR="004B402F" w:rsidRPr="00844CD9" w:rsidRDefault="002E58E0" w:rsidP="004B402F">
      <w:pPr>
        <w:jc w:val="both"/>
      </w:pPr>
      <w:r w:rsidRPr="00844CD9">
        <w:t>Whilst t</w:t>
      </w:r>
      <w:r w:rsidR="004B402F" w:rsidRPr="00844CD9">
        <w:t>he Environment Agency have acknowledged that Rolls-Royce SMR Limited have been proactive in dealing with feedback, they have raised RO-RRSMR-017 to ensure that the Requesting Party (RP) has a plan in place to address the issues identified.</w:t>
      </w:r>
    </w:p>
    <w:p w14:paraId="65648414" w14:textId="77777777" w:rsidR="004B402F" w:rsidRPr="00844CD9" w:rsidRDefault="004B402F" w:rsidP="004B402F">
      <w:pPr>
        <w:rPr>
          <w:u w:val="single"/>
        </w:rPr>
      </w:pPr>
      <w:r w:rsidRPr="00844CD9">
        <w:rPr>
          <w:u w:val="single"/>
        </w:rPr>
        <w:t xml:space="preserve">Scope of Work </w:t>
      </w:r>
    </w:p>
    <w:p w14:paraId="5C2BE5C1" w14:textId="422E670F" w:rsidR="004B402F" w:rsidRPr="00844CD9" w:rsidRDefault="009A1BE1" w:rsidP="00EB3BE4">
      <w:pPr>
        <w:jc w:val="both"/>
      </w:pPr>
      <w:r w:rsidRPr="00844CD9">
        <w:t xml:space="preserve">To address the potential shortfalls identified in RO-RRSMR-017, this </w:t>
      </w:r>
      <w:r w:rsidR="004B402F" w:rsidRPr="00844CD9">
        <w:t>resolution plan describes the:</w:t>
      </w:r>
    </w:p>
    <w:p w14:paraId="1B1A0BEF" w14:textId="4E205211" w:rsidR="004B402F" w:rsidRPr="00844CD9" w:rsidRDefault="00A31E02" w:rsidP="009A1BE1">
      <w:pPr>
        <w:numPr>
          <w:ilvl w:val="0"/>
          <w:numId w:val="17"/>
        </w:numPr>
        <w:contextualSpacing/>
        <w:jc w:val="both"/>
      </w:pPr>
      <w:r>
        <w:t>T</w:t>
      </w:r>
      <w:r w:rsidR="00EA0895">
        <w:t>a</w:t>
      </w:r>
      <w:r w:rsidR="002973C3">
        <w:t>sks</w:t>
      </w:r>
      <w:r w:rsidR="00EA0895" w:rsidRPr="00844CD9">
        <w:t xml:space="preserve"> </w:t>
      </w:r>
      <w:r w:rsidR="004B402F" w:rsidRPr="00844CD9">
        <w:t xml:space="preserve">undertaken to update the BAT </w:t>
      </w:r>
      <w:r w:rsidR="0026271C" w:rsidRPr="00844CD9">
        <w:t>C</w:t>
      </w:r>
      <w:r w:rsidR="004B402F" w:rsidRPr="00844CD9">
        <w:t xml:space="preserve">ase </w:t>
      </w:r>
      <w:r w:rsidR="0026271C" w:rsidRPr="00844CD9">
        <w:t>T</w:t>
      </w:r>
      <w:r w:rsidR="004B402F" w:rsidRPr="00844CD9">
        <w:t xml:space="preserve">echnical </w:t>
      </w:r>
      <w:r w:rsidR="0026271C" w:rsidRPr="00844CD9">
        <w:t>R</w:t>
      </w:r>
      <w:r w:rsidR="004B402F" w:rsidRPr="00844CD9">
        <w:t>eport required for the public consultation (submitted March 2026)</w:t>
      </w:r>
      <w:r>
        <w:t>.</w:t>
      </w:r>
    </w:p>
    <w:p w14:paraId="51489C1A" w14:textId="1A01A325" w:rsidR="004B402F" w:rsidRPr="00844CD9" w:rsidRDefault="00A31E02" w:rsidP="009A1BE1">
      <w:pPr>
        <w:numPr>
          <w:ilvl w:val="0"/>
          <w:numId w:val="17"/>
        </w:numPr>
        <w:contextualSpacing/>
        <w:jc w:val="both"/>
      </w:pPr>
      <w:r>
        <w:t>T</w:t>
      </w:r>
      <w:r w:rsidR="00541181">
        <w:t>asks</w:t>
      </w:r>
      <w:r w:rsidR="0037126D">
        <w:t xml:space="preserve"> </w:t>
      </w:r>
      <w:r w:rsidR="004B402F" w:rsidRPr="00844CD9">
        <w:t xml:space="preserve">required to support demonstration of BAT and the last substantive submission of the BAT </w:t>
      </w:r>
      <w:r w:rsidR="008664EE" w:rsidRPr="00844CD9">
        <w:t>Case</w:t>
      </w:r>
      <w:r w:rsidR="004B402F" w:rsidRPr="00844CD9">
        <w:t xml:space="preserve"> </w:t>
      </w:r>
      <w:r w:rsidR="008664EE" w:rsidRPr="00844CD9">
        <w:t>T</w:t>
      </w:r>
      <w:r w:rsidR="004B402F" w:rsidRPr="00844CD9">
        <w:t xml:space="preserve">echnical </w:t>
      </w:r>
      <w:r w:rsidR="008664EE" w:rsidRPr="00844CD9">
        <w:t>R</w:t>
      </w:r>
      <w:r w:rsidR="004B402F" w:rsidRPr="00844CD9">
        <w:t>eport for the end of Step 3 (required for GDA)</w:t>
      </w:r>
      <w:r>
        <w:t>.</w:t>
      </w:r>
    </w:p>
    <w:p w14:paraId="699967D6" w14:textId="2FBDC41D" w:rsidR="004B402F" w:rsidRPr="00844CD9" w:rsidRDefault="00A31E02" w:rsidP="009A1BE1">
      <w:pPr>
        <w:numPr>
          <w:ilvl w:val="0"/>
          <w:numId w:val="17"/>
        </w:numPr>
        <w:contextualSpacing/>
        <w:jc w:val="both"/>
      </w:pPr>
      <w:r>
        <w:t>P</w:t>
      </w:r>
      <w:r w:rsidR="004B402F" w:rsidRPr="004B402F">
        <w:t xml:space="preserve">lan or programme of work </w:t>
      </w:r>
      <w:r w:rsidR="0037126D">
        <w:t xml:space="preserve">required </w:t>
      </w:r>
      <w:r w:rsidR="004B402F" w:rsidRPr="004B402F">
        <w:t xml:space="preserve">to close out remaining gaps and uncertainties in the </w:t>
      </w:r>
      <w:r w:rsidR="004B402F" w:rsidRPr="00844CD9">
        <w:t>substantiation and demonstration of BAT that will be completed after GDA that are relevant to the generic design</w:t>
      </w:r>
      <w:r w:rsidR="009A1BE1" w:rsidRPr="00844CD9">
        <w:t>.</w:t>
      </w:r>
      <w:r w:rsidR="004B402F" w:rsidRPr="00844CD9">
        <w:t xml:space="preserve"> </w:t>
      </w:r>
    </w:p>
    <w:p w14:paraId="06DAE717" w14:textId="77777777" w:rsidR="007553DE" w:rsidRPr="00844CD9" w:rsidRDefault="007553DE" w:rsidP="007553DE">
      <w:pPr>
        <w:ind w:left="720"/>
        <w:contextualSpacing/>
        <w:jc w:val="both"/>
      </w:pPr>
    </w:p>
    <w:p w14:paraId="2B4EA739" w14:textId="20FEAD77" w:rsidR="004B402F" w:rsidRPr="00844CD9" w:rsidRDefault="004B402F" w:rsidP="00844CD9">
      <w:pPr>
        <w:jc w:val="both"/>
      </w:pPr>
      <w:r w:rsidRPr="00844CD9">
        <w:t>The aim of the resolution plan is to ensure that sufficient information will be provided to the Environment Agency to:</w:t>
      </w:r>
    </w:p>
    <w:p w14:paraId="0371F2B4" w14:textId="7CE8CAFF" w:rsidR="004B402F" w:rsidRPr="00844CD9" w:rsidRDefault="00A31E02" w:rsidP="00844CD9">
      <w:pPr>
        <w:numPr>
          <w:ilvl w:val="0"/>
          <w:numId w:val="18"/>
        </w:numPr>
        <w:contextualSpacing/>
        <w:jc w:val="both"/>
      </w:pPr>
      <w:r>
        <w:t>D</w:t>
      </w:r>
      <w:r w:rsidR="004B402F" w:rsidRPr="00844CD9">
        <w:t xml:space="preserve">emonstrate that RR SMR design uses or is capable of using </w:t>
      </w:r>
      <w:r w:rsidR="009A1BE1" w:rsidRPr="00844CD9">
        <w:t>BAT</w:t>
      </w:r>
      <w:r w:rsidR="004B402F" w:rsidRPr="00844CD9">
        <w:t>, to prevent or minimise harm to people and the environment, proportionate to the design phase</w:t>
      </w:r>
      <w:r>
        <w:t>.</w:t>
      </w:r>
    </w:p>
    <w:p w14:paraId="45789152" w14:textId="27E9A614" w:rsidR="004B402F" w:rsidRPr="00844CD9" w:rsidRDefault="00A31E02" w:rsidP="00844CD9">
      <w:pPr>
        <w:numPr>
          <w:ilvl w:val="0"/>
          <w:numId w:val="18"/>
        </w:numPr>
        <w:contextualSpacing/>
        <w:jc w:val="both"/>
      </w:pPr>
      <w:r>
        <w:t>T</w:t>
      </w:r>
      <w:r w:rsidR="004B402F" w:rsidRPr="00844CD9">
        <w:t>o provide confidence to RR SMR and the regulators that the proposed RR SMR design is capable of being constructed, operated and decommissioned in GB in accordance with the standards of environment protection required.</w:t>
      </w:r>
    </w:p>
    <w:p w14:paraId="109CC872" w14:textId="549D438E" w:rsidR="00A2500E" w:rsidRPr="00844CD9" w:rsidRDefault="00A2500E" w:rsidP="00B6137E">
      <w:pPr>
        <w:pStyle w:val="Heading2"/>
      </w:pPr>
      <w:r w:rsidRPr="00844CD9">
        <w:lastRenderedPageBreak/>
        <w:t>Regulatory Observation Actions</w:t>
      </w:r>
      <w:r w:rsidR="006C632D" w:rsidRPr="00844CD9">
        <w:t xml:space="preserve"> and Resolution Plan</w:t>
      </w:r>
    </w:p>
    <w:p w14:paraId="12E8D785" w14:textId="132B70C6" w:rsidR="005957CB" w:rsidRDefault="005957CB" w:rsidP="00844CD9">
      <w:pPr>
        <w:jc w:val="both"/>
      </w:pPr>
      <w:r w:rsidRPr="00844CD9">
        <w:t>It was agreed</w:t>
      </w:r>
      <w:r w:rsidR="00CD64C0" w:rsidRPr="00844CD9">
        <w:t xml:space="preserve"> between Rolls-Royce SMR Ltd and the Environment Agency</w:t>
      </w:r>
      <w:r w:rsidRPr="00844CD9">
        <w:t xml:space="preserve"> ahead of issuance of the RO</w:t>
      </w:r>
      <w:r w:rsidR="00907CE6" w:rsidRPr="00844CD9">
        <w:t xml:space="preserve"> that</w:t>
      </w:r>
      <w:r w:rsidRPr="00844CD9">
        <w:t>:</w:t>
      </w:r>
    </w:p>
    <w:p w14:paraId="09A0C244" w14:textId="78C19BAE" w:rsidR="005957CB" w:rsidRDefault="005957CB" w:rsidP="005957CB">
      <w:pPr>
        <w:pStyle w:val="ListParagraph"/>
        <w:numPr>
          <w:ilvl w:val="0"/>
          <w:numId w:val="20"/>
        </w:numPr>
        <w:jc w:val="both"/>
      </w:pPr>
      <w:r>
        <w:t xml:space="preserve">BAT </w:t>
      </w:r>
      <w:r w:rsidR="006B1140">
        <w:t xml:space="preserve">Case </w:t>
      </w:r>
      <w:r w:rsidR="005D417A">
        <w:t>C</w:t>
      </w:r>
      <w:r>
        <w:t>laim 4 technical report would be issued in December 2025 to show how RR SMR were starting to address the shortfalls identified and to build confidence with the regulators.</w:t>
      </w:r>
    </w:p>
    <w:p w14:paraId="77495FF9" w14:textId="28CBF741" w:rsidR="005957CB" w:rsidRDefault="005957CB" w:rsidP="005957CB">
      <w:pPr>
        <w:pStyle w:val="ListParagraph"/>
        <w:numPr>
          <w:ilvl w:val="0"/>
          <w:numId w:val="20"/>
        </w:numPr>
        <w:jc w:val="both"/>
      </w:pPr>
      <w:r>
        <w:t xml:space="preserve">The four individual BAT </w:t>
      </w:r>
      <w:r w:rsidR="005D417A">
        <w:t>c</w:t>
      </w:r>
      <w:r>
        <w:t>laim technical reports would be combined into a single BAT Case</w:t>
      </w:r>
      <w:r w:rsidR="008664EE">
        <w:t xml:space="preserve"> </w:t>
      </w:r>
      <w:r w:rsidR="00FF0D22">
        <w:t>T</w:t>
      </w:r>
      <w:r>
        <w:t xml:space="preserve">echnical </w:t>
      </w:r>
      <w:r w:rsidR="00FF0D22">
        <w:t>R</w:t>
      </w:r>
      <w:r>
        <w:t>eport to</w:t>
      </w:r>
      <w:r w:rsidRPr="008070D9">
        <w:t xml:space="preserve"> minimise repetition of information, improve readability and strengthen links between the claims.</w:t>
      </w:r>
    </w:p>
    <w:p w14:paraId="54F3D947" w14:textId="6597FDAE" w:rsidR="005957CB" w:rsidRDefault="005957CB" w:rsidP="005957CB">
      <w:pPr>
        <w:pStyle w:val="ListParagraph"/>
        <w:numPr>
          <w:ilvl w:val="0"/>
          <w:numId w:val="20"/>
        </w:numPr>
        <w:jc w:val="both"/>
      </w:pPr>
      <w:r>
        <w:t xml:space="preserve">The submission date for the combined BAT </w:t>
      </w:r>
      <w:r w:rsidR="00FF0D22">
        <w:t>Case T</w:t>
      </w:r>
      <w:r>
        <w:t xml:space="preserve">echnical </w:t>
      </w:r>
      <w:r w:rsidR="00FF0D22">
        <w:t>R</w:t>
      </w:r>
      <w:r>
        <w:t>eport would be 31</w:t>
      </w:r>
      <w:r w:rsidRPr="00337D62">
        <w:rPr>
          <w:vertAlign w:val="superscript"/>
        </w:rPr>
        <w:t>st</w:t>
      </w:r>
      <w:r>
        <w:t xml:space="preserve"> March 2026. The report due in March 2026 will be Issue 3.</w:t>
      </w:r>
    </w:p>
    <w:p w14:paraId="29E36285" w14:textId="77777777" w:rsidR="005957CB" w:rsidRPr="002E6F3C" w:rsidRDefault="005957CB" w:rsidP="005957CB">
      <w:pPr>
        <w:pStyle w:val="ListParagraph"/>
        <w:jc w:val="both"/>
      </w:pPr>
    </w:p>
    <w:p w14:paraId="66B012C6" w14:textId="7E043B5D" w:rsidR="002639E3" w:rsidRPr="005957CB" w:rsidRDefault="005957CB" w:rsidP="00A705C9">
      <w:pPr>
        <w:jc w:val="both"/>
      </w:pPr>
      <w:r w:rsidRPr="002E6F3C">
        <w:t xml:space="preserve">The last substantive </w:t>
      </w:r>
      <w:r w:rsidR="008664EE">
        <w:t>BAT Case Technical Report</w:t>
      </w:r>
      <w:r w:rsidRPr="002E6F3C">
        <w:t xml:space="preserve"> for GDA, Issue 4, will be issued in December 2026.</w:t>
      </w:r>
    </w:p>
    <w:p w14:paraId="6BD7167F" w14:textId="2767FDEF" w:rsidR="00936C69" w:rsidRDefault="00D30CEF" w:rsidP="00936C69">
      <w:pPr>
        <w:pStyle w:val="Heading3"/>
      </w:pPr>
      <w:r w:rsidRPr="00222369">
        <w:t>RO-RRSMR-</w:t>
      </w:r>
      <w:r w:rsidR="004B402F">
        <w:t>0</w:t>
      </w:r>
      <w:r w:rsidR="000B014F">
        <w:t>17</w:t>
      </w:r>
      <w:r w:rsidRPr="00222369">
        <w:t>-A</w:t>
      </w:r>
      <w:r w:rsidR="00F7308D" w:rsidRPr="00222369">
        <w:t>1</w:t>
      </w:r>
      <w:r w:rsidR="00F35C02" w:rsidRPr="00222369">
        <w:t>:</w:t>
      </w:r>
      <w:r w:rsidR="00936C69">
        <w:t xml:space="preserve"> </w:t>
      </w:r>
      <w:r w:rsidR="00936C69" w:rsidRPr="00936C69">
        <w:t>Develop further the demonstration of BAT for the Rolls-Royce SMR design during GDA Step 3, addressing the potential shortfalls identified in this RO.</w:t>
      </w:r>
    </w:p>
    <w:p w14:paraId="2C2285ED" w14:textId="77777777" w:rsidR="00A705C9" w:rsidRDefault="00A705C9" w:rsidP="00A705C9">
      <w:pPr>
        <w:spacing w:before="60" w:after="60"/>
      </w:pPr>
      <w:r w:rsidRPr="00471070">
        <w:t xml:space="preserve">In response to this </w:t>
      </w:r>
      <w:r>
        <w:t xml:space="preserve">Regulatory Observation Action, Rolls-Royce SMR Ltd </w:t>
      </w:r>
      <w:r w:rsidRPr="00471070">
        <w:t>should:</w:t>
      </w:r>
    </w:p>
    <w:p w14:paraId="1FF6E8D8" w14:textId="046DD870" w:rsidR="00A31E02" w:rsidRPr="00471070" w:rsidRDefault="00A31E02" w:rsidP="00A705C9">
      <w:pPr>
        <w:pStyle w:val="ListParagraph"/>
        <w:numPr>
          <w:ilvl w:val="0"/>
          <w:numId w:val="20"/>
        </w:numPr>
        <w:tabs>
          <w:tab w:val="clear" w:pos="992"/>
          <w:tab w:val="clear" w:pos="1395"/>
          <w:tab w:val="clear" w:pos="1712"/>
        </w:tabs>
        <w:spacing w:before="60" w:after="60"/>
        <w:jc w:val="both"/>
      </w:pPr>
      <w:r>
        <w:t xml:space="preserve">Continue to address </w:t>
      </w:r>
      <w:r w:rsidRPr="00D57645">
        <w:t xml:space="preserve">the </w:t>
      </w:r>
      <w:r>
        <w:t xml:space="preserve">potential </w:t>
      </w:r>
      <w:r w:rsidRPr="00D57645">
        <w:t>shortfalls</w:t>
      </w:r>
      <w:r>
        <w:t xml:space="preserve"> identified in the demonstration of BAT technical repor</w:t>
      </w:r>
      <w:r w:rsidRPr="00C21A28">
        <w:t>ts (</w:t>
      </w:r>
      <w:sdt>
        <w:sdtPr>
          <w:id w:val="-684514420"/>
          <w:citation/>
        </w:sdtPr>
        <w:sdtContent>
          <w:r w:rsidRPr="00C21A28">
            <w:fldChar w:fldCharType="begin"/>
          </w:r>
          <w:r>
            <w:instrText xml:space="preserve">CITATION Rol257 \l 2057 </w:instrText>
          </w:r>
          <w:r w:rsidRPr="00C21A28">
            <w:fldChar w:fldCharType="separate"/>
          </w:r>
          <w:r w:rsidR="005D417A">
            <w:rPr>
              <w:noProof/>
            </w:rPr>
            <w:t xml:space="preserve"> </w:t>
          </w:r>
          <w:r w:rsidR="005D417A" w:rsidRPr="005D417A">
            <w:rPr>
              <w:noProof/>
            </w:rPr>
            <w:t>[2]</w:t>
          </w:r>
          <w:r w:rsidRPr="00C21A28">
            <w:fldChar w:fldCharType="end"/>
          </w:r>
        </w:sdtContent>
      </w:sdt>
      <w:sdt>
        <w:sdtPr>
          <w:id w:val="2006782590"/>
          <w:citation/>
        </w:sdtPr>
        <w:sdtContent>
          <w:r w:rsidRPr="00C21A28">
            <w:fldChar w:fldCharType="begin"/>
          </w:r>
          <w:r>
            <w:instrText xml:space="preserve">CITATION Rol263 \l 2057 </w:instrText>
          </w:r>
          <w:r w:rsidRPr="00C21A28">
            <w:fldChar w:fldCharType="separate"/>
          </w:r>
          <w:r w:rsidR="005D417A">
            <w:rPr>
              <w:noProof/>
            </w:rPr>
            <w:t xml:space="preserve"> </w:t>
          </w:r>
          <w:r w:rsidR="005D417A" w:rsidRPr="005D417A">
            <w:rPr>
              <w:noProof/>
            </w:rPr>
            <w:t>[1]</w:t>
          </w:r>
          <w:r w:rsidRPr="00C21A28">
            <w:fldChar w:fldCharType="end"/>
          </w:r>
        </w:sdtContent>
      </w:sdt>
      <w:sdt>
        <w:sdtPr>
          <w:id w:val="1964763583"/>
          <w:citation/>
        </w:sdtPr>
        <w:sdtContent>
          <w:r w:rsidRPr="00C21A28">
            <w:fldChar w:fldCharType="begin"/>
          </w:r>
          <w:r>
            <w:instrText xml:space="preserve">CITATION Rol258 \l 2057 </w:instrText>
          </w:r>
          <w:r w:rsidRPr="00C21A28">
            <w:fldChar w:fldCharType="separate"/>
          </w:r>
          <w:r w:rsidR="005D417A">
            <w:rPr>
              <w:noProof/>
            </w:rPr>
            <w:t xml:space="preserve"> </w:t>
          </w:r>
          <w:r w:rsidR="005D417A" w:rsidRPr="005D417A">
            <w:rPr>
              <w:noProof/>
            </w:rPr>
            <w:t>[3]</w:t>
          </w:r>
          <w:r w:rsidRPr="00C21A28">
            <w:fldChar w:fldCharType="end"/>
          </w:r>
        </w:sdtContent>
      </w:sdt>
      <w:sdt>
        <w:sdtPr>
          <w:id w:val="-261843597"/>
          <w:citation/>
        </w:sdtPr>
        <w:sdtContent>
          <w:r w:rsidRPr="00C21A28">
            <w:fldChar w:fldCharType="begin"/>
          </w:r>
          <w:r>
            <w:instrText xml:space="preserve">CITATION Rol264 \l 2057 </w:instrText>
          </w:r>
          <w:r w:rsidRPr="00C21A28">
            <w:fldChar w:fldCharType="separate"/>
          </w:r>
          <w:r w:rsidR="005D417A">
            <w:rPr>
              <w:noProof/>
            </w:rPr>
            <w:t xml:space="preserve"> </w:t>
          </w:r>
          <w:r w:rsidR="005D417A" w:rsidRPr="005D417A">
            <w:rPr>
              <w:noProof/>
            </w:rPr>
            <w:t>[4]</w:t>
          </w:r>
          <w:r w:rsidRPr="00C21A28">
            <w:fldChar w:fldCharType="end"/>
          </w:r>
        </w:sdtContent>
      </w:sdt>
      <w:r>
        <w:t xml:space="preserve">) for the Rolls-Royce SMR design </w:t>
      </w:r>
      <w:r w:rsidRPr="00495D2E">
        <w:t xml:space="preserve">as listed in </w:t>
      </w:r>
      <w:r>
        <w:t xml:space="preserve">the </w:t>
      </w:r>
      <w:r w:rsidRPr="00495D2E">
        <w:t>Background Section</w:t>
      </w:r>
      <w:r>
        <w:t xml:space="preserve"> of this RO</w:t>
      </w:r>
      <w:r w:rsidRPr="00495D2E">
        <w:t xml:space="preserve"> and in the Environment Agency’s discussions with Rolls-Royce SMR Ltd, during GDA Step 3.</w:t>
      </w:r>
    </w:p>
    <w:p w14:paraId="060773F1" w14:textId="77777777" w:rsidR="00A705C9" w:rsidRDefault="00A705C9" w:rsidP="00A705C9">
      <w:pPr>
        <w:tabs>
          <w:tab w:val="clear" w:pos="992"/>
          <w:tab w:val="clear" w:pos="1395"/>
          <w:tab w:val="clear" w:pos="1712"/>
        </w:tabs>
        <w:spacing w:before="60" w:after="60"/>
      </w:pPr>
    </w:p>
    <w:p w14:paraId="071E830B" w14:textId="2F06DAA1" w:rsidR="00B80793" w:rsidRDefault="00AB1516" w:rsidP="00A705C9">
      <w:pPr>
        <w:rPr>
          <w:b/>
          <w:bCs/>
        </w:rPr>
      </w:pPr>
      <w:r>
        <w:rPr>
          <w:b/>
          <w:bCs/>
        </w:rPr>
        <w:t>Ta</w:t>
      </w:r>
      <w:r w:rsidR="005130EA">
        <w:rPr>
          <w:b/>
          <w:bCs/>
        </w:rPr>
        <w:t>s</w:t>
      </w:r>
      <w:r>
        <w:rPr>
          <w:b/>
          <w:bCs/>
        </w:rPr>
        <w:t>ks and act</w:t>
      </w:r>
      <w:r w:rsidR="0013194B">
        <w:rPr>
          <w:b/>
          <w:bCs/>
        </w:rPr>
        <w:t>ivities</w:t>
      </w:r>
      <w:r w:rsidRPr="00E81EA1">
        <w:rPr>
          <w:b/>
          <w:bCs/>
        </w:rPr>
        <w:t xml:space="preserve"> </w:t>
      </w:r>
      <w:r w:rsidR="00A705C9" w:rsidRPr="00E81EA1">
        <w:rPr>
          <w:b/>
          <w:bCs/>
        </w:rPr>
        <w:t>to be undertaken</w:t>
      </w:r>
      <w:r w:rsidR="00A705C9">
        <w:rPr>
          <w:b/>
          <w:bCs/>
        </w:rPr>
        <w:t xml:space="preserve"> by </w:t>
      </w:r>
      <w:r w:rsidR="00A705C9" w:rsidRPr="00486483">
        <w:rPr>
          <w:b/>
          <w:bCs/>
        </w:rPr>
        <w:t>Rolls-Royce SMR Limited</w:t>
      </w:r>
      <w:r w:rsidR="00A705C9" w:rsidRPr="00E81EA1">
        <w:rPr>
          <w:b/>
          <w:bCs/>
        </w:rPr>
        <w:t xml:space="preserve"> </w:t>
      </w:r>
      <w:r w:rsidR="003F5885">
        <w:rPr>
          <w:b/>
          <w:bCs/>
        </w:rPr>
        <w:t>to address</w:t>
      </w:r>
      <w:r w:rsidR="00A705C9">
        <w:rPr>
          <w:b/>
          <w:bCs/>
        </w:rPr>
        <w:t xml:space="preserve"> </w:t>
      </w:r>
      <w:r w:rsidR="00C73EA8">
        <w:rPr>
          <w:b/>
          <w:bCs/>
        </w:rPr>
        <w:t>A1.</w:t>
      </w:r>
    </w:p>
    <w:tbl>
      <w:tblPr>
        <w:tblStyle w:val="TableGrid"/>
        <w:tblW w:w="0" w:type="auto"/>
        <w:shd w:val="clear" w:color="auto" w:fill="8DB3E2" w:themeFill="text2" w:themeFillTint="66"/>
        <w:tblLook w:val="04A0" w:firstRow="1" w:lastRow="0" w:firstColumn="1" w:lastColumn="0" w:noHBand="0" w:noVBand="1"/>
      </w:tblPr>
      <w:tblGrid>
        <w:gridCol w:w="9016"/>
      </w:tblGrid>
      <w:tr w:rsidR="00A705C9" w:rsidRPr="00D75CD4" w14:paraId="61D48F7D" w14:textId="77777777" w:rsidTr="004E676F">
        <w:tc>
          <w:tcPr>
            <w:tcW w:w="9016" w:type="dxa"/>
            <w:shd w:val="clear" w:color="auto" w:fill="8DB3E2" w:themeFill="text2" w:themeFillTint="66"/>
          </w:tcPr>
          <w:p w14:paraId="466D153D" w14:textId="1346EA0C" w:rsidR="00A705C9" w:rsidRPr="00D75CD4" w:rsidRDefault="007F0197" w:rsidP="002E1BD8">
            <w:pPr>
              <w:jc w:val="both"/>
              <w:rPr>
                <w:b/>
                <w:bCs/>
              </w:rPr>
            </w:pPr>
            <w:r>
              <w:rPr>
                <w:i/>
                <w:iCs/>
              </w:rPr>
              <w:t xml:space="preserve">Potential </w:t>
            </w:r>
            <w:r w:rsidR="00A705C9">
              <w:rPr>
                <w:i/>
                <w:iCs/>
              </w:rPr>
              <w:t xml:space="preserve">Shortfall 1: </w:t>
            </w:r>
            <w:r w:rsidR="00A705C9" w:rsidRPr="002E1BD8">
              <w:t>The key components of the source term and the main environmentally relevant radionuclides generated from the Rolls-Royce SMR design, their production mechanisms, pathway to the environment and radiological impact have not been comprehensively identified in, or referenced from, the BAT Claim documents</w:t>
            </w:r>
            <w:r w:rsidR="00B15B6C">
              <w:t>.</w:t>
            </w:r>
          </w:p>
        </w:tc>
      </w:tr>
    </w:tbl>
    <w:p w14:paraId="32918F72" w14:textId="77777777" w:rsidR="00A705C9" w:rsidRDefault="00A705C9" w:rsidP="00A705C9">
      <w:pPr>
        <w:jc w:val="both"/>
      </w:pPr>
    </w:p>
    <w:p w14:paraId="1538C482" w14:textId="2B2AB8DF" w:rsidR="00A705C9" w:rsidRDefault="00A705C9" w:rsidP="00A705C9">
      <w:pPr>
        <w:jc w:val="both"/>
      </w:pPr>
      <w:r>
        <w:t>E3S Case Chapter 29</w:t>
      </w:r>
      <w:sdt>
        <w:sdtPr>
          <w:id w:val="2143377770"/>
          <w:citation/>
        </w:sdtPr>
        <w:sdtContent>
          <w:r>
            <w:fldChar w:fldCharType="begin"/>
          </w:r>
          <w:r>
            <w:instrText xml:space="preserve">CITATION Rol4 \l 2057 </w:instrText>
          </w:r>
          <w:r>
            <w:fldChar w:fldCharType="separate"/>
          </w:r>
          <w:r w:rsidR="005D417A">
            <w:rPr>
              <w:noProof/>
            </w:rPr>
            <w:t xml:space="preserve"> </w:t>
          </w:r>
          <w:r w:rsidR="005D417A" w:rsidRPr="005D417A">
            <w:rPr>
              <w:noProof/>
            </w:rPr>
            <w:t>[6]</w:t>
          </w:r>
          <w:r>
            <w:fldChar w:fldCharType="end"/>
          </w:r>
        </w:sdtContent>
      </w:sdt>
      <w:r>
        <w:t xml:space="preserve"> provides details for environmentally significant radionuclides in aqueous and gaseous discharges including the source term, production mechanisms and the justification for which radionuclides are significant for the RR SMR. The chapter provides a high-level description of the techniques to minimise the impact alongside estimated discharges and provides references for where more information can be found within the integrated E3S Case.</w:t>
      </w:r>
    </w:p>
    <w:p w14:paraId="3DD77CA1" w14:textId="20A75582" w:rsidR="00A705C9" w:rsidRPr="00844CD9" w:rsidRDefault="00A705C9" w:rsidP="00A705C9">
      <w:pPr>
        <w:jc w:val="both"/>
      </w:pPr>
      <w:r>
        <w:t xml:space="preserve">E3S </w:t>
      </w:r>
      <w:r w:rsidRPr="00844CD9">
        <w:t xml:space="preserve">Case Chapter 11 </w:t>
      </w:r>
      <w:sdt>
        <w:sdtPr>
          <w:id w:val="748160063"/>
          <w:citation/>
        </w:sdtPr>
        <w:sdtContent>
          <w:r w:rsidRPr="00844CD9">
            <w:fldChar w:fldCharType="begin"/>
          </w:r>
          <w:r w:rsidRPr="00844CD9">
            <w:instrText xml:space="preserve">CITATION Rol259 \l 2057 </w:instrText>
          </w:r>
          <w:r w:rsidRPr="00844CD9">
            <w:fldChar w:fldCharType="separate"/>
          </w:r>
          <w:r w:rsidR="005D417A" w:rsidRPr="005D417A">
            <w:rPr>
              <w:noProof/>
            </w:rPr>
            <w:t>[7]</w:t>
          </w:r>
          <w:r w:rsidRPr="00844CD9">
            <w:fldChar w:fldCharType="end"/>
          </w:r>
        </w:sdtContent>
      </w:sdt>
      <w:r w:rsidRPr="00844CD9">
        <w:t xml:space="preserve"> provides similar information for solid and non-aqueous wastes.</w:t>
      </w:r>
    </w:p>
    <w:p w14:paraId="0ED4F852" w14:textId="4ECF4A24" w:rsidR="00A705C9" w:rsidRPr="00844CD9" w:rsidRDefault="00EA0895" w:rsidP="00A705C9">
      <w:pPr>
        <w:jc w:val="both"/>
      </w:pPr>
      <w:r>
        <w:rPr>
          <w:b/>
          <w:bCs/>
        </w:rPr>
        <w:lastRenderedPageBreak/>
        <w:t>Task</w:t>
      </w:r>
      <w:r w:rsidRPr="00844CD9">
        <w:rPr>
          <w:b/>
          <w:bCs/>
        </w:rPr>
        <w:t xml:space="preserve"> </w:t>
      </w:r>
      <w:r w:rsidR="00A705C9" w:rsidRPr="00844CD9">
        <w:rPr>
          <w:b/>
          <w:bCs/>
        </w:rPr>
        <w:t>1</w:t>
      </w:r>
      <w:r w:rsidR="00A705C9" w:rsidRPr="00844CD9">
        <w:t xml:space="preserve">: </w:t>
      </w:r>
      <w:r w:rsidR="002B5E36" w:rsidRPr="00844CD9">
        <w:t>Summarise the key environmental radionuclides / radionuclide groups relevant to the RR SMR in tabular form</w:t>
      </w:r>
      <w:r w:rsidR="00A705C9" w:rsidRPr="00844CD9">
        <w:t xml:space="preserve">. </w:t>
      </w:r>
      <w:r w:rsidR="00D16263" w:rsidRPr="00844CD9">
        <w:t xml:space="preserve">Consider how information could be used further to inform and support the BAT Case Technical </w:t>
      </w:r>
      <w:r w:rsidR="0026271C" w:rsidRPr="00844CD9">
        <w:t>R</w:t>
      </w:r>
      <w:r w:rsidR="00D16263" w:rsidRPr="00844CD9">
        <w:t>eport narrative</w:t>
      </w:r>
      <w:r w:rsidR="00397676" w:rsidRPr="00844CD9">
        <w:t>.</w:t>
      </w:r>
      <w:r w:rsidR="00D16263" w:rsidRPr="00844CD9">
        <w:t xml:space="preserve"> </w:t>
      </w:r>
      <w:r w:rsidR="00A705C9" w:rsidRPr="00844CD9">
        <w:t>Table(s) to include a summary of the:</w:t>
      </w:r>
    </w:p>
    <w:p w14:paraId="1B470E60" w14:textId="08C1FCE2" w:rsidR="00A705C9" w:rsidRPr="00844CD9" w:rsidRDefault="00A31E02" w:rsidP="00A705C9">
      <w:pPr>
        <w:pStyle w:val="ListParagraph"/>
        <w:numPr>
          <w:ilvl w:val="1"/>
          <w:numId w:val="21"/>
        </w:numPr>
        <w:tabs>
          <w:tab w:val="clear" w:pos="992"/>
          <w:tab w:val="clear" w:pos="1395"/>
          <w:tab w:val="clear" w:pos="1712"/>
        </w:tabs>
        <w:spacing w:after="160" w:line="278" w:lineRule="auto"/>
        <w:jc w:val="both"/>
      </w:pPr>
      <w:r>
        <w:t>P</w:t>
      </w:r>
      <w:r w:rsidR="00A705C9" w:rsidRPr="00844CD9">
        <w:t>roduction mechanism,</w:t>
      </w:r>
    </w:p>
    <w:p w14:paraId="0FFF2F47" w14:textId="00AF1FC7" w:rsidR="00A705C9" w:rsidRDefault="00A31E02" w:rsidP="00A705C9">
      <w:pPr>
        <w:pStyle w:val="ListParagraph"/>
        <w:numPr>
          <w:ilvl w:val="1"/>
          <w:numId w:val="21"/>
        </w:numPr>
        <w:tabs>
          <w:tab w:val="clear" w:pos="992"/>
          <w:tab w:val="clear" w:pos="1395"/>
          <w:tab w:val="clear" w:pos="1712"/>
        </w:tabs>
        <w:spacing w:after="160" w:line="278" w:lineRule="auto"/>
        <w:jc w:val="both"/>
      </w:pPr>
      <w:r>
        <w:t>C</w:t>
      </w:r>
      <w:r w:rsidR="00A705C9" w:rsidRPr="00844CD9">
        <w:t>hemical and physical form (</w:t>
      </w:r>
      <w:r w:rsidR="00A705C9">
        <w:t>applicable to aqueous and gaseous),</w:t>
      </w:r>
    </w:p>
    <w:p w14:paraId="4BC56553" w14:textId="3C896D14" w:rsidR="00A705C9" w:rsidRPr="008070D9" w:rsidRDefault="00A31E02" w:rsidP="00A705C9">
      <w:pPr>
        <w:pStyle w:val="ListParagraph"/>
        <w:numPr>
          <w:ilvl w:val="1"/>
          <w:numId w:val="21"/>
        </w:numPr>
        <w:tabs>
          <w:tab w:val="clear" w:pos="992"/>
          <w:tab w:val="clear" w:pos="1395"/>
          <w:tab w:val="clear" w:pos="1712"/>
        </w:tabs>
        <w:spacing w:after="160" w:line="278" w:lineRule="auto"/>
        <w:jc w:val="both"/>
      </w:pPr>
      <w:r>
        <w:t>W</w:t>
      </w:r>
      <w:r w:rsidR="00A705C9">
        <w:t>aste type and category (solid wastes),</w:t>
      </w:r>
    </w:p>
    <w:p w14:paraId="6ECCF345" w14:textId="192655F8" w:rsidR="00A705C9" w:rsidRPr="008070D9" w:rsidRDefault="00A31E02" w:rsidP="00A705C9">
      <w:pPr>
        <w:pStyle w:val="ListParagraph"/>
        <w:numPr>
          <w:ilvl w:val="1"/>
          <w:numId w:val="21"/>
        </w:numPr>
        <w:tabs>
          <w:tab w:val="clear" w:pos="992"/>
          <w:tab w:val="clear" w:pos="1395"/>
          <w:tab w:val="clear" w:pos="1712"/>
        </w:tabs>
        <w:spacing w:after="160" w:line="278" w:lineRule="auto"/>
        <w:jc w:val="both"/>
      </w:pPr>
      <w:r>
        <w:t>P</w:t>
      </w:r>
      <w:r w:rsidR="00A705C9">
        <w:t xml:space="preserve">athway(s) to </w:t>
      </w:r>
      <w:r w:rsidR="00A705C9" w:rsidRPr="008070D9">
        <w:t>environment</w:t>
      </w:r>
      <w:r w:rsidR="00A705C9">
        <w:t xml:space="preserve"> from generation to discharge / disposal route,</w:t>
      </w:r>
    </w:p>
    <w:p w14:paraId="479DA144" w14:textId="5A0A3728" w:rsidR="00A705C9" w:rsidRPr="00A11BFA" w:rsidRDefault="00A31E02" w:rsidP="00A705C9">
      <w:pPr>
        <w:pStyle w:val="ListParagraph"/>
        <w:numPr>
          <w:ilvl w:val="1"/>
          <w:numId w:val="21"/>
        </w:numPr>
        <w:tabs>
          <w:tab w:val="clear" w:pos="992"/>
          <w:tab w:val="clear" w:pos="1395"/>
          <w:tab w:val="clear" w:pos="1712"/>
        </w:tabs>
        <w:spacing w:after="160" w:line="278" w:lineRule="auto"/>
        <w:jc w:val="both"/>
      </w:pPr>
      <w:r>
        <w:t>T</w:t>
      </w:r>
      <w:r w:rsidR="00A705C9" w:rsidRPr="00A11BFA">
        <w:t>echniques to eliminate or reduce their generation at source</w:t>
      </w:r>
      <w:r w:rsidR="00A705C9">
        <w:t>,</w:t>
      </w:r>
    </w:p>
    <w:p w14:paraId="054089A5" w14:textId="06AE86A1" w:rsidR="00A705C9" w:rsidRPr="00844CD9" w:rsidRDefault="00A31E02" w:rsidP="00A705C9">
      <w:pPr>
        <w:pStyle w:val="ListParagraph"/>
        <w:numPr>
          <w:ilvl w:val="1"/>
          <w:numId w:val="21"/>
        </w:numPr>
        <w:tabs>
          <w:tab w:val="clear" w:pos="992"/>
          <w:tab w:val="clear" w:pos="1395"/>
          <w:tab w:val="clear" w:pos="1712"/>
        </w:tabs>
        <w:spacing w:after="160" w:line="278" w:lineRule="auto"/>
        <w:jc w:val="both"/>
      </w:pPr>
      <w:r>
        <w:t>T</w:t>
      </w:r>
      <w:r w:rsidR="00A705C9" w:rsidRPr="00844CD9">
        <w:t>echnique</w:t>
      </w:r>
      <w:r w:rsidR="00F4418D" w:rsidRPr="00844CD9">
        <w:t>s</w:t>
      </w:r>
      <w:r w:rsidR="00A705C9" w:rsidRPr="00844CD9">
        <w:t xml:space="preserve"> to minimise the impacts of the radionuclides / radionuclide groups on the environment,</w:t>
      </w:r>
    </w:p>
    <w:p w14:paraId="17ED2D8D" w14:textId="02AB5D75" w:rsidR="00A705C9" w:rsidRPr="00844CD9" w:rsidRDefault="00A31E02" w:rsidP="00A705C9">
      <w:pPr>
        <w:pStyle w:val="ListParagraph"/>
        <w:numPr>
          <w:ilvl w:val="1"/>
          <w:numId w:val="21"/>
        </w:numPr>
        <w:tabs>
          <w:tab w:val="clear" w:pos="992"/>
          <w:tab w:val="clear" w:pos="1395"/>
          <w:tab w:val="clear" w:pos="1712"/>
        </w:tabs>
        <w:spacing w:after="160" w:line="278" w:lineRule="auto"/>
        <w:jc w:val="both"/>
      </w:pPr>
      <w:r>
        <w:t>E</w:t>
      </w:r>
      <w:r w:rsidR="00A705C9" w:rsidRPr="00844CD9">
        <w:t>stimated annual discharges to air and sea, disposals to other facilities,</w:t>
      </w:r>
    </w:p>
    <w:p w14:paraId="00F92CF4" w14:textId="6074FDD2" w:rsidR="00A705C9" w:rsidRPr="00844CD9" w:rsidRDefault="00A31E02" w:rsidP="00A705C9">
      <w:pPr>
        <w:pStyle w:val="ListParagraph"/>
        <w:numPr>
          <w:ilvl w:val="1"/>
          <w:numId w:val="21"/>
        </w:numPr>
        <w:tabs>
          <w:tab w:val="clear" w:pos="992"/>
          <w:tab w:val="clear" w:pos="1395"/>
          <w:tab w:val="clear" w:pos="1712"/>
        </w:tabs>
        <w:spacing w:after="160" w:line="278" w:lineRule="auto"/>
        <w:jc w:val="both"/>
      </w:pPr>
      <w:r>
        <w:t>T</w:t>
      </w:r>
      <w:r w:rsidR="00A705C9" w:rsidRPr="00844CD9">
        <w:t>he contribution to annual dose to the</w:t>
      </w:r>
      <w:r w:rsidR="002D59E0">
        <w:t xml:space="preserve"> Representative Person (RP) </w:t>
      </w:r>
      <w:r w:rsidR="00A705C9" w:rsidRPr="00844CD9">
        <w:t>(worst affected member of the public) (radiological impact) for aerial and liquid discharges,</w:t>
      </w:r>
    </w:p>
    <w:p w14:paraId="723E3EFD" w14:textId="39134BF5" w:rsidR="00A705C9" w:rsidRDefault="00A31E02" w:rsidP="00A705C9">
      <w:pPr>
        <w:pStyle w:val="ListParagraph"/>
        <w:numPr>
          <w:ilvl w:val="1"/>
          <w:numId w:val="21"/>
        </w:numPr>
        <w:tabs>
          <w:tab w:val="clear" w:pos="992"/>
          <w:tab w:val="clear" w:pos="1395"/>
          <w:tab w:val="clear" w:pos="1712"/>
        </w:tabs>
        <w:spacing w:after="160" w:line="278" w:lineRule="auto"/>
        <w:jc w:val="both"/>
      </w:pPr>
      <w:r>
        <w:t>M</w:t>
      </w:r>
      <w:r w:rsidR="00A705C9" w:rsidRPr="00844CD9">
        <w:t xml:space="preserve">ake sure table and any corresponding text within the </w:t>
      </w:r>
      <w:r w:rsidR="008664EE" w:rsidRPr="00844CD9">
        <w:t>BAT Case</w:t>
      </w:r>
      <w:r w:rsidR="00A705C9" w:rsidRPr="00844CD9">
        <w:t xml:space="preserve"> </w:t>
      </w:r>
      <w:r w:rsidR="008664EE" w:rsidRPr="00844CD9">
        <w:t>T</w:t>
      </w:r>
      <w:r w:rsidR="00A705C9" w:rsidRPr="00844CD9">
        <w:t xml:space="preserve">echnical </w:t>
      </w:r>
      <w:r w:rsidR="008664EE" w:rsidRPr="00844CD9">
        <w:t>R</w:t>
      </w:r>
      <w:r w:rsidR="00A705C9" w:rsidRPr="00844CD9">
        <w:t>eport clearly identifies where</w:t>
      </w:r>
      <w:r w:rsidR="00A705C9">
        <w:t xml:space="preserve"> the underpinning references and more information within the integrated E3S Case can be found.</w:t>
      </w:r>
    </w:p>
    <w:p w14:paraId="59037283" w14:textId="77777777" w:rsidR="00A705C9" w:rsidRDefault="00A705C9" w:rsidP="00A705C9">
      <w:pPr>
        <w:tabs>
          <w:tab w:val="clear" w:pos="992"/>
          <w:tab w:val="clear" w:pos="1395"/>
          <w:tab w:val="clear" w:pos="1712"/>
        </w:tabs>
        <w:spacing w:after="160" w:line="278" w:lineRule="auto"/>
        <w:jc w:val="both"/>
      </w:pPr>
      <w:r>
        <w:t>The information on key environmental radionuclides was used to help provide a proportionate approach to the level of information and detail provided in the BAT technical report, Issue 3.</w:t>
      </w:r>
    </w:p>
    <w:p w14:paraId="744CE1AE" w14:textId="1194F2D7" w:rsidR="00A705C9" w:rsidRDefault="00A705C9" w:rsidP="00A705C9">
      <w:pPr>
        <w:tabs>
          <w:tab w:val="clear" w:pos="992"/>
          <w:tab w:val="clear" w:pos="1395"/>
          <w:tab w:val="clear" w:pos="1712"/>
        </w:tabs>
        <w:spacing w:after="160" w:line="278" w:lineRule="auto"/>
        <w:jc w:val="both"/>
      </w:pPr>
      <w:r>
        <w:t xml:space="preserve">This information </w:t>
      </w:r>
      <w:r w:rsidR="008664EE">
        <w:t>was also</w:t>
      </w:r>
      <w:r>
        <w:t xml:space="preserve"> used in the design process to prioritise minimisation of ‘sources’ and / or maturity and optimisation of systems (and components).</w:t>
      </w:r>
    </w:p>
    <w:p w14:paraId="6CC0CF0D" w14:textId="07C38B2B" w:rsidR="00A705C9" w:rsidRDefault="006E1B30" w:rsidP="00A705C9">
      <w:pPr>
        <w:tabs>
          <w:tab w:val="clear" w:pos="992"/>
          <w:tab w:val="clear" w:pos="1395"/>
          <w:tab w:val="clear" w:pos="1712"/>
        </w:tabs>
        <w:spacing w:after="160" w:line="278" w:lineRule="auto"/>
        <w:jc w:val="both"/>
        <w:rPr>
          <w:i/>
          <w:iCs/>
        </w:rPr>
      </w:pPr>
      <w:r>
        <w:rPr>
          <w:i/>
          <w:iCs/>
        </w:rPr>
        <w:t>Task</w:t>
      </w:r>
      <w:r w:rsidRPr="008936F8">
        <w:rPr>
          <w:i/>
          <w:iCs/>
        </w:rPr>
        <w:t xml:space="preserve"> </w:t>
      </w:r>
      <w:r w:rsidR="00A705C9" w:rsidRPr="008936F8">
        <w:rPr>
          <w:i/>
          <w:iCs/>
        </w:rPr>
        <w:t xml:space="preserve">1: </w:t>
      </w:r>
      <w:r w:rsidR="00947CE0" w:rsidRPr="008936F8">
        <w:rPr>
          <w:i/>
          <w:iCs/>
        </w:rPr>
        <w:t xml:space="preserve">Table(s) </w:t>
      </w:r>
      <w:r w:rsidR="006741E8">
        <w:rPr>
          <w:i/>
          <w:iCs/>
        </w:rPr>
        <w:t xml:space="preserve">initially </w:t>
      </w:r>
      <w:r w:rsidR="00A705C9" w:rsidRPr="008936F8">
        <w:rPr>
          <w:i/>
          <w:iCs/>
        </w:rPr>
        <w:t xml:space="preserve">captured in BAT Case </w:t>
      </w:r>
      <w:r w:rsidR="008664EE">
        <w:rPr>
          <w:i/>
          <w:iCs/>
        </w:rPr>
        <w:t xml:space="preserve">Technical </w:t>
      </w:r>
      <w:r w:rsidR="00A705C9" w:rsidRPr="008936F8">
        <w:rPr>
          <w:i/>
          <w:iCs/>
        </w:rPr>
        <w:t>Report, Issue 3, March 2026</w:t>
      </w:r>
      <w:r w:rsidR="00F00583">
        <w:rPr>
          <w:i/>
          <w:iCs/>
        </w:rPr>
        <w:t xml:space="preserve">, </w:t>
      </w:r>
      <w:r w:rsidR="002E1BD8">
        <w:rPr>
          <w:i/>
          <w:iCs/>
        </w:rPr>
        <w:t xml:space="preserve">these </w:t>
      </w:r>
      <w:r w:rsidR="006741E8">
        <w:rPr>
          <w:i/>
          <w:iCs/>
        </w:rPr>
        <w:t xml:space="preserve">will be kept </w:t>
      </w:r>
      <w:r w:rsidR="00F00583">
        <w:rPr>
          <w:i/>
          <w:iCs/>
        </w:rPr>
        <w:t>update</w:t>
      </w:r>
      <w:r w:rsidR="00894878">
        <w:rPr>
          <w:i/>
          <w:iCs/>
        </w:rPr>
        <w:t>d</w:t>
      </w:r>
      <w:r w:rsidR="00F00583">
        <w:rPr>
          <w:i/>
          <w:iCs/>
        </w:rPr>
        <w:t xml:space="preserve"> </w:t>
      </w:r>
      <w:r w:rsidR="00A705C9" w:rsidRPr="00894878">
        <w:rPr>
          <w:i/>
          <w:iCs/>
        </w:rPr>
        <w:t>as design progresses</w:t>
      </w:r>
      <w:r w:rsidR="00894878">
        <w:rPr>
          <w:i/>
          <w:iCs/>
        </w:rPr>
        <w:t xml:space="preserve"> for</w:t>
      </w:r>
      <w:r w:rsidR="00A705C9" w:rsidRPr="00894878">
        <w:rPr>
          <w:i/>
          <w:iCs/>
        </w:rPr>
        <w:t xml:space="preserve"> </w:t>
      </w:r>
      <w:r w:rsidR="00A705C9" w:rsidRPr="008936F8">
        <w:rPr>
          <w:i/>
          <w:iCs/>
        </w:rPr>
        <w:t xml:space="preserve">BAT Case </w:t>
      </w:r>
      <w:r w:rsidR="008664EE">
        <w:rPr>
          <w:i/>
          <w:iCs/>
        </w:rPr>
        <w:t xml:space="preserve">Technical </w:t>
      </w:r>
      <w:r w:rsidR="00A705C9" w:rsidRPr="008936F8">
        <w:rPr>
          <w:i/>
          <w:iCs/>
        </w:rPr>
        <w:t>Report, Issue 4, due December 2026</w:t>
      </w:r>
      <w:r w:rsidR="00A705C9" w:rsidRPr="00894878">
        <w:rPr>
          <w:i/>
          <w:iCs/>
        </w:rPr>
        <w:t>.</w:t>
      </w:r>
    </w:p>
    <w:p w14:paraId="4082397E" w14:textId="77777777" w:rsidR="00894878" w:rsidRPr="00735161" w:rsidRDefault="00894878" w:rsidP="00A705C9">
      <w:pPr>
        <w:tabs>
          <w:tab w:val="clear" w:pos="992"/>
          <w:tab w:val="clear" w:pos="1395"/>
          <w:tab w:val="clear" w:pos="1712"/>
        </w:tabs>
        <w:spacing w:after="160" w:line="278" w:lineRule="auto"/>
        <w:jc w:val="both"/>
        <w:rPr>
          <w:i/>
          <w:iCs/>
        </w:rPr>
      </w:pPr>
    </w:p>
    <w:tbl>
      <w:tblPr>
        <w:tblStyle w:val="TableGrid"/>
        <w:tblW w:w="0" w:type="auto"/>
        <w:shd w:val="clear" w:color="auto" w:fill="8DB3E2" w:themeFill="text2" w:themeFillTint="66"/>
        <w:tblLook w:val="04A0" w:firstRow="1" w:lastRow="0" w:firstColumn="1" w:lastColumn="0" w:noHBand="0" w:noVBand="1"/>
      </w:tblPr>
      <w:tblGrid>
        <w:gridCol w:w="9016"/>
      </w:tblGrid>
      <w:tr w:rsidR="00A705C9" w14:paraId="51D74844" w14:textId="77777777" w:rsidTr="004E676F">
        <w:tc>
          <w:tcPr>
            <w:tcW w:w="9016" w:type="dxa"/>
            <w:shd w:val="clear" w:color="auto" w:fill="8DB3E2" w:themeFill="text2" w:themeFillTint="66"/>
          </w:tcPr>
          <w:p w14:paraId="3BD41285" w14:textId="50414B60" w:rsidR="00A705C9" w:rsidRDefault="002E1BD8" w:rsidP="004E676F">
            <w:pPr>
              <w:jc w:val="both"/>
            </w:pPr>
            <w:r>
              <w:rPr>
                <w:i/>
                <w:iCs/>
              </w:rPr>
              <w:t xml:space="preserve">Potential </w:t>
            </w:r>
            <w:r w:rsidR="00A705C9">
              <w:rPr>
                <w:i/>
                <w:iCs/>
              </w:rPr>
              <w:t>Shortfall 2: T</w:t>
            </w:r>
            <w:r w:rsidR="00A705C9" w:rsidRPr="00E75D81">
              <w:t xml:space="preserve">he ‘golden thread’ between the BAT claims, arguments and evidence lacks clarity in places and there are examples where statements are not sufficiently substantiated. Interactions within the BAT Claim documents and wider E3S Case are not identified. </w:t>
            </w:r>
          </w:p>
        </w:tc>
      </w:tr>
    </w:tbl>
    <w:p w14:paraId="4AFC2B46" w14:textId="77777777" w:rsidR="00A705C9" w:rsidRDefault="00A705C9" w:rsidP="00A705C9">
      <w:pPr>
        <w:tabs>
          <w:tab w:val="clear" w:pos="992"/>
          <w:tab w:val="clear" w:pos="1395"/>
          <w:tab w:val="clear" w:pos="1712"/>
        </w:tabs>
        <w:spacing w:after="160" w:line="278" w:lineRule="auto"/>
        <w:jc w:val="both"/>
      </w:pPr>
    </w:p>
    <w:tbl>
      <w:tblPr>
        <w:tblStyle w:val="TableGrid"/>
        <w:tblW w:w="0" w:type="auto"/>
        <w:shd w:val="clear" w:color="auto" w:fill="8DB3E2" w:themeFill="text2" w:themeFillTint="66"/>
        <w:tblLook w:val="04A0" w:firstRow="1" w:lastRow="0" w:firstColumn="1" w:lastColumn="0" w:noHBand="0" w:noVBand="1"/>
      </w:tblPr>
      <w:tblGrid>
        <w:gridCol w:w="9016"/>
      </w:tblGrid>
      <w:tr w:rsidR="002E1BD8" w14:paraId="7FB3D840" w14:textId="77777777" w:rsidTr="004E676F">
        <w:tc>
          <w:tcPr>
            <w:tcW w:w="9016" w:type="dxa"/>
            <w:shd w:val="clear" w:color="auto" w:fill="8DB3E2" w:themeFill="text2" w:themeFillTint="66"/>
          </w:tcPr>
          <w:p w14:paraId="70D392CE" w14:textId="48A14FEE" w:rsidR="002E1BD8" w:rsidRPr="00A106B8" w:rsidRDefault="002E1BD8" w:rsidP="004E676F">
            <w:pPr>
              <w:jc w:val="both"/>
              <w:rPr>
                <w:i/>
                <w:iCs/>
              </w:rPr>
            </w:pPr>
            <w:r>
              <w:rPr>
                <w:i/>
                <w:iCs/>
              </w:rPr>
              <w:t xml:space="preserve">Potential </w:t>
            </w:r>
            <w:r w:rsidRPr="00A106B8">
              <w:rPr>
                <w:i/>
                <w:iCs/>
              </w:rPr>
              <w:t>Shortfall 3</w:t>
            </w:r>
            <w:r>
              <w:t xml:space="preserve">: </w:t>
            </w:r>
            <w:r w:rsidRPr="00A106B8">
              <w:t>The use of Rolls-Royce SMR specific design information is limited in places, and it is not always clear whether the information presented is environmentally relevant and directly applicable to the design. There are examples where ‘novel’ aspects of the design with environmental relevance have not been clearly considered and justified.</w:t>
            </w:r>
            <w:r w:rsidRPr="00A106B8">
              <w:rPr>
                <w:i/>
                <w:iCs/>
              </w:rPr>
              <w:t xml:space="preserve"> </w:t>
            </w:r>
          </w:p>
        </w:tc>
      </w:tr>
    </w:tbl>
    <w:p w14:paraId="5F858144" w14:textId="77777777" w:rsidR="002E1BD8" w:rsidRPr="00C54E88" w:rsidRDefault="002E1BD8" w:rsidP="00A705C9">
      <w:pPr>
        <w:tabs>
          <w:tab w:val="clear" w:pos="992"/>
          <w:tab w:val="clear" w:pos="1395"/>
          <w:tab w:val="clear" w:pos="1712"/>
        </w:tabs>
        <w:spacing w:after="160" w:line="278" w:lineRule="auto"/>
        <w:jc w:val="both"/>
      </w:pPr>
    </w:p>
    <w:p w14:paraId="413D6CA6" w14:textId="441E5A72" w:rsidR="00A705C9" w:rsidRPr="002B5E36" w:rsidRDefault="00A705C9" w:rsidP="00A705C9">
      <w:pPr>
        <w:jc w:val="both"/>
        <w:rPr>
          <w:strike/>
        </w:rPr>
      </w:pPr>
      <w:r w:rsidRPr="00745B37">
        <w:lastRenderedPageBreak/>
        <w:t>The BAT top</w:t>
      </w:r>
      <w:r w:rsidRPr="008070D9">
        <w:t xml:space="preserve">-level claims and the subclaims </w:t>
      </w:r>
      <w:r>
        <w:t xml:space="preserve">in the four individual reports </w:t>
      </w:r>
      <w:r w:rsidRPr="008070D9">
        <w:t xml:space="preserve">are aligned to future RSR permit conditions. </w:t>
      </w:r>
    </w:p>
    <w:p w14:paraId="6C7DE462" w14:textId="4B88A5BD" w:rsidR="00A705C9" w:rsidRPr="00C74521" w:rsidRDefault="00035E91" w:rsidP="00A705C9">
      <w:pPr>
        <w:tabs>
          <w:tab w:val="clear" w:pos="992"/>
          <w:tab w:val="clear" w:pos="1395"/>
          <w:tab w:val="clear" w:pos="1712"/>
        </w:tabs>
        <w:spacing w:after="160" w:line="278" w:lineRule="auto"/>
        <w:jc w:val="both"/>
      </w:pPr>
      <w:r>
        <w:rPr>
          <w:b/>
          <w:bCs/>
        </w:rPr>
        <w:t xml:space="preserve">Task </w:t>
      </w:r>
      <w:r w:rsidR="000D3DE4">
        <w:rPr>
          <w:b/>
          <w:bCs/>
        </w:rPr>
        <w:t>2</w:t>
      </w:r>
      <w:r w:rsidR="00A705C9">
        <w:t xml:space="preserve">: </w:t>
      </w:r>
      <w:r w:rsidR="00B55EE8" w:rsidRPr="00B55EE8">
        <w:t xml:space="preserve">Systematically review the BAT claims, arguments and evidence and capture the output from the following tasks into </w:t>
      </w:r>
      <w:r w:rsidR="00E65B8F">
        <w:t>BAT Case Technical Report</w:t>
      </w:r>
      <w:r w:rsidR="00E65B8F" w:rsidRPr="00B55EE8">
        <w:t xml:space="preserve"> </w:t>
      </w:r>
      <w:r w:rsidR="00B55EE8" w:rsidRPr="00B55EE8">
        <w:t>Issue 3 and Issue 4</w:t>
      </w:r>
      <w:r w:rsidR="007054A8">
        <w:t>:</w:t>
      </w:r>
    </w:p>
    <w:p w14:paraId="34AF79C4" w14:textId="75C22983" w:rsidR="00A705C9" w:rsidRPr="00C74521" w:rsidRDefault="00A31E02" w:rsidP="00A705C9">
      <w:pPr>
        <w:pStyle w:val="ListParagraph"/>
        <w:numPr>
          <w:ilvl w:val="1"/>
          <w:numId w:val="23"/>
        </w:numPr>
        <w:jc w:val="both"/>
      </w:pPr>
      <w:r>
        <w:t>I</w:t>
      </w:r>
      <w:r w:rsidR="00A705C9" w:rsidRPr="00C74521">
        <w:t xml:space="preserve">dentify what elements of the claim, sub claim(s) and corresponding argument(s) can be or are demonstrated with evidence </w:t>
      </w:r>
      <w:r w:rsidR="00A705C9">
        <w:t>sufficient for</w:t>
      </w:r>
      <w:r w:rsidR="00A705C9" w:rsidRPr="00C74521">
        <w:t xml:space="preserve"> the current stage of the lifecycle of the RR SMR (i.e. which arguments can be substantiated</w:t>
      </w:r>
      <w:r w:rsidR="00A705C9">
        <w:t xml:space="preserve"> during GDA</w:t>
      </w:r>
      <w:r w:rsidR="00A705C9" w:rsidRPr="00C74521">
        <w:t>)</w:t>
      </w:r>
      <w:r w:rsidR="00A705C9">
        <w:t>,</w:t>
      </w:r>
    </w:p>
    <w:p w14:paraId="4ADF18E9" w14:textId="31EAF3C5" w:rsidR="00A705C9" w:rsidRPr="00C74521" w:rsidRDefault="00A31E02" w:rsidP="00A705C9">
      <w:pPr>
        <w:pStyle w:val="ListParagraph"/>
        <w:numPr>
          <w:ilvl w:val="1"/>
          <w:numId w:val="23"/>
        </w:numPr>
        <w:jc w:val="both"/>
      </w:pPr>
      <w:r>
        <w:t>I</w:t>
      </w:r>
      <w:r w:rsidR="00A705C9" w:rsidRPr="00C74521">
        <w:t>dentify what elements or gaps of the claim, sub claims and corresponding arguments do not have evidence to support (can’t be substantiated</w:t>
      </w:r>
      <w:r w:rsidR="00A705C9">
        <w:t xml:space="preserve"> during GDA</w:t>
      </w:r>
      <w:r w:rsidR="00A705C9" w:rsidRPr="00C74521">
        <w:t xml:space="preserve">), </w:t>
      </w:r>
    </w:p>
    <w:p w14:paraId="6CED933F" w14:textId="37BCD27B" w:rsidR="00FC18AD" w:rsidRDefault="00A31E02" w:rsidP="00FC18AD">
      <w:pPr>
        <w:pStyle w:val="ListParagraph"/>
        <w:numPr>
          <w:ilvl w:val="1"/>
          <w:numId w:val="23"/>
        </w:numPr>
        <w:jc w:val="both"/>
      </w:pPr>
      <w:r>
        <w:t>I</w:t>
      </w:r>
      <w:r w:rsidR="00A705C9">
        <w:t xml:space="preserve">dentify </w:t>
      </w:r>
      <w:r w:rsidR="00A705C9" w:rsidRPr="00C74521">
        <w:t>whether the arguments</w:t>
      </w:r>
      <w:r w:rsidR="00A705C9">
        <w:t xml:space="preserve"> are clearly defined and</w:t>
      </w:r>
      <w:r w:rsidR="00A705C9" w:rsidRPr="00C74521">
        <w:t xml:space="preserve"> support the claim / sub claims,</w:t>
      </w:r>
    </w:p>
    <w:p w14:paraId="6BCB9223" w14:textId="5FF1D753" w:rsidR="00A705C9" w:rsidRPr="00C74521" w:rsidRDefault="00A31E02" w:rsidP="00FC18AD">
      <w:pPr>
        <w:pStyle w:val="ListParagraph"/>
        <w:numPr>
          <w:ilvl w:val="1"/>
          <w:numId w:val="23"/>
        </w:numPr>
        <w:jc w:val="both"/>
      </w:pPr>
      <w:r>
        <w:t>T</w:t>
      </w:r>
      <w:r w:rsidR="00FC18AD">
        <w:t>he evidence supports the argument and the environmental relevance of the information presented is clear</w:t>
      </w:r>
      <w:r w:rsidR="007B3BC6">
        <w:t>,</w:t>
      </w:r>
      <w:r w:rsidR="00A705C9" w:rsidRPr="00C74521">
        <w:t xml:space="preserve"> </w:t>
      </w:r>
    </w:p>
    <w:p w14:paraId="6F17D61F" w14:textId="67E86648" w:rsidR="00B80982" w:rsidRPr="00C74521" w:rsidRDefault="00A31E02" w:rsidP="00A705C9">
      <w:pPr>
        <w:pStyle w:val="ListParagraph"/>
        <w:numPr>
          <w:ilvl w:val="1"/>
          <w:numId w:val="23"/>
        </w:numPr>
        <w:jc w:val="both"/>
      </w:pPr>
      <w:r>
        <w:t>I</w:t>
      </w:r>
      <w:r w:rsidR="00A705C9">
        <w:t>dentify and incorporate any additional evidence and address any identified gaps, capturing in a Forward Action Plan</w:t>
      </w:r>
      <w:r w:rsidR="00A705C9" w:rsidRPr="00C74521">
        <w:t xml:space="preserve">, </w:t>
      </w:r>
    </w:p>
    <w:p w14:paraId="0B088D57" w14:textId="3B9B48F3" w:rsidR="000522D1" w:rsidRDefault="00A31E02" w:rsidP="000522D1">
      <w:pPr>
        <w:pStyle w:val="ListParagraph"/>
        <w:numPr>
          <w:ilvl w:val="1"/>
          <w:numId w:val="23"/>
        </w:numPr>
        <w:jc w:val="both"/>
      </w:pPr>
      <w:r>
        <w:t>E</w:t>
      </w:r>
      <w:r w:rsidR="00A705C9" w:rsidRPr="00C74521">
        <w:t>nsure consistency in the claims and underpi</w:t>
      </w:r>
      <w:r w:rsidR="00A705C9" w:rsidRPr="00000951">
        <w:t>nning arguments and evidence with the remainder of the E3S Case,</w:t>
      </w:r>
      <w:r w:rsidR="00BA776C">
        <w:t xml:space="preserve"> </w:t>
      </w:r>
      <w:r w:rsidR="009C7ED5">
        <w:t>s</w:t>
      </w:r>
      <w:r w:rsidR="00535E01" w:rsidRPr="00C74521">
        <w:t xml:space="preserve">ystematically </w:t>
      </w:r>
      <w:r w:rsidR="009C7ED5">
        <w:t>reference</w:t>
      </w:r>
      <w:r w:rsidR="00535E01" w:rsidRPr="008070D9">
        <w:t xml:space="preserve"> where other</w:t>
      </w:r>
      <w:r w:rsidR="00683C21">
        <w:t xml:space="preserve"> </w:t>
      </w:r>
      <w:r w:rsidR="00856EA1">
        <w:t xml:space="preserve">BAT claims, </w:t>
      </w:r>
      <w:r w:rsidR="00535E01" w:rsidRPr="008070D9">
        <w:t>E3S Case chapters</w:t>
      </w:r>
      <w:r w:rsidR="00535E01">
        <w:t xml:space="preserve"> or supporting documentation</w:t>
      </w:r>
      <w:r w:rsidR="00535E01" w:rsidRPr="008070D9">
        <w:t xml:space="preserve"> provide</w:t>
      </w:r>
      <w:r w:rsidR="00535E01">
        <w:t>s</w:t>
      </w:r>
      <w:r w:rsidR="00535E01" w:rsidRPr="008070D9">
        <w:t xml:space="preserve"> further context</w:t>
      </w:r>
      <w:r w:rsidR="00714C98">
        <w:t>,</w:t>
      </w:r>
    </w:p>
    <w:p w14:paraId="4FCCD782" w14:textId="75F46320" w:rsidR="00F10C01" w:rsidRPr="000522D1" w:rsidRDefault="00A31E02" w:rsidP="000522D1">
      <w:pPr>
        <w:pStyle w:val="ListParagraph"/>
        <w:numPr>
          <w:ilvl w:val="1"/>
          <w:numId w:val="23"/>
        </w:numPr>
        <w:jc w:val="both"/>
      </w:pPr>
      <w:r>
        <w:t>C</w:t>
      </w:r>
      <w:r w:rsidR="00714C98" w:rsidRPr="006367CF">
        <w:t xml:space="preserve">larify where </w:t>
      </w:r>
      <w:r w:rsidR="00FC18AD" w:rsidRPr="006367CF">
        <w:t xml:space="preserve">information presented in the arguments and evidence </w:t>
      </w:r>
      <w:r w:rsidR="00714C98" w:rsidRPr="006367CF">
        <w:t>is specific to the RR SMR</w:t>
      </w:r>
      <w:r w:rsidR="00250498" w:rsidRPr="006367CF">
        <w:t xml:space="preserve"> </w:t>
      </w:r>
      <w:r w:rsidR="00FC18AD" w:rsidRPr="006367CF">
        <w:t xml:space="preserve">design </w:t>
      </w:r>
      <w:r w:rsidR="00714C98" w:rsidRPr="006367CF">
        <w:t>and where RGP / OPEX has been used</w:t>
      </w:r>
      <w:r w:rsidR="00FC18AD" w:rsidRPr="006367CF">
        <w:t xml:space="preserve">, </w:t>
      </w:r>
      <w:r w:rsidR="00EB05E7" w:rsidRPr="006367CF">
        <w:t xml:space="preserve">and </w:t>
      </w:r>
      <w:r w:rsidR="00FC18AD" w:rsidRPr="006367CF">
        <w:t>why this is applicable</w:t>
      </w:r>
      <w:r w:rsidR="00EC26D0" w:rsidRPr="006367CF">
        <w:t xml:space="preserve"> </w:t>
      </w:r>
      <w:r w:rsidR="003E05DB" w:rsidRPr="006367CF">
        <w:t xml:space="preserve">to the </w:t>
      </w:r>
      <w:r w:rsidR="00374D8A" w:rsidRPr="006367CF">
        <w:t>design,</w:t>
      </w:r>
    </w:p>
    <w:p w14:paraId="0C01DAD1" w14:textId="7C95A722" w:rsidR="00EF7AD5" w:rsidRPr="00000951" w:rsidRDefault="00A31E02" w:rsidP="00A705C9">
      <w:pPr>
        <w:pStyle w:val="ListParagraph"/>
        <w:numPr>
          <w:ilvl w:val="1"/>
          <w:numId w:val="23"/>
        </w:numPr>
        <w:jc w:val="both"/>
      </w:pPr>
      <w:r>
        <w:t>I</w:t>
      </w:r>
      <w:r w:rsidR="00EF7AD5" w:rsidRPr="00000951">
        <w:t>dentify which claims / sub-claims need to be modified</w:t>
      </w:r>
      <w:r>
        <w:t>.</w:t>
      </w:r>
    </w:p>
    <w:p w14:paraId="57E73F68" w14:textId="11ADEFAF" w:rsidR="00A705C9" w:rsidRPr="00F57F7B" w:rsidRDefault="00A530E3" w:rsidP="00A705C9">
      <w:pPr>
        <w:jc w:val="both"/>
        <w:rPr>
          <w:i/>
          <w:iCs/>
        </w:rPr>
      </w:pPr>
      <w:r>
        <w:rPr>
          <w:i/>
          <w:iCs/>
        </w:rPr>
        <w:t>Task</w:t>
      </w:r>
      <w:r w:rsidRPr="00526A4A">
        <w:rPr>
          <w:i/>
          <w:iCs/>
        </w:rPr>
        <w:t xml:space="preserve"> </w:t>
      </w:r>
      <w:r w:rsidR="000D3DE4">
        <w:rPr>
          <w:i/>
          <w:iCs/>
        </w:rPr>
        <w:t>2</w:t>
      </w:r>
      <w:r w:rsidR="00A705C9" w:rsidRPr="00526A4A">
        <w:rPr>
          <w:i/>
          <w:iCs/>
        </w:rPr>
        <w:t xml:space="preserve">: Output </w:t>
      </w:r>
      <w:r w:rsidR="00FC18AD">
        <w:rPr>
          <w:i/>
          <w:iCs/>
        </w:rPr>
        <w:t xml:space="preserve">initially </w:t>
      </w:r>
      <w:r w:rsidR="00A705C9" w:rsidRPr="00526A4A">
        <w:rPr>
          <w:i/>
          <w:iCs/>
        </w:rPr>
        <w:t>incorporated into BAT Case Technical Report Issue 3, March 2026</w:t>
      </w:r>
      <w:r w:rsidR="00F57F7B">
        <w:rPr>
          <w:b/>
          <w:bCs/>
          <w:i/>
          <w:iCs/>
        </w:rPr>
        <w:t xml:space="preserve">, </w:t>
      </w:r>
      <w:r w:rsidR="00F57F7B" w:rsidRPr="0064545B">
        <w:rPr>
          <w:i/>
          <w:iCs/>
        </w:rPr>
        <w:t>the task will be repeated for Issue 4 due in December 2026</w:t>
      </w:r>
      <w:r w:rsidR="00F57F7B">
        <w:t>.</w:t>
      </w:r>
    </w:p>
    <w:p w14:paraId="5D7865BA" w14:textId="22E7509B" w:rsidR="00A705C9" w:rsidRPr="00844CD9" w:rsidRDefault="000D3DE4" w:rsidP="00A705C9">
      <w:pPr>
        <w:jc w:val="both"/>
      </w:pPr>
      <w:r>
        <w:rPr>
          <w:b/>
          <w:bCs/>
        </w:rPr>
        <w:t>Task 3</w:t>
      </w:r>
      <w:r w:rsidR="00A705C9">
        <w:rPr>
          <w:b/>
          <w:bCs/>
        </w:rPr>
        <w:t xml:space="preserve">: </w:t>
      </w:r>
      <w:r w:rsidR="00A705C9" w:rsidRPr="00C74521">
        <w:t xml:space="preserve">Produce </w:t>
      </w:r>
      <w:r w:rsidR="00A705C9">
        <w:t xml:space="preserve">a </w:t>
      </w:r>
      <w:r w:rsidR="00A705C9" w:rsidRPr="00C74521">
        <w:t>separate summary report</w:t>
      </w:r>
      <w:r w:rsidR="00A705C9">
        <w:t xml:space="preserve"> </w:t>
      </w:r>
      <w:r w:rsidR="00A705C9" w:rsidRPr="00C74521">
        <w:t xml:space="preserve">describing systems that </w:t>
      </w:r>
      <w:r w:rsidR="00A705C9">
        <w:t>provide or contribute to a</w:t>
      </w:r>
      <w:r w:rsidR="00A705C9" w:rsidRPr="00C74521">
        <w:t xml:space="preserve"> </w:t>
      </w:r>
      <w:r w:rsidR="00A705C9" w:rsidRPr="00844CD9">
        <w:t xml:space="preserve">Fundamental Environmental Function, why the system is important for the environment, capture </w:t>
      </w:r>
      <w:r w:rsidR="009F74F2" w:rsidRPr="00844CD9">
        <w:t>Key Environmental Protection Equipment (</w:t>
      </w:r>
      <w:r w:rsidR="00A705C9" w:rsidRPr="00844CD9">
        <w:t>KEPE</w:t>
      </w:r>
      <w:r w:rsidR="009F74F2" w:rsidRPr="00844CD9">
        <w:t>)</w:t>
      </w:r>
      <w:r w:rsidR="00A705C9" w:rsidRPr="00844CD9">
        <w:t xml:space="preserve"> within system.</w:t>
      </w:r>
      <w:r w:rsidR="002B5E36" w:rsidRPr="00844CD9">
        <w:t xml:space="preserve"> This summary report will be based on existing SDDs and Decision Records for DRP 4. </w:t>
      </w:r>
      <w:r w:rsidR="00A705C9" w:rsidRPr="00844CD9">
        <w:t>The report will be referenced in the BAT technical report.</w:t>
      </w:r>
    </w:p>
    <w:p w14:paraId="532C0083" w14:textId="411B9368" w:rsidR="00440E4D" w:rsidRDefault="009C7ED5" w:rsidP="00A31E02">
      <w:pPr>
        <w:pStyle w:val="CellTitle"/>
        <w:jc w:val="both"/>
        <w:rPr>
          <w:rFonts w:ascii="RR Pioneer" w:eastAsiaTheme="minorHAnsi" w:hAnsi="RR Pioneer" w:cstheme="minorBidi"/>
          <w:b w:val="0"/>
          <w:i/>
          <w:iCs/>
          <w:sz w:val="22"/>
          <w:szCs w:val="22"/>
        </w:rPr>
      </w:pPr>
      <w:r>
        <w:rPr>
          <w:rFonts w:ascii="RR Pioneer" w:eastAsiaTheme="minorHAnsi" w:hAnsi="RR Pioneer" w:cstheme="minorBidi"/>
          <w:b w:val="0"/>
          <w:i/>
          <w:iCs/>
          <w:sz w:val="22"/>
          <w:szCs w:val="22"/>
        </w:rPr>
        <w:t>Task</w:t>
      </w:r>
      <w:r w:rsidRPr="00844CD9">
        <w:rPr>
          <w:rFonts w:ascii="RR Pioneer" w:eastAsiaTheme="minorHAnsi" w:hAnsi="RR Pioneer" w:cstheme="minorBidi"/>
          <w:b w:val="0"/>
          <w:i/>
          <w:iCs/>
          <w:sz w:val="22"/>
          <w:szCs w:val="22"/>
        </w:rPr>
        <w:t xml:space="preserve"> </w:t>
      </w:r>
      <w:r w:rsidR="000D70AD">
        <w:rPr>
          <w:rFonts w:ascii="RR Pioneer" w:eastAsiaTheme="minorHAnsi" w:hAnsi="RR Pioneer" w:cstheme="minorBidi"/>
          <w:b w:val="0"/>
          <w:i/>
          <w:iCs/>
          <w:sz w:val="22"/>
          <w:szCs w:val="22"/>
        </w:rPr>
        <w:t>3</w:t>
      </w:r>
      <w:r w:rsidR="00A705C9" w:rsidRPr="00844CD9">
        <w:rPr>
          <w:rFonts w:ascii="RR Pioneer" w:eastAsiaTheme="minorHAnsi" w:hAnsi="RR Pioneer" w:cstheme="minorBidi"/>
          <w:b w:val="0"/>
          <w:i/>
          <w:iCs/>
          <w:sz w:val="22"/>
          <w:szCs w:val="22"/>
        </w:rPr>
        <w:t xml:space="preserve">: Key Environmental Protection Equipment Significance Summary Report, </w:t>
      </w:r>
      <w:r w:rsidR="008C491B" w:rsidRPr="00844CD9">
        <w:rPr>
          <w:rFonts w:ascii="RR Pioneer" w:eastAsiaTheme="minorHAnsi" w:hAnsi="RR Pioneer" w:cstheme="minorBidi"/>
          <w:b w:val="0"/>
          <w:i/>
          <w:iCs/>
          <w:sz w:val="22"/>
          <w:szCs w:val="22"/>
        </w:rPr>
        <w:t xml:space="preserve">due </w:t>
      </w:r>
      <w:r w:rsidR="00A705C9" w:rsidRPr="00844CD9">
        <w:rPr>
          <w:rFonts w:ascii="RR Pioneer" w:eastAsiaTheme="minorHAnsi" w:hAnsi="RR Pioneer" w:cstheme="minorBidi"/>
          <w:b w:val="0"/>
          <w:i/>
          <w:iCs/>
          <w:sz w:val="22"/>
          <w:szCs w:val="22"/>
        </w:rPr>
        <w:t>May 202</w:t>
      </w:r>
      <w:r w:rsidR="00E709C0" w:rsidRPr="00844CD9">
        <w:rPr>
          <w:rFonts w:ascii="RR Pioneer" w:eastAsiaTheme="minorHAnsi" w:hAnsi="RR Pioneer" w:cstheme="minorBidi"/>
          <w:b w:val="0"/>
          <w:i/>
          <w:iCs/>
          <w:sz w:val="22"/>
          <w:szCs w:val="22"/>
        </w:rPr>
        <w:t>6</w:t>
      </w:r>
      <w:r w:rsidR="003A37FD" w:rsidRPr="00844CD9">
        <w:rPr>
          <w:rFonts w:ascii="RR Pioneer" w:eastAsiaTheme="minorHAnsi" w:hAnsi="RR Pioneer" w:cstheme="minorBidi"/>
          <w:b w:val="0"/>
          <w:i/>
          <w:iCs/>
          <w:sz w:val="22"/>
          <w:szCs w:val="22"/>
        </w:rPr>
        <w:t>.</w:t>
      </w:r>
    </w:p>
    <w:p w14:paraId="523D7929" w14:textId="77777777" w:rsidR="00A31E02" w:rsidRPr="00A31E02" w:rsidRDefault="00A31E02" w:rsidP="00A31E02"/>
    <w:p w14:paraId="628381E2" w14:textId="56ACCC63" w:rsidR="00A705C9" w:rsidRPr="00135A83" w:rsidRDefault="009C7ED5" w:rsidP="00135A83">
      <w:pPr>
        <w:tabs>
          <w:tab w:val="clear" w:pos="992"/>
          <w:tab w:val="clear" w:pos="1395"/>
          <w:tab w:val="clear" w:pos="1712"/>
        </w:tabs>
        <w:spacing w:after="160" w:line="278" w:lineRule="auto"/>
        <w:jc w:val="both"/>
      </w:pPr>
      <w:r>
        <w:rPr>
          <w:b/>
          <w:bCs/>
        </w:rPr>
        <w:t>Task 4</w:t>
      </w:r>
      <w:r w:rsidR="00A705C9" w:rsidRPr="00135A83">
        <w:t xml:space="preserve">: </w:t>
      </w:r>
      <w:r w:rsidR="001A7F71" w:rsidRPr="00135A83">
        <w:t xml:space="preserve">Produce a </w:t>
      </w:r>
      <w:r w:rsidR="00BE15AB" w:rsidRPr="00135A83">
        <w:t xml:space="preserve">summary of </w:t>
      </w:r>
      <w:r w:rsidR="001A7F71" w:rsidRPr="00135A83">
        <w:t xml:space="preserve">the key </w:t>
      </w:r>
      <w:r w:rsidR="0073749B" w:rsidRPr="00135A83">
        <w:t>differentiating design/operational aspects</w:t>
      </w:r>
      <w:r w:rsidR="006E172A" w:rsidRPr="00135A83">
        <w:t xml:space="preserve"> for the RR SMR</w:t>
      </w:r>
      <w:r w:rsidR="00BE15AB" w:rsidRPr="00135A83">
        <w:t>,</w:t>
      </w:r>
      <w:r w:rsidR="006E172A" w:rsidRPr="00135A83">
        <w:t xml:space="preserve"> compared to </w:t>
      </w:r>
      <w:r w:rsidR="007B3BC6">
        <w:t xml:space="preserve">a </w:t>
      </w:r>
      <w:r w:rsidR="006E172A" w:rsidRPr="00135A83">
        <w:t>traditional large scale PWR</w:t>
      </w:r>
      <w:r w:rsidR="00BE15AB" w:rsidRPr="00135A83">
        <w:t>,</w:t>
      </w:r>
      <w:r w:rsidR="001A7F71" w:rsidRPr="00135A83">
        <w:t xml:space="preserve"> that have </w:t>
      </w:r>
      <w:r w:rsidR="0073749B" w:rsidRPr="00135A83">
        <w:t>potential environmental relevance.</w:t>
      </w:r>
      <w:r w:rsidR="00135A83" w:rsidRPr="00135A83">
        <w:t xml:space="preserve"> </w:t>
      </w:r>
      <w:r w:rsidR="00A705C9" w:rsidRPr="00135A83">
        <w:t xml:space="preserve">Identify and present those features identified </w:t>
      </w:r>
      <w:r w:rsidR="00CD3932">
        <w:t xml:space="preserve">and the supporting </w:t>
      </w:r>
      <w:r w:rsidR="008A0A8E">
        <w:t xml:space="preserve">BAT demonstration </w:t>
      </w:r>
      <w:r w:rsidR="00A705C9" w:rsidRPr="00135A83">
        <w:t xml:space="preserve">within </w:t>
      </w:r>
      <w:r w:rsidR="00135A83" w:rsidRPr="00135A83">
        <w:t>future issues of the</w:t>
      </w:r>
      <w:r w:rsidR="00A705C9" w:rsidRPr="00135A83">
        <w:t xml:space="preserve"> BAT Claim technical report</w:t>
      </w:r>
      <w:r w:rsidR="00135A83" w:rsidRPr="00135A83">
        <w:t>(s).</w:t>
      </w:r>
    </w:p>
    <w:p w14:paraId="6A1A9803" w14:textId="378253E1" w:rsidR="00A705C9" w:rsidRDefault="009C7ED5" w:rsidP="00A705C9">
      <w:pPr>
        <w:jc w:val="both"/>
        <w:rPr>
          <w:i/>
          <w:iCs/>
        </w:rPr>
      </w:pPr>
      <w:r>
        <w:rPr>
          <w:i/>
          <w:iCs/>
        </w:rPr>
        <w:t>Task 4</w:t>
      </w:r>
      <w:r w:rsidR="00A705C9" w:rsidRPr="00135A83">
        <w:rPr>
          <w:i/>
          <w:iCs/>
        </w:rPr>
        <w:t xml:space="preserve">: Output </w:t>
      </w:r>
      <w:r w:rsidR="00135A83">
        <w:rPr>
          <w:i/>
          <w:iCs/>
        </w:rPr>
        <w:t xml:space="preserve">initially </w:t>
      </w:r>
      <w:r w:rsidR="00A705C9" w:rsidRPr="00135A83">
        <w:rPr>
          <w:i/>
          <w:iCs/>
        </w:rPr>
        <w:t>incorporated into BAT Case Technical Report Issue 3, March 2026</w:t>
      </w:r>
      <w:r w:rsidR="00C1339A">
        <w:rPr>
          <w:i/>
          <w:iCs/>
        </w:rPr>
        <w:t>.</w:t>
      </w:r>
      <w:r w:rsidR="00F57F7B">
        <w:rPr>
          <w:i/>
          <w:iCs/>
        </w:rPr>
        <w:t xml:space="preserve"> </w:t>
      </w:r>
      <w:r w:rsidR="00F57F7B" w:rsidRPr="00F57F7B">
        <w:rPr>
          <w:i/>
          <w:iCs/>
        </w:rPr>
        <w:t>For Issue 4, December 2026 the section will be updated further and will for example reference which arguments and evidence in the main body of the technical report provide more detail</w:t>
      </w:r>
      <w:r w:rsidR="00F57F7B">
        <w:rPr>
          <w:i/>
          <w:iCs/>
        </w:rPr>
        <w:t>.</w:t>
      </w:r>
    </w:p>
    <w:p w14:paraId="5574240F" w14:textId="1F696F99" w:rsidR="00CE6646" w:rsidRDefault="00CE6646" w:rsidP="00CE6646">
      <w:pPr>
        <w:jc w:val="both"/>
      </w:pPr>
      <w:r>
        <w:rPr>
          <w:b/>
          <w:bCs/>
        </w:rPr>
        <w:lastRenderedPageBreak/>
        <w:t>Task 5</w:t>
      </w:r>
      <w:r>
        <w:t xml:space="preserve"> C</w:t>
      </w:r>
      <w:r w:rsidRPr="00704F75">
        <w:t xml:space="preserve">heck </w:t>
      </w:r>
      <w:r>
        <w:t xml:space="preserve">the </w:t>
      </w:r>
      <w:r w:rsidRPr="00704F75">
        <w:t>traceability</w:t>
      </w:r>
      <w:r>
        <w:t xml:space="preserve"> of the CAE,</w:t>
      </w:r>
      <w:r w:rsidRPr="00704F75">
        <w:t xml:space="preserve"> perform “walk-through” reviews where an independent reviewer follows the thread from claim </w:t>
      </w:r>
      <w:r w:rsidRPr="00375323">
        <w:rPr>
          <w:rFonts w:ascii="Arial" w:hAnsi="Arial" w:cs="Arial"/>
        </w:rPr>
        <w:t>→</w:t>
      </w:r>
      <w:r w:rsidRPr="00704F75">
        <w:t xml:space="preserve"> argument </w:t>
      </w:r>
      <w:r w:rsidRPr="00375323">
        <w:rPr>
          <w:rFonts w:ascii="Arial" w:hAnsi="Arial" w:cs="Arial"/>
        </w:rPr>
        <w:t>→</w:t>
      </w:r>
      <w:r w:rsidRPr="00704F75">
        <w:t xml:space="preserve"> evidence to confirm clarity and completeness.</w:t>
      </w:r>
      <w:r>
        <w:t xml:space="preserve">  </w:t>
      </w:r>
    </w:p>
    <w:p w14:paraId="639829D7" w14:textId="3F768341" w:rsidR="00CE6646" w:rsidRPr="00F05D25" w:rsidRDefault="00CE6646" w:rsidP="00CE6646">
      <w:pPr>
        <w:jc w:val="both"/>
        <w:rPr>
          <w:i/>
          <w:iCs/>
        </w:rPr>
      </w:pPr>
      <w:r>
        <w:rPr>
          <w:i/>
          <w:iCs/>
        </w:rPr>
        <w:t xml:space="preserve">Task </w:t>
      </w:r>
      <w:r w:rsidR="001A612D">
        <w:rPr>
          <w:i/>
          <w:iCs/>
        </w:rPr>
        <w:t>5</w:t>
      </w:r>
      <w:r w:rsidRPr="00F05D25">
        <w:rPr>
          <w:i/>
          <w:iCs/>
        </w:rPr>
        <w:t xml:space="preserve"> to be undertaken on </w:t>
      </w:r>
      <w:r>
        <w:rPr>
          <w:i/>
          <w:iCs/>
        </w:rPr>
        <w:t xml:space="preserve">BAT Case Technical Report </w:t>
      </w:r>
      <w:r w:rsidRPr="00F05D25">
        <w:rPr>
          <w:i/>
          <w:iCs/>
        </w:rPr>
        <w:t xml:space="preserve">Issue 3 </w:t>
      </w:r>
      <w:r>
        <w:rPr>
          <w:i/>
          <w:iCs/>
        </w:rPr>
        <w:t>(</w:t>
      </w:r>
      <w:r w:rsidRPr="00F05D25">
        <w:rPr>
          <w:i/>
          <w:iCs/>
        </w:rPr>
        <w:t xml:space="preserve">with </w:t>
      </w:r>
      <w:r>
        <w:rPr>
          <w:i/>
          <w:iCs/>
        </w:rPr>
        <w:t xml:space="preserve">Independent </w:t>
      </w:r>
      <w:r w:rsidRPr="00F05D25">
        <w:rPr>
          <w:i/>
          <w:iCs/>
        </w:rPr>
        <w:t>P</w:t>
      </w:r>
      <w:r>
        <w:rPr>
          <w:i/>
          <w:iCs/>
        </w:rPr>
        <w:t>eer Revie)</w:t>
      </w:r>
      <w:r w:rsidRPr="00F05D25">
        <w:rPr>
          <w:i/>
          <w:iCs/>
        </w:rPr>
        <w:t xml:space="preserve"> </w:t>
      </w:r>
      <w:r>
        <w:rPr>
          <w:i/>
          <w:iCs/>
        </w:rPr>
        <w:t>due</w:t>
      </w:r>
      <w:r w:rsidRPr="00F05D25">
        <w:rPr>
          <w:i/>
          <w:iCs/>
        </w:rPr>
        <w:t xml:space="preserve"> August 2026</w:t>
      </w:r>
      <w:r>
        <w:rPr>
          <w:i/>
          <w:iCs/>
        </w:rPr>
        <w:t xml:space="preserve">, findings will be incorporated </w:t>
      </w:r>
      <w:r w:rsidRPr="00F05D25">
        <w:rPr>
          <w:i/>
          <w:iCs/>
        </w:rPr>
        <w:t>into BAT Case technical report Issue 4</w:t>
      </w:r>
      <w:r>
        <w:rPr>
          <w:i/>
          <w:iCs/>
        </w:rPr>
        <w:t xml:space="preserve"> due</w:t>
      </w:r>
      <w:r w:rsidRPr="00F05D25">
        <w:rPr>
          <w:i/>
          <w:iCs/>
        </w:rPr>
        <w:t xml:space="preserve"> December 2026</w:t>
      </w:r>
      <w:r>
        <w:rPr>
          <w:i/>
          <w:iCs/>
        </w:rPr>
        <w:t>.</w:t>
      </w:r>
    </w:p>
    <w:p w14:paraId="0E195B1D" w14:textId="77777777" w:rsidR="00CE6646" w:rsidRDefault="00CE6646" w:rsidP="00A705C9">
      <w:pPr>
        <w:jc w:val="both"/>
        <w:rPr>
          <w:i/>
          <w:iCs/>
        </w:rPr>
      </w:pPr>
    </w:p>
    <w:p w14:paraId="45C36A85" w14:textId="77777777" w:rsidR="00625D4F" w:rsidRPr="00420408" w:rsidRDefault="00625D4F" w:rsidP="00A705C9">
      <w:pPr>
        <w:jc w:val="both"/>
        <w:rPr>
          <w:i/>
          <w:iCs/>
        </w:rPr>
      </w:pPr>
    </w:p>
    <w:tbl>
      <w:tblPr>
        <w:tblStyle w:val="TableGrid"/>
        <w:tblW w:w="0" w:type="auto"/>
        <w:shd w:val="clear" w:color="auto" w:fill="8DB3E2" w:themeFill="text2" w:themeFillTint="66"/>
        <w:tblLook w:val="04A0" w:firstRow="1" w:lastRow="0" w:firstColumn="1" w:lastColumn="0" w:noHBand="0" w:noVBand="1"/>
      </w:tblPr>
      <w:tblGrid>
        <w:gridCol w:w="9016"/>
      </w:tblGrid>
      <w:tr w:rsidR="00A705C9" w14:paraId="42BF609D" w14:textId="77777777" w:rsidTr="004E676F">
        <w:tc>
          <w:tcPr>
            <w:tcW w:w="9016" w:type="dxa"/>
            <w:shd w:val="clear" w:color="auto" w:fill="8DB3E2" w:themeFill="text2" w:themeFillTint="66"/>
          </w:tcPr>
          <w:p w14:paraId="19468DEC" w14:textId="1C1E5285" w:rsidR="00A705C9" w:rsidRDefault="00E62DCE" w:rsidP="004E676F">
            <w:pPr>
              <w:jc w:val="both"/>
            </w:pPr>
            <w:r>
              <w:rPr>
                <w:i/>
                <w:iCs/>
              </w:rPr>
              <w:t xml:space="preserve">Potential </w:t>
            </w:r>
            <w:r w:rsidR="00A705C9" w:rsidRPr="007C6AEB">
              <w:rPr>
                <w:i/>
                <w:iCs/>
              </w:rPr>
              <w:t>Shortfall 4</w:t>
            </w:r>
            <w:r w:rsidR="00A705C9">
              <w:t xml:space="preserve">: </w:t>
            </w:r>
            <w:r w:rsidR="00A705C9" w:rsidRPr="007C6AEB">
              <w:t xml:space="preserve">Gaps, uncertainties and forward actions in the BAT claims have not yet been systematically identified. There are examples where claims, arguments and evidence have been presented as if adequately complete, even though work is ongoing in parallel with design development. Where forward actions have been identified, they are not always fully developed and, in some cases, contain limited detail. </w:t>
            </w:r>
          </w:p>
        </w:tc>
      </w:tr>
    </w:tbl>
    <w:p w14:paraId="42EA449F" w14:textId="77777777" w:rsidR="00A705C9" w:rsidRPr="00C74521" w:rsidRDefault="00A705C9" w:rsidP="00A705C9">
      <w:pPr>
        <w:jc w:val="both"/>
      </w:pPr>
    </w:p>
    <w:p w14:paraId="30575C95" w14:textId="66636638" w:rsidR="00A705C9" w:rsidRPr="00844CD9" w:rsidRDefault="00A705C9" w:rsidP="00A705C9">
      <w:pPr>
        <w:tabs>
          <w:tab w:val="clear" w:pos="992"/>
          <w:tab w:val="clear" w:pos="1395"/>
          <w:tab w:val="clear" w:pos="1712"/>
        </w:tabs>
        <w:spacing w:after="160" w:line="278" w:lineRule="auto"/>
        <w:jc w:val="both"/>
      </w:pPr>
      <w:r>
        <w:t xml:space="preserve">Output from </w:t>
      </w:r>
      <w:r w:rsidR="009C7ED5">
        <w:t xml:space="preserve">the tasks </w:t>
      </w:r>
      <w:r w:rsidR="008B4E35">
        <w:t xml:space="preserve">identified </w:t>
      </w:r>
      <w:r>
        <w:t>against Shortfalls 1 – 3</w:t>
      </w:r>
      <w:r w:rsidR="00A86610">
        <w:t>, alongside Tasks 6 and 7 described below</w:t>
      </w:r>
      <w:r>
        <w:t xml:space="preserve"> </w:t>
      </w:r>
      <w:r w:rsidR="004A1D23">
        <w:t xml:space="preserve">will </w:t>
      </w:r>
      <w:r>
        <w:t xml:space="preserve">help identify the gaps and uncertainties in the BAT Case for the RR </w:t>
      </w:r>
      <w:r w:rsidR="004A1D23">
        <w:t>SMR</w:t>
      </w:r>
      <w:r w:rsidR="007B3BC6">
        <w:t>.</w:t>
      </w:r>
    </w:p>
    <w:p w14:paraId="6131BA13" w14:textId="6554229E" w:rsidR="00395F6E" w:rsidRDefault="00395F6E" w:rsidP="00A705C9">
      <w:pPr>
        <w:tabs>
          <w:tab w:val="clear" w:pos="992"/>
          <w:tab w:val="clear" w:pos="1395"/>
          <w:tab w:val="clear" w:pos="1712"/>
        </w:tabs>
        <w:spacing w:after="160" w:line="278" w:lineRule="auto"/>
        <w:jc w:val="both"/>
      </w:pPr>
      <w:r>
        <w:rPr>
          <w:b/>
          <w:bCs/>
        </w:rPr>
        <w:t xml:space="preserve">Task </w:t>
      </w:r>
      <w:r w:rsidR="00446201">
        <w:rPr>
          <w:b/>
          <w:bCs/>
        </w:rPr>
        <w:t>6</w:t>
      </w:r>
      <w:r>
        <w:t>:</w:t>
      </w:r>
    </w:p>
    <w:p w14:paraId="0F4863D5" w14:textId="4E859762" w:rsidR="005D417A" w:rsidRDefault="005D417A" w:rsidP="00A31E02">
      <w:pPr>
        <w:pStyle w:val="ListParagraph"/>
        <w:numPr>
          <w:ilvl w:val="1"/>
          <w:numId w:val="37"/>
        </w:numPr>
        <w:jc w:val="both"/>
      </w:pPr>
      <w:r w:rsidRPr="005D417A">
        <w:t>Capture the criteria for Forward Actions (FA) for GDA in the introductory section of the BAT Case Technical Report, Issue 3, update and revise the FA captured in Issue 3 in accordance with the criteria,</w:t>
      </w:r>
    </w:p>
    <w:p w14:paraId="678C050E" w14:textId="1613C3BA" w:rsidR="00A31E02" w:rsidRPr="00C74521" w:rsidRDefault="00A31E02" w:rsidP="00A31E02">
      <w:pPr>
        <w:pStyle w:val="ListParagraph"/>
        <w:numPr>
          <w:ilvl w:val="1"/>
          <w:numId w:val="37"/>
        </w:numPr>
        <w:jc w:val="both"/>
      </w:pPr>
      <w:r>
        <w:t xml:space="preserve">Capture all the FAs identified in BAT Case Technical Report, Issue 3, and the actions identified within the RO in an action log. Set acceptance criteria to define what “done” looks like for each forward action </w:t>
      </w:r>
      <w:r w:rsidRPr="00A31E02">
        <w:t>(e.g., evidence produced, decision taken, design change implemented, analysis updated),</w:t>
      </w:r>
    </w:p>
    <w:p w14:paraId="73CC21EC" w14:textId="22833A3B" w:rsidR="00A31E02" w:rsidRPr="00A31E02" w:rsidRDefault="00A31E02" w:rsidP="002D59E0">
      <w:pPr>
        <w:pStyle w:val="ListParagraph"/>
        <w:numPr>
          <w:ilvl w:val="1"/>
          <w:numId w:val="37"/>
        </w:numPr>
        <w:jc w:val="both"/>
      </w:pPr>
      <w:r w:rsidRPr="00A31E02">
        <w:t>Define the criteria for FAs that will be required to be completed by Rolls-Royce SMR (vendor actions) to support the demonstration of BAT for the Generic Design (outside of GDA timescales). Document the criteria and identify how these actions will be captured within wider E3S Case Documentation,</w:t>
      </w:r>
    </w:p>
    <w:p w14:paraId="0E69609C" w14:textId="5EF96923" w:rsidR="00F64F52" w:rsidRDefault="00A31E02" w:rsidP="002D59E0">
      <w:pPr>
        <w:pStyle w:val="ListParagraph"/>
        <w:numPr>
          <w:ilvl w:val="1"/>
          <w:numId w:val="37"/>
        </w:numPr>
        <w:jc w:val="both"/>
      </w:pPr>
      <w:r>
        <w:t xml:space="preserve">BAT Action Log - </w:t>
      </w:r>
      <w:r w:rsidRPr="00A31E02">
        <w:t>action(s) which will be required to be completed by Rolls-Royce SMR Limited after GDA for the generic design will be captured within the BAT action log.</w:t>
      </w:r>
    </w:p>
    <w:p w14:paraId="3A58BB2E" w14:textId="69258F80" w:rsidR="00661AE8" w:rsidRPr="00661AE8" w:rsidRDefault="00661AE8" w:rsidP="00661AE8">
      <w:pPr>
        <w:tabs>
          <w:tab w:val="clear" w:pos="992"/>
          <w:tab w:val="clear" w:pos="1395"/>
          <w:tab w:val="clear" w:pos="1712"/>
        </w:tabs>
        <w:spacing w:after="160" w:line="278" w:lineRule="auto"/>
        <w:jc w:val="both"/>
        <w:rPr>
          <w:i/>
          <w:iCs/>
        </w:rPr>
      </w:pPr>
      <w:r w:rsidRPr="00661AE8">
        <w:rPr>
          <w:i/>
          <w:iCs/>
        </w:rPr>
        <w:t>Task 6: Output from a) will be incorporated into BAT Case Issue 3. Acceptance criteria for FA in b) and how these will be presented in E3S case to be incorporated into BAT methodology report, due September 26. The output from completion of actions would be captured in BAT Case Issue 4.</w:t>
      </w:r>
    </w:p>
    <w:p w14:paraId="354776E3" w14:textId="718CA6BF" w:rsidR="00661AE8" w:rsidRPr="00661AE8" w:rsidRDefault="00661AE8" w:rsidP="00661AE8">
      <w:pPr>
        <w:tabs>
          <w:tab w:val="clear" w:pos="992"/>
          <w:tab w:val="clear" w:pos="1395"/>
          <w:tab w:val="clear" w:pos="1712"/>
        </w:tabs>
        <w:spacing w:after="160" w:line="278" w:lineRule="auto"/>
        <w:jc w:val="both"/>
        <w:rPr>
          <w:i/>
          <w:iCs/>
        </w:rPr>
      </w:pPr>
      <w:r w:rsidRPr="00661AE8">
        <w:rPr>
          <w:i/>
          <w:iCs/>
        </w:rPr>
        <w:lastRenderedPageBreak/>
        <w:t xml:space="preserve">Output from a and b incorporated into BAT Action </w:t>
      </w:r>
      <w:r w:rsidR="005D417A">
        <w:rPr>
          <w:i/>
          <w:iCs/>
        </w:rPr>
        <w:t>L</w:t>
      </w:r>
      <w:r w:rsidRPr="00661AE8">
        <w:rPr>
          <w:i/>
          <w:iCs/>
        </w:rPr>
        <w:t>og</w:t>
      </w:r>
      <w:r w:rsidR="00A31E02">
        <w:rPr>
          <w:i/>
          <w:iCs/>
        </w:rPr>
        <w:t xml:space="preserve"> (</w:t>
      </w:r>
      <w:r w:rsidR="005D417A">
        <w:rPr>
          <w:i/>
          <w:iCs/>
        </w:rPr>
        <w:t>d</w:t>
      </w:r>
      <w:r w:rsidR="00A31E02">
        <w:rPr>
          <w:i/>
          <w:iCs/>
        </w:rPr>
        <w:t>)</w:t>
      </w:r>
      <w:r w:rsidRPr="00661AE8">
        <w:rPr>
          <w:i/>
          <w:iCs/>
        </w:rPr>
        <w:t xml:space="preserve">, due July 2026, with the output from c and d incorporated into Issue 2 BAT Action </w:t>
      </w:r>
      <w:r w:rsidR="005D417A">
        <w:rPr>
          <w:i/>
          <w:iCs/>
        </w:rPr>
        <w:t>L</w:t>
      </w:r>
      <w:r w:rsidRPr="00661AE8">
        <w:rPr>
          <w:i/>
          <w:iCs/>
        </w:rPr>
        <w:t>og, due November 2026.</w:t>
      </w:r>
    </w:p>
    <w:p w14:paraId="7B7BC307" w14:textId="1A872B9E" w:rsidR="00A705C9" w:rsidRPr="00844CD9" w:rsidRDefault="00530C7A" w:rsidP="00A705C9">
      <w:pPr>
        <w:tabs>
          <w:tab w:val="clear" w:pos="992"/>
          <w:tab w:val="clear" w:pos="1395"/>
          <w:tab w:val="clear" w:pos="1712"/>
        </w:tabs>
        <w:spacing w:after="160" w:line="278" w:lineRule="auto"/>
        <w:jc w:val="both"/>
      </w:pPr>
      <w:r>
        <w:rPr>
          <w:b/>
          <w:bCs/>
        </w:rPr>
        <w:t>Task 7</w:t>
      </w:r>
      <w:r w:rsidR="00A705C9" w:rsidRPr="00A629E9">
        <w:rPr>
          <w:b/>
          <w:bCs/>
        </w:rPr>
        <w:t xml:space="preserve"> </w:t>
      </w:r>
      <w:r w:rsidR="00A705C9">
        <w:t xml:space="preserve">Ensure that processes carried out to improve BAT case demonstration (as captured in </w:t>
      </w:r>
      <w:r w:rsidR="00AF48FC">
        <w:t>the</w:t>
      </w:r>
      <w:r w:rsidR="00A705C9">
        <w:t xml:space="preserve"> </w:t>
      </w:r>
      <w:r w:rsidR="002A1224">
        <w:t>tasks</w:t>
      </w:r>
      <w:r w:rsidR="002A1224" w:rsidRPr="00844CD9">
        <w:t xml:space="preserve"> </w:t>
      </w:r>
      <w:r w:rsidR="00A705C9" w:rsidRPr="00844CD9">
        <w:t xml:space="preserve">for </w:t>
      </w:r>
      <w:r w:rsidR="002A1224">
        <w:t xml:space="preserve">RO-017 </w:t>
      </w:r>
      <w:r w:rsidR="00A705C9" w:rsidRPr="00844CD9">
        <w:t>A1 are reflected and updated appropriately in the next issue of the BAT methodology report SMR004683</w:t>
      </w:r>
      <w:sdt>
        <w:sdtPr>
          <w:id w:val="2063897164"/>
          <w:citation/>
        </w:sdtPr>
        <w:sdtContent>
          <w:r w:rsidR="00A705C9" w:rsidRPr="00844CD9">
            <w:fldChar w:fldCharType="begin"/>
          </w:r>
          <w:r w:rsidR="0064058B" w:rsidRPr="00844CD9">
            <w:instrText xml:space="preserve">CITATION Rol268 \l 2057 </w:instrText>
          </w:r>
          <w:r w:rsidR="00A705C9" w:rsidRPr="00844CD9">
            <w:fldChar w:fldCharType="separate"/>
          </w:r>
          <w:r w:rsidR="005D417A">
            <w:rPr>
              <w:noProof/>
            </w:rPr>
            <w:t xml:space="preserve"> </w:t>
          </w:r>
          <w:r w:rsidR="005D417A" w:rsidRPr="005D417A">
            <w:rPr>
              <w:noProof/>
            </w:rPr>
            <w:t>[5]</w:t>
          </w:r>
          <w:r w:rsidR="00A705C9" w:rsidRPr="00844CD9">
            <w:fldChar w:fldCharType="end"/>
          </w:r>
        </w:sdtContent>
      </w:sdt>
      <w:r w:rsidR="00A705C9" w:rsidRPr="00844CD9">
        <w:t>.</w:t>
      </w:r>
      <w:r w:rsidR="000478F8" w:rsidRPr="00844CD9">
        <w:t xml:space="preserve"> The </w:t>
      </w:r>
      <w:r w:rsidR="00FE3436" w:rsidRPr="00844CD9">
        <w:t>methodology</w:t>
      </w:r>
      <w:r w:rsidR="000478F8" w:rsidRPr="00844CD9">
        <w:t xml:space="preserve"> update will:</w:t>
      </w:r>
    </w:p>
    <w:p w14:paraId="55F5E219" w14:textId="47FD5C84" w:rsidR="00A705C9" w:rsidRPr="00844CD9" w:rsidRDefault="006C7EFF" w:rsidP="00A705C9">
      <w:pPr>
        <w:pStyle w:val="ListParagraph"/>
        <w:numPr>
          <w:ilvl w:val="0"/>
          <w:numId w:val="24"/>
        </w:numPr>
        <w:tabs>
          <w:tab w:val="clear" w:pos="992"/>
          <w:tab w:val="clear" w:pos="1395"/>
          <w:tab w:val="clear" w:pos="1712"/>
        </w:tabs>
        <w:spacing w:after="160" w:line="278" w:lineRule="auto"/>
        <w:jc w:val="both"/>
      </w:pPr>
      <w:r w:rsidRPr="00844CD9">
        <w:t>Include h</w:t>
      </w:r>
      <w:r w:rsidR="00A705C9" w:rsidRPr="00844CD9">
        <w:t xml:space="preserve">ow the key environment radionuclides information (including </w:t>
      </w:r>
      <w:r w:rsidR="00176A1A">
        <w:t>s</w:t>
      </w:r>
      <w:r w:rsidR="00A705C9" w:rsidRPr="00844CD9">
        <w:t>ource term, production mechanism etc) is used to help provide a proportionate approach to the level of information and detail provided in the BAT technical report, Issue 3 and how information is used to optimise and demonstrate BAT (</w:t>
      </w:r>
      <w:r w:rsidR="002A1224">
        <w:t>Task</w:t>
      </w:r>
      <w:r w:rsidR="002A1224" w:rsidRPr="00844CD9">
        <w:t xml:space="preserve"> </w:t>
      </w:r>
      <w:r w:rsidR="00A705C9" w:rsidRPr="00844CD9">
        <w:t>1)</w:t>
      </w:r>
      <w:r w:rsidR="007B3BC6">
        <w:t>,</w:t>
      </w:r>
    </w:p>
    <w:p w14:paraId="54EFAAFA" w14:textId="4CA03612" w:rsidR="00A705C9" w:rsidRPr="00844CD9" w:rsidRDefault="00A705C9" w:rsidP="00A705C9">
      <w:pPr>
        <w:pStyle w:val="ListParagraph"/>
        <w:numPr>
          <w:ilvl w:val="0"/>
          <w:numId w:val="24"/>
        </w:numPr>
        <w:tabs>
          <w:tab w:val="clear" w:pos="992"/>
          <w:tab w:val="clear" w:pos="1395"/>
          <w:tab w:val="clear" w:pos="1712"/>
        </w:tabs>
        <w:spacing w:after="160" w:line="278" w:lineRule="auto"/>
        <w:jc w:val="both"/>
      </w:pPr>
      <w:r w:rsidRPr="00844CD9">
        <w:t xml:space="preserve">Incorporate steps described in </w:t>
      </w:r>
      <w:r w:rsidR="001A612D">
        <w:t>Task 2</w:t>
      </w:r>
      <w:r w:rsidRPr="00844CD9">
        <w:t xml:space="preserve"> into a flow chart and appropriate text to be incorporated into the methodology</w:t>
      </w:r>
      <w:r w:rsidR="007B3BC6">
        <w:t>,</w:t>
      </w:r>
    </w:p>
    <w:p w14:paraId="097F271E" w14:textId="5F040BBE" w:rsidR="00A705C9" w:rsidRPr="00844CD9" w:rsidRDefault="00A705C9" w:rsidP="00A705C9">
      <w:pPr>
        <w:pStyle w:val="ListParagraph"/>
        <w:numPr>
          <w:ilvl w:val="0"/>
          <w:numId w:val="24"/>
        </w:numPr>
        <w:tabs>
          <w:tab w:val="clear" w:pos="992"/>
          <w:tab w:val="clear" w:pos="1395"/>
          <w:tab w:val="clear" w:pos="1712"/>
        </w:tabs>
        <w:spacing w:after="160" w:line="278" w:lineRule="auto"/>
        <w:jc w:val="both"/>
      </w:pPr>
      <w:r w:rsidRPr="00844CD9">
        <w:t xml:space="preserve">Update how </w:t>
      </w:r>
      <w:r w:rsidR="007B3BC6">
        <w:t xml:space="preserve">the </w:t>
      </w:r>
      <w:r w:rsidRPr="00844CD9">
        <w:t>CAE structure is compiled</w:t>
      </w:r>
      <w:r w:rsidR="007B3BC6">
        <w:t>,</w:t>
      </w:r>
    </w:p>
    <w:p w14:paraId="6E0C6BC2" w14:textId="33E1CA3C" w:rsidR="00A705C9" w:rsidRPr="00844CD9" w:rsidRDefault="00A705C9" w:rsidP="00A705C9">
      <w:pPr>
        <w:pStyle w:val="ListParagraph"/>
        <w:numPr>
          <w:ilvl w:val="0"/>
          <w:numId w:val="24"/>
        </w:numPr>
        <w:tabs>
          <w:tab w:val="clear" w:pos="992"/>
          <w:tab w:val="clear" w:pos="1395"/>
          <w:tab w:val="clear" w:pos="1712"/>
        </w:tabs>
        <w:spacing w:after="160" w:line="278" w:lineRule="auto"/>
        <w:jc w:val="both"/>
      </w:pPr>
      <w:r w:rsidRPr="00844CD9">
        <w:t xml:space="preserve">Capture how environmental significance of systems </w:t>
      </w:r>
      <w:r w:rsidR="00176A1A">
        <w:t xml:space="preserve">is </w:t>
      </w:r>
      <w:r w:rsidRPr="00844CD9">
        <w:t>used to support proportionality</w:t>
      </w:r>
      <w:r w:rsidR="003A06B8">
        <w:t>,</w:t>
      </w:r>
    </w:p>
    <w:p w14:paraId="6D8EE4B7" w14:textId="21E36334" w:rsidR="00A705C9" w:rsidRPr="00844CD9" w:rsidRDefault="000E71FF" w:rsidP="00A705C9">
      <w:pPr>
        <w:pStyle w:val="ListParagraph"/>
        <w:numPr>
          <w:ilvl w:val="0"/>
          <w:numId w:val="24"/>
        </w:numPr>
        <w:tabs>
          <w:tab w:val="clear" w:pos="992"/>
          <w:tab w:val="clear" w:pos="1395"/>
          <w:tab w:val="clear" w:pos="1712"/>
        </w:tabs>
        <w:spacing w:after="160" w:line="278" w:lineRule="auto"/>
        <w:jc w:val="both"/>
      </w:pPr>
      <w:r>
        <w:t>Capture</w:t>
      </w:r>
      <w:r w:rsidR="00A705C9" w:rsidRPr="00844CD9">
        <w:t xml:space="preserve"> changes to Fundamental Environmental Functions and</w:t>
      </w:r>
      <w:r w:rsidR="006C7162">
        <w:t xml:space="preserve"> </w:t>
      </w:r>
      <w:r w:rsidR="00A705C9" w:rsidRPr="00844CD9">
        <w:t xml:space="preserve">how the KEPE summary report </w:t>
      </w:r>
      <w:r w:rsidR="009818CB">
        <w:t>(</w:t>
      </w:r>
      <w:r w:rsidR="00A705C9" w:rsidRPr="00844CD9">
        <w:t xml:space="preserve">captured in </w:t>
      </w:r>
      <w:r w:rsidR="00871B62">
        <w:t>Task 4</w:t>
      </w:r>
      <w:r w:rsidR="009818CB">
        <w:t>)</w:t>
      </w:r>
      <w:r w:rsidR="006C7162">
        <w:t xml:space="preserve"> will be used</w:t>
      </w:r>
      <w:r w:rsidR="00A705C9" w:rsidRPr="00844CD9">
        <w:t xml:space="preserve"> in </w:t>
      </w:r>
      <w:r w:rsidR="00490E97" w:rsidRPr="00844CD9">
        <w:t xml:space="preserve">BAT Case Technical Report, </w:t>
      </w:r>
      <w:r w:rsidR="00A705C9" w:rsidRPr="00844CD9">
        <w:t>Issue 4</w:t>
      </w:r>
      <w:r w:rsidR="003A06B8">
        <w:t>,</w:t>
      </w:r>
    </w:p>
    <w:p w14:paraId="1DE92869" w14:textId="6302D7EE" w:rsidR="00A705C9" w:rsidRPr="00844CD9" w:rsidRDefault="00A705C9" w:rsidP="006C7EFF">
      <w:pPr>
        <w:pStyle w:val="ListParagraph"/>
        <w:numPr>
          <w:ilvl w:val="0"/>
          <w:numId w:val="24"/>
        </w:numPr>
        <w:tabs>
          <w:tab w:val="clear" w:pos="992"/>
          <w:tab w:val="clear" w:pos="1395"/>
          <w:tab w:val="clear" w:pos="1712"/>
        </w:tabs>
        <w:spacing w:after="160" w:line="278" w:lineRule="auto"/>
        <w:jc w:val="both"/>
      </w:pPr>
      <w:r w:rsidRPr="00844CD9">
        <w:t xml:space="preserve">Incorporate how </w:t>
      </w:r>
      <w:r w:rsidR="006C7EFF" w:rsidRPr="00844CD9">
        <w:t xml:space="preserve">Rolls-Royce SMR Ltd are </w:t>
      </w:r>
      <w:r w:rsidRPr="00844CD9">
        <w:t>capturing the ‘different features of the RR SMR’</w:t>
      </w:r>
      <w:r w:rsidR="006C7EFF" w:rsidRPr="00844CD9">
        <w:t xml:space="preserve"> in the BAT Case Technical Report</w:t>
      </w:r>
      <w:r w:rsidR="003A06B8">
        <w:t>,</w:t>
      </w:r>
    </w:p>
    <w:p w14:paraId="14BFF53A" w14:textId="79269FA9" w:rsidR="00A705C9" w:rsidRPr="00844CD9" w:rsidRDefault="00A705C9" w:rsidP="00A705C9">
      <w:pPr>
        <w:pStyle w:val="ListParagraph"/>
        <w:numPr>
          <w:ilvl w:val="0"/>
          <w:numId w:val="24"/>
        </w:numPr>
        <w:tabs>
          <w:tab w:val="clear" w:pos="992"/>
          <w:tab w:val="clear" w:pos="1395"/>
          <w:tab w:val="clear" w:pos="1712"/>
        </w:tabs>
        <w:spacing w:after="160" w:line="278" w:lineRule="auto"/>
        <w:jc w:val="both"/>
      </w:pPr>
      <w:r w:rsidRPr="00844CD9">
        <w:t>Incorporate information in the form of a flow chart on how gaps and uncertainties are identified within the BAT Case, and how these are captured as FAs required for GDA, generic design or site specific</w:t>
      </w:r>
      <w:r w:rsidR="003A06B8">
        <w:t>,</w:t>
      </w:r>
    </w:p>
    <w:p w14:paraId="232F6493" w14:textId="40BF09D2" w:rsidR="00A705C9" w:rsidRPr="00844CD9" w:rsidRDefault="00A705C9" w:rsidP="00A705C9">
      <w:pPr>
        <w:pStyle w:val="ListParagraph"/>
        <w:numPr>
          <w:ilvl w:val="0"/>
          <w:numId w:val="24"/>
        </w:numPr>
        <w:tabs>
          <w:tab w:val="clear" w:pos="992"/>
          <w:tab w:val="clear" w:pos="1395"/>
          <w:tab w:val="clear" w:pos="1712"/>
        </w:tabs>
        <w:spacing w:after="160" w:line="278" w:lineRule="auto"/>
        <w:jc w:val="both"/>
      </w:pPr>
      <w:r w:rsidRPr="00844CD9">
        <w:t>Expand on what ‘capable of being BAT</w:t>
      </w:r>
      <w:r w:rsidR="00844C38">
        <w:t>’</w:t>
      </w:r>
      <w:r w:rsidRPr="00844CD9">
        <w:t xml:space="preserve"> means in relation to the RR SMR for GDA.  </w:t>
      </w:r>
    </w:p>
    <w:p w14:paraId="10786A26" w14:textId="71D049C3" w:rsidR="00304760" w:rsidRPr="0073428F" w:rsidRDefault="00530C7A" w:rsidP="00304760">
      <w:pPr>
        <w:rPr>
          <w:i/>
          <w:iCs/>
        </w:rPr>
      </w:pPr>
      <w:r>
        <w:rPr>
          <w:i/>
          <w:iCs/>
        </w:rPr>
        <w:t>Task 7</w:t>
      </w:r>
      <w:r w:rsidR="00A705C9" w:rsidRPr="00844CD9">
        <w:rPr>
          <w:i/>
          <w:iCs/>
        </w:rPr>
        <w:t>: BAT Methodology</w:t>
      </w:r>
      <w:r w:rsidR="00A705C9" w:rsidRPr="006054B9">
        <w:rPr>
          <w:i/>
          <w:iCs/>
        </w:rPr>
        <w:t xml:space="preserve">, Issue 6, </w:t>
      </w:r>
      <w:r w:rsidR="00B02548">
        <w:rPr>
          <w:i/>
          <w:iCs/>
        </w:rPr>
        <w:t xml:space="preserve">due </w:t>
      </w:r>
      <w:r w:rsidR="00A705C9" w:rsidRPr="006054B9">
        <w:rPr>
          <w:i/>
          <w:iCs/>
        </w:rPr>
        <w:t>September 2026.</w:t>
      </w:r>
    </w:p>
    <w:p w14:paraId="2141402C" w14:textId="14517ECD" w:rsidR="000E1119" w:rsidRDefault="001B2543" w:rsidP="0073428F">
      <w:pPr>
        <w:pStyle w:val="Heading3"/>
      </w:pPr>
      <w:r w:rsidRPr="00222369">
        <w:t>RO-RRSMR-</w:t>
      </w:r>
      <w:r w:rsidR="008B596E">
        <w:t>017</w:t>
      </w:r>
      <w:r w:rsidRPr="00222369">
        <w:t>-A</w:t>
      </w:r>
      <w:r w:rsidR="004167B4" w:rsidRPr="00222369">
        <w:t>2</w:t>
      </w:r>
      <w:r w:rsidR="0073428F">
        <w:t xml:space="preserve">: </w:t>
      </w:r>
      <w:r w:rsidR="0073428F" w:rsidRPr="0073428F">
        <w:t xml:space="preserve">Provide a forward work programme for the demonstration of BAT for the Rolls-Royce SMR </w:t>
      </w:r>
      <w:r w:rsidR="00912A59" w:rsidRPr="0073428F">
        <w:t>design.</w:t>
      </w:r>
    </w:p>
    <w:p w14:paraId="0599573A" w14:textId="77777777" w:rsidR="00490384" w:rsidRPr="00490384" w:rsidRDefault="00490384" w:rsidP="008B5F31">
      <w:pPr>
        <w:spacing w:before="60" w:after="60"/>
        <w:jc w:val="both"/>
      </w:pPr>
      <w:r w:rsidRPr="00490384">
        <w:t>In response to this Regulatory Observation Action, Rolls-Royce SMR Ltd should:</w:t>
      </w:r>
    </w:p>
    <w:p w14:paraId="66B3EDC9" w14:textId="77777777" w:rsidR="00490384" w:rsidRPr="00490384" w:rsidRDefault="00490384" w:rsidP="00844CD9">
      <w:pPr>
        <w:spacing w:before="60" w:after="60"/>
        <w:jc w:val="both"/>
      </w:pPr>
      <w:r w:rsidRPr="00490384">
        <w:t xml:space="preserve">Provide a forward work programme for the demonstration of BAT for the Rolls-Royce SMR design. Where appropriate this could build on the information already provided in response to RQ-02429. This should provide sufficient information to clarify:  </w:t>
      </w:r>
    </w:p>
    <w:p w14:paraId="1FB62E2F" w14:textId="7A43EFAA" w:rsidR="00490384" w:rsidRPr="00251EA4" w:rsidRDefault="00490384" w:rsidP="00844CD9">
      <w:pPr>
        <w:numPr>
          <w:ilvl w:val="0"/>
          <w:numId w:val="30"/>
        </w:numPr>
        <w:tabs>
          <w:tab w:val="clear" w:pos="992"/>
          <w:tab w:val="clear" w:pos="1395"/>
          <w:tab w:val="clear" w:pos="1712"/>
        </w:tabs>
        <w:spacing w:before="60" w:after="60"/>
        <w:contextualSpacing/>
        <w:jc w:val="both"/>
      </w:pPr>
      <w:r w:rsidRPr="00490384">
        <w:t xml:space="preserve">Rolls-Royce SMR Ltd’s plans to develop the substantiation and demonstration of BAT as the design progresses during GDA Step 3, including the design </w:t>
      </w:r>
      <w:r w:rsidRPr="00251EA4">
        <w:t>changes made recently, clearly defining the intended end point for GDA Step 3</w:t>
      </w:r>
      <w:r w:rsidR="00A50385">
        <w:t>,</w:t>
      </w:r>
    </w:p>
    <w:p w14:paraId="2B1685B6" w14:textId="51EC6346" w:rsidR="00490384" w:rsidRPr="00251EA4" w:rsidRDefault="00490384" w:rsidP="00844CD9">
      <w:pPr>
        <w:numPr>
          <w:ilvl w:val="0"/>
          <w:numId w:val="30"/>
        </w:numPr>
        <w:tabs>
          <w:tab w:val="clear" w:pos="992"/>
          <w:tab w:val="clear" w:pos="1395"/>
          <w:tab w:val="clear" w:pos="1712"/>
        </w:tabs>
        <w:spacing w:before="60" w:after="60"/>
        <w:contextualSpacing/>
        <w:jc w:val="both"/>
      </w:pPr>
      <w:r w:rsidRPr="00251EA4">
        <w:t>Rolls-Royce SMR Ltd’s plans and forward actions identified to address any remaining gaps or uncertainties arising from the demonstration of BAT (as per RO-RRSMR-017.A1) or arising from the design which may impact on the demonstration of BAT. The plans should clarify</w:t>
      </w:r>
      <w:r w:rsidRPr="00251EA4">
        <w:rPr>
          <w:b/>
          <w:bCs/>
        </w:rPr>
        <w:t xml:space="preserve"> </w:t>
      </w:r>
      <w:r w:rsidRPr="00251EA4">
        <w:t>when the outcomes will be incorporated into a future iteration of the demonstration of BAT</w:t>
      </w:r>
      <w:r w:rsidR="00A50385">
        <w:t>,</w:t>
      </w:r>
    </w:p>
    <w:p w14:paraId="1A145948" w14:textId="12AB5672" w:rsidR="00490384" w:rsidRPr="00490384" w:rsidRDefault="00490384" w:rsidP="00844CD9">
      <w:pPr>
        <w:numPr>
          <w:ilvl w:val="0"/>
          <w:numId w:val="30"/>
        </w:numPr>
        <w:tabs>
          <w:tab w:val="clear" w:pos="992"/>
          <w:tab w:val="clear" w:pos="1395"/>
          <w:tab w:val="clear" w:pos="1712"/>
        </w:tabs>
        <w:spacing w:before="60" w:after="60"/>
        <w:contextualSpacing/>
        <w:jc w:val="both"/>
      </w:pPr>
      <w:r w:rsidRPr="00251EA4">
        <w:lastRenderedPageBreak/>
        <w:t>Rolls-Royce SMR Ltd’s plans to update any other relevant documents</w:t>
      </w:r>
      <w:r w:rsidRPr="00490384">
        <w:t xml:space="preserve"> supporting the substantiation of BAT during GDA Step 3, and when these will be provided and incorporated into the demonstration of BAT</w:t>
      </w:r>
      <w:r w:rsidR="00A50385">
        <w:t>,</w:t>
      </w:r>
    </w:p>
    <w:p w14:paraId="19B1E18C" w14:textId="3C57B4A2" w:rsidR="00490384" w:rsidRPr="00490384" w:rsidRDefault="00490384" w:rsidP="00844CD9">
      <w:pPr>
        <w:numPr>
          <w:ilvl w:val="0"/>
          <w:numId w:val="30"/>
        </w:numPr>
        <w:tabs>
          <w:tab w:val="clear" w:pos="992"/>
          <w:tab w:val="clear" w:pos="1395"/>
          <w:tab w:val="clear" w:pos="1712"/>
        </w:tabs>
        <w:spacing w:before="60" w:after="60"/>
        <w:contextualSpacing/>
        <w:jc w:val="both"/>
      </w:pPr>
      <w:r w:rsidRPr="00490384">
        <w:t>Rolls-Royce SMR Ltd’s plans to address any remaining differences arising as a result of changes to the design across the relevant environment and safety elements of the E3S Case to provide alignment and consistency</w:t>
      </w:r>
      <w:r w:rsidR="00A50385">
        <w:t>,</w:t>
      </w:r>
      <w:r w:rsidRPr="00490384">
        <w:t xml:space="preserve"> </w:t>
      </w:r>
    </w:p>
    <w:p w14:paraId="582668C9" w14:textId="77777777" w:rsidR="00490384" w:rsidRDefault="00490384" w:rsidP="00844CD9">
      <w:pPr>
        <w:numPr>
          <w:ilvl w:val="0"/>
          <w:numId w:val="30"/>
        </w:numPr>
        <w:tabs>
          <w:tab w:val="clear" w:pos="992"/>
          <w:tab w:val="clear" w:pos="1395"/>
          <w:tab w:val="clear" w:pos="1712"/>
        </w:tabs>
        <w:spacing w:before="60" w:after="60"/>
        <w:contextualSpacing/>
        <w:jc w:val="both"/>
      </w:pPr>
      <w:r w:rsidRPr="00490384">
        <w:t>Confirmation that Rolls-Royce SMR Ltd’s resources are sufficient to deliver the identified plan.</w:t>
      </w:r>
    </w:p>
    <w:p w14:paraId="67247CB2" w14:textId="77777777" w:rsidR="00AF48FC" w:rsidRPr="00490384" w:rsidRDefault="00AF48FC" w:rsidP="00AF48FC">
      <w:pPr>
        <w:tabs>
          <w:tab w:val="clear" w:pos="992"/>
          <w:tab w:val="clear" w:pos="1395"/>
          <w:tab w:val="clear" w:pos="1712"/>
        </w:tabs>
        <w:spacing w:before="60" w:after="60"/>
        <w:ind w:left="1080"/>
        <w:contextualSpacing/>
      </w:pPr>
    </w:p>
    <w:p w14:paraId="60B769F3" w14:textId="72223FEB" w:rsidR="00E2252B" w:rsidRDefault="001D692D" w:rsidP="00AB6B2D">
      <w:pPr>
        <w:tabs>
          <w:tab w:val="clear" w:pos="992"/>
          <w:tab w:val="clear" w:pos="1395"/>
          <w:tab w:val="clear" w:pos="1712"/>
        </w:tabs>
        <w:spacing w:before="60" w:after="60"/>
        <w:jc w:val="both"/>
      </w:pPr>
      <w:r>
        <w:t xml:space="preserve">The response </w:t>
      </w:r>
      <w:r w:rsidR="00512B79">
        <w:t>provided to regulators on</w:t>
      </w:r>
      <w:r>
        <w:t xml:space="preserve"> RQ 02</w:t>
      </w:r>
      <w:r w:rsidR="003574B3">
        <w:t>429</w:t>
      </w:r>
      <w:r w:rsidR="0055434D">
        <w:t xml:space="preserve"> describe</w:t>
      </w:r>
      <w:r w:rsidR="00A671C8">
        <w:t xml:space="preserve">s </w:t>
      </w:r>
      <w:r w:rsidR="0055434D">
        <w:t xml:space="preserve">the DR </w:t>
      </w:r>
      <w:r w:rsidR="00AB6B2D">
        <w:t>maturity and how this relates to</w:t>
      </w:r>
      <w:r w:rsidR="00A671C8">
        <w:t xml:space="preserve"> the RR SMR Systems and the demonstration of</w:t>
      </w:r>
      <w:r w:rsidR="00AB6B2D">
        <w:t xml:space="preserve"> BAT. </w:t>
      </w:r>
      <w:r w:rsidR="00AB6B2D" w:rsidRPr="001D692D">
        <w:t xml:space="preserve">RQ-02429 </w:t>
      </w:r>
      <w:r w:rsidR="00AB6B2D">
        <w:t xml:space="preserve">also </w:t>
      </w:r>
      <w:r w:rsidR="00AB6B2D" w:rsidRPr="001D692D">
        <w:t xml:space="preserve">provided a table of all </w:t>
      </w:r>
      <w:r w:rsidR="000549DF">
        <w:t xml:space="preserve">the RR SMR </w:t>
      </w:r>
      <w:r w:rsidR="00AB6B2D" w:rsidRPr="001D692D">
        <w:t xml:space="preserve">systems that provide or contribute to </w:t>
      </w:r>
      <w:r w:rsidR="006C35F1" w:rsidRPr="001D692D">
        <w:t>a</w:t>
      </w:r>
      <w:r w:rsidR="00AB6B2D" w:rsidRPr="001D692D">
        <w:t xml:space="preserve"> Fundamental Environmental Function, the DR maturity </w:t>
      </w:r>
      <w:r w:rsidR="0025331F">
        <w:t xml:space="preserve">of systems at </w:t>
      </w:r>
      <w:r w:rsidR="00C03FBF" w:rsidRPr="001D692D">
        <w:t>D</w:t>
      </w:r>
      <w:r w:rsidR="00C03FBF">
        <w:t xml:space="preserve">esign </w:t>
      </w:r>
      <w:r w:rsidR="00C03FBF" w:rsidRPr="001D692D">
        <w:t>R</w:t>
      </w:r>
      <w:r w:rsidR="00C03FBF">
        <w:t xml:space="preserve">eference </w:t>
      </w:r>
      <w:r w:rsidR="00C03FBF" w:rsidRPr="001D692D">
        <w:t>P</w:t>
      </w:r>
      <w:r w:rsidR="00C03FBF">
        <w:t>oin</w:t>
      </w:r>
      <w:r w:rsidR="00911E41">
        <w:t>t (DRP)</w:t>
      </w:r>
      <w:r w:rsidR="00C03FBF" w:rsidRPr="001D692D">
        <w:t xml:space="preserve"> </w:t>
      </w:r>
      <w:r w:rsidR="00C03FBF">
        <w:t>4</w:t>
      </w:r>
      <w:r w:rsidR="00AB6B2D" w:rsidRPr="001D692D">
        <w:t xml:space="preserve"> and the anticipated DR maturity at end of Step 3 for GDA</w:t>
      </w:r>
      <w:r w:rsidR="0025331F">
        <w:t>.</w:t>
      </w:r>
      <w:r w:rsidR="00AB6B2D" w:rsidRPr="001D692D">
        <w:t xml:space="preserve"> </w:t>
      </w:r>
      <w:r w:rsidR="00715592">
        <w:t xml:space="preserve"> </w:t>
      </w:r>
    </w:p>
    <w:p w14:paraId="385C6F75" w14:textId="77777777" w:rsidR="00D24BA0" w:rsidRDefault="00D24BA0" w:rsidP="00AB6B2D">
      <w:pPr>
        <w:tabs>
          <w:tab w:val="clear" w:pos="992"/>
          <w:tab w:val="clear" w:pos="1395"/>
          <w:tab w:val="clear" w:pos="1712"/>
        </w:tabs>
        <w:spacing w:before="60" w:after="60"/>
        <w:jc w:val="both"/>
      </w:pPr>
    </w:p>
    <w:p w14:paraId="4AE46FEA" w14:textId="5DFD6EF8" w:rsidR="00926333" w:rsidRPr="001D692D" w:rsidRDefault="00926333" w:rsidP="0022189D">
      <w:pPr>
        <w:tabs>
          <w:tab w:val="clear" w:pos="992"/>
          <w:tab w:val="clear" w:pos="1395"/>
          <w:tab w:val="clear" w:pos="1712"/>
        </w:tabs>
        <w:spacing w:before="60" w:after="60"/>
        <w:jc w:val="both"/>
      </w:pPr>
      <w:r w:rsidRPr="001D692D">
        <w:t>For the Public Consultation, the environment chapters of the E3S Case Version 3.1</w:t>
      </w:r>
      <w:r>
        <w:t xml:space="preserve"> and the BAT Case Claim Technical Report</w:t>
      </w:r>
      <w:r w:rsidR="00C03FBF">
        <w:t xml:space="preserve">, </w:t>
      </w:r>
      <w:r>
        <w:t xml:space="preserve">Issue 3 </w:t>
      </w:r>
      <w:r w:rsidR="0022189D">
        <w:t xml:space="preserve">will be the basis of the regulatory assessment and will </w:t>
      </w:r>
      <w:r w:rsidR="00C03FBF">
        <w:t xml:space="preserve">align </w:t>
      </w:r>
      <w:r w:rsidRPr="001D692D">
        <w:t xml:space="preserve">with </w:t>
      </w:r>
      <w:r w:rsidR="000549DF">
        <w:t xml:space="preserve">DRP </w:t>
      </w:r>
      <w:r>
        <w:t>4.</w:t>
      </w:r>
    </w:p>
    <w:p w14:paraId="196FF9C0" w14:textId="77777777" w:rsidR="001D692D" w:rsidRPr="001D692D" w:rsidRDefault="001D692D" w:rsidP="001D692D">
      <w:pPr>
        <w:tabs>
          <w:tab w:val="clear" w:pos="992"/>
          <w:tab w:val="clear" w:pos="1395"/>
          <w:tab w:val="clear" w:pos="1712"/>
        </w:tabs>
        <w:spacing w:before="60" w:after="60"/>
      </w:pPr>
    </w:p>
    <w:p w14:paraId="0F1213C2" w14:textId="4D8AEB06" w:rsidR="001D692D" w:rsidRDefault="0022189D" w:rsidP="008E2198">
      <w:pPr>
        <w:tabs>
          <w:tab w:val="clear" w:pos="992"/>
          <w:tab w:val="clear" w:pos="1395"/>
          <w:tab w:val="clear" w:pos="1712"/>
        </w:tabs>
        <w:spacing w:before="60" w:after="60"/>
        <w:jc w:val="both"/>
      </w:pPr>
      <w:r>
        <w:t>T</w:t>
      </w:r>
      <w:r w:rsidRPr="001D692D">
        <w:t xml:space="preserve">he environment chapters of the E3S Case Version </w:t>
      </w:r>
      <w:r>
        <w:t xml:space="preserve">5 and the BAT Case Claim Technical Report, Issue 4 will be the basis of the regulatory assessment for the end of GDA.  The documents will align with the </w:t>
      </w:r>
      <w:r w:rsidRPr="001D692D">
        <w:t xml:space="preserve">final DRP </w:t>
      </w:r>
      <w:r>
        <w:t>which will be based on</w:t>
      </w:r>
      <w:r w:rsidRPr="001D692D">
        <w:t xml:space="preserve"> RD10 declared in February 2026.  </w:t>
      </w:r>
    </w:p>
    <w:p w14:paraId="0C42522B" w14:textId="77777777" w:rsidR="001D692D" w:rsidRDefault="001D692D" w:rsidP="00490384">
      <w:pPr>
        <w:tabs>
          <w:tab w:val="clear" w:pos="992"/>
          <w:tab w:val="clear" w:pos="1395"/>
          <w:tab w:val="clear" w:pos="1712"/>
        </w:tabs>
        <w:spacing w:before="60" w:after="60"/>
      </w:pPr>
    </w:p>
    <w:p w14:paraId="6A39CA17" w14:textId="65A20592" w:rsidR="00DD6EA5" w:rsidRPr="00490384" w:rsidRDefault="00DD6EA5" w:rsidP="00844CD9">
      <w:pPr>
        <w:tabs>
          <w:tab w:val="clear" w:pos="992"/>
          <w:tab w:val="clear" w:pos="1395"/>
          <w:tab w:val="clear" w:pos="1712"/>
        </w:tabs>
        <w:spacing w:before="60" w:after="60"/>
        <w:jc w:val="both"/>
      </w:pPr>
      <w:r>
        <w:t xml:space="preserve">A number of the actions identified in response to </w:t>
      </w:r>
      <w:r w:rsidRPr="00222369">
        <w:t>RO-RRSMR-</w:t>
      </w:r>
      <w:r>
        <w:t>017</w:t>
      </w:r>
      <w:r w:rsidRPr="00222369">
        <w:t>-A</w:t>
      </w:r>
      <w:r>
        <w:t xml:space="preserve">1 will support closure of A2, </w:t>
      </w:r>
      <w:r w:rsidR="006B1E07">
        <w:t>several</w:t>
      </w:r>
      <w:r>
        <w:t xml:space="preserve"> additional actions to address A2</w:t>
      </w:r>
      <w:r w:rsidR="006B1E07">
        <w:t xml:space="preserve"> have also been identified.</w:t>
      </w:r>
      <w:r>
        <w:t xml:space="preserve"> </w:t>
      </w:r>
    </w:p>
    <w:p w14:paraId="126C926B" w14:textId="77777777" w:rsidR="00DD6EA5" w:rsidRDefault="00DD6EA5" w:rsidP="00490384">
      <w:pPr>
        <w:tabs>
          <w:tab w:val="clear" w:pos="992"/>
          <w:tab w:val="clear" w:pos="1395"/>
          <w:tab w:val="clear" w:pos="1712"/>
        </w:tabs>
        <w:spacing w:before="60" w:after="60"/>
      </w:pPr>
    </w:p>
    <w:p w14:paraId="08034A05" w14:textId="36654E7F" w:rsidR="00DD6EA5" w:rsidRPr="00DD6EA5" w:rsidRDefault="009428A9" w:rsidP="00DD6EA5">
      <w:pPr>
        <w:rPr>
          <w:b/>
          <w:bCs/>
        </w:rPr>
      </w:pPr>
      <w:r>
        <w:rPr>
          <w:b/>
          <w:bCs/>
        </w:rPr>
        <w:t xml:space="preserve">Tasks </w:t>
      </w:r>
      <w:r w:rsidR="00DD6EA5" w:rsidRPr="00E81EA1">
        <w:rPr>
          <w:b/>
          <w:bCs/>
        </w:rPr>
        <w:t>to be undertaken</w:t>
      </w:r>
      <w:r w:rsidR="00DD6EA5">
        <w:rPr>
          <w:b/>
          <w:bCs/>
        </w:rPr>
        <w:t xml:space="preserve"> by </w:t>
      </w:r>
      <w:r w:rsidR="00DD6EA5" w:rsidRPr="00486483">
        <w:rPr>
          <w:b/>
          <w:bCs/>
        </w:rPr>
        <w:t>Rolls-Royce SMR Limited</w:t>
      </w:r>
      <w:r w:rsidR="00DD6EA5" w:rsidRPr="00E81EA1">
        <w:rPr>
          <w:b/>
          <w:bCs/>
        </w:rPr>
        <w:t xml:space="preserve"> </w:t>
      </w:r>
      <w:r w:rsidR="00DD6EA5">
        <w:rPr>
          <w:b/>
          <w:bCs/>
        </w:rPr>
        <w:t xml:space="preserve">to address </w:t>
      </w:r>
      <w:r w:rsidR="00806F78">
        <w:rPr>
          <w:b/>
          <w:bCs/>
        </w:rPr>
        <w:t>A2.</w:t>
      </w:r>
    </w:p>
    <w:p w14:paraId="11970F66" w14:textId="4CDDA2EE" w:rsidR="00553844" w:rsidRDefault="009428A9" w:rsidP="00490384">
      <w:pPr>
        <w:tabs>
          <w:tab w:val="clear" w:pos="992"/>
          <w:tab w:val="clear" w:pos="1395"/>
          <w:tab w:val="clear" w:pos="1712"/>
        </w:tabs>
        <w:spacing w:after="160" w:line="278" w:lineRule="auto"/>
        <w:jc w:val="both"/>
      </w:pPr>
      <w:r>
        <w:rPr>
          <w:b/>
          <w:bCs/>
        </w:rPr>
        <w:t>Task</w:t>
      </w:r>
      <w:r w:rsidRPr="00490384">
        <w:rPr>
          <w:b/>
          <w:bCs/>
        </w:rPr>
        <w:t xml:space="preserve"> </w:t>
      </w:r>
      <w:r>
        <w:rPr>
          <w:b/>
          <w:bCs/>
        </w:rPr>
        <w:t>8</w:t>
      </w:r>
      <w:r w:rsidR="00490384" w:rsidRPr="00490384">
        <w:t xml:space="preserve">: </w:t>
      </w:r>
      <w:r w:rsidR="00490384" w:rsidRPr="00CF6467">
        <w:t>Define the intended Step 3 end point: specify the target maturity level for BAT substantiation at Step 3 completion (what will be evidenced now v</w:t>
      </w:r>
      <w:r w:rsidR="00821C9F" w:rsidRPr="00CF6467">
        <w:t>ersus</w:t>
      </w:r>
      <w:r w:rsidR="00490384" w:rsidRPr="00CF6467">
        <w:t xml:space="preserve"> what will remain as justified forward actions p</w:t>
      </w:r>
      <w:r w:rsidR="00821C9F" w:rsidRPr="00CF6467">
        <w:t>o</w:t>
      </w:r>
      <w:r w:rsidR="00490384" w:rsidRPr="00CF6467">
        <w:t>st GDA).</w:t>
      </w:r>
      <w:r w:rsidR="00490384" w:rsidRPr="00490384">
        <w:t xml:space="preserve">  </w:t>
      </w:r>
    </w:p>
    <w:p w14:paraId="070D411E" w14:textId="6B4A17E6" w:rsidR="00490384" w:rsidRPr="00490384" w:rsidRDefault="00554C52" w:rsidP="00490384">
      <w:pPr>
        <w:tabs>
          <w:tab w:val="clear" w:pos="992"/>
          <w:tab w:val="clear" w:pos="1395"/>
          <w:tab w:val="clear" w:pos="1712"/>
        </w:tabs>
        <w:spacing w:after="160" w:line="278" w:lineRule="auto"/>
        <w:jc w:val="both"/>
      </w:pPr>
      <w:r>
        <w:t xml:space="preserve">To complete this </w:t>
      </w:r>
      <w:r w:rsidR="009428A9">
        <w:t xml:space="preserve">task </w:t>
      </w:r>
      <w:r>
        <w:t xml:space="preserve">the following documents will be updated: </w:t>
      </w:r>
    </w:p>
    <w:p w14:paraId="2287DD63" w14:textId="05B426AA" w:rsidR="00490384" w:rsidRPr="00FF0BD9" w:rsidRDefault="00490384" w:rsidP="00490384">
      <w:pPr>
        <w:numPr>
          <w:ilvl w:val="0"/>
          <w:numId w:val="26"/>
        </w:numPr>
        <w:tabs>
          <w:tab w:val="clear" w:pos="992"/>
          <w:tab w:val="clear" w:pos="1395"/>
          <w:tab w:val="clear" w:pos="1712"/>
        </w:tabs>
        <w:spacing w:before="60" w:after="60"/>
        <w:contextualSpacing/>
        <w:jc w:val="both"/>
        <w:rPr>
          <w:i/>
          <w:iCs/>
        </w:rPr>
      </w:pPr>
      <w:r w:rsidRPr="001F55FE">
        <w:t>GDA Boundary Document</w:t>
      </w:r>
      <w:r w:rsidR="00EB525C">
        <w:t xml:space="preserve"> </w:t>
      </w:r>
      <w:sdt>
        <w:sdtPr>
          <w:id w:val="1983812712"/>
          <w:citation/>
        </w:sdtPr>
        <w:sdtContent>
          <w:r w:rsidR="00EB525C">
            <w:fldChar w:fldCharType="begin"/>
          </w:r>
          <w:r w:rsidR="00EB525C">
            <w:instrText xml:space="preserve"> CITATION Rol2611 \l 2057 </w:instrText>
          </w:r>
          <w:r w:rsidR="00EB525C">
            <w:fldChar w:fldCharType="separate"/>
          </w:r>
          <w:r w:rsidR="005D417A" w:rsidRPr="005D417A">
            <w:rPr>
              <w:noProof/>
            </w:rPr>
            <w:t>[8]</w:t>
          </w:r>
          <w:r w:rsidR="00EB525C">
            <w:fldChar w:fldCharType="end"/>
          </w:r>
        </w:sdtContent>
      </w:sdt>
      <w:r w:rsidR="0080737D">
        <w:t xml:space="preserve"> - this will capture </w:t>
      </w:r>
      <w:r w:rsidRPr="00490384">
        <w:t>high-level end point for</w:t>
      </w:r>
      <w:r w:rsidR="00554C52">
        <w:t xml:space="preserve"> GDA for</w:t>
      </w:r>
      <w:r w:rsidRPr="00490384">
        <w:t xml:space="preserve"> BAT</w:t>
      </w:r>
      <w:r w:rsidR="005B1866">
        <w:t xml:space="preserve"> and </w:t>
      </w:r>
      <w:r w:rsidR="00554C52">
        <w:t xml:space="preserve">the </w:t>
      </w:r>
      <w:r w:rsidR="005B1866">
        <w:t>other</w:t>
      </w:r>
      <w:r w:rsidR="00554C52">
        <w:t xml:space="preserve"> GDA</w:t>
      </w:r>
      <w:r w:rsidR="005B1866">
        <w:t xml:space="preserve"> topic areas</w:t>
      </w:r>
      <w:r w:rsidR="00612712">
        <w:t xml:space="preserve"> (</w:t>
      </w:r>
      <w:r w:rsidR="00FF0BD9" w:rsidRPr="00FF0BD9">
        <w:rPr>
          <w:i/>
          <w:iCs/>
        </w:rPr>
        <w:t>due March 2026</w:t>
      </w:r>
      <w:r w:rsidR="00612712">
        <w:rPr>
          <w:i/>
          <w:iCs/>
        </w:rPr>
        <w:t>),</w:t>
      </w:r>
    </w:p>
    <w:p w14:paraId="53052AF3" w14:textId="2214CFD7" w:rsidR="005B1866" w:rsidRDefault="005B1866" w:rsidP="00490384">
      <w:pPr>
        <w:numPr>
          <w:ilvl w:val="0"/>
          <w:numId w:val="26"/>
        </w:numPr>
        <w:tabs>
          <w:tab w:val="clear" w:pos="992"/>
          <w:tab w:val="clear" w:pos="1395"/>
          <w:tab w:val="clear" w:pos="1712"/>
        </w:tabs>
        <w:spacing w:before="60" w:after="60"/>
        <w:contextualSpacing/>
        <w:jc w:val="both"/>
      </w:pPr>
      <w:r w:rsidRPr="00490384">
        <w:t xml:space="preserve">BAT Case </w:t>
      </w:r>
      <w:r>
        <w:t>C</w:t>
      </w:r>
      <w:r w:rsidRPr="00490384">
        <w:t xml:space="preserve">laim </w:t>
      </w:r>
      <w:r>
        <w:t>T</w:t>
      </w:r>
      <w:r w:rsidRPr="00490384">
        <w:t xml:space="preserve">echnical </w:t>
      </w:r>
      <w:r>
        <w:t>R</w:t>
      </w:r>
      <w:r w:rsidRPr="00490384">
        <w:t>eport</w:t>
      </w:r>
      <w:r>
        <w:t>, Issue 3 (</w:t>
      </w:r>
      <w:r w:rsidRPr="005B1866">
        <w:rPr>
          <w:i/>
          <w:iCs/>
        </w:rPr>
        <w:t>due March 2026</w:t>
      </w:r>
      <w:r>
        <w:t>):</w:t>
      </w:r>
    </w:p>
    <w:p w14:paraId="0A8BD6AE" w14:textId="31E12D76" w:rsidR="005B1866" w:rsidRDefault="00490384" w:rsidP="005B1866">
      <w:pPr>
        <w:numPr>
          <w:ilvl w:val="1"/>
          <w:numId w:val="26"/>
        </w:numPr>
        <w:tabs>
          <w:tab w:val="clear" w:pos="992"/>
          <w:tab w:val="clear" w:pos="1395"/>
          <w:tab w:val="clear" w:pos="1712"/>
        </w:tabs>
        <w:spacing w:before="60" w:after="60"/>
        <w:contextualSpacing/>
        <w:jc w:val="both"/>
      </w:pPr>
      <w:r w:rsidRPr="008E7A47">
        <w:t>Restructure and expand the introduction and scope in BAT Case Claim technical report</w:t>
      </w:r>
      <w:r w:rsidR="00FF0BD9">
        <w:t xml:space="preserve"> </w:t>
      </w:r>
      <w:r w:rsidRPr="008E7A47">
        <w:t xml:space="preserve">to make clear for the ‘reader’ the purpose of BAT </w:t>
      </w:r>
      <w:r w:rsidR="005D417A">
        <w:t>C</w:t>
      </w:r>
      <w:r w:rsidRPr="008E7A47">
        <w:t>laim report and the end point for the BAT demonstration for the purposes of the GDA</w:t>
      </w:r>
      <w:r w:rsidR="00612712">
        <w:t>,</w:t>
      </w:r>
    </w:p>
    <w:p w14:paraId="42E85239" w14:textId="7E36EC15" w:rsidR="005B1866" w:rsidRPr="008E7A47" w:rsidRDefault="006D4900" w:rsidP="006D4900">
      <w:pPr>
        <w:numPr>
          <w:ilvl w:val="1"/>
          <w:numId w:val="26"/>
        </w:numPr>
        <w:tabs>
          <w:tab w:val="clear" w:pos="992"/>
          <w:tab w:val="clear" w:pos="1395"/>
          <w:tab w:val="clear" w:pos="1712"/>
        </w:tabs>
        <w:spacing w:before="60" w:after="60"/>
        <w:contextualSpacing/>
        <w:jc w:val="both"/>
      </w:pPr>
      <w:r>
        <w:t>Incorporate</w:t>
      </w:r>
      <w:r w:rsidR="005B1866" w:rsidRPr="00490384">
        <w:t xml:space="preserve"> information on D</w:t>
      </w:r>
      <w:r w:rsidR="005B1866">
        <w:t>efinit</w:t>
      </w:r>
      <w:r>
        <w:t xml:space="preserve">ion </w:t>
      </w:r>
      <w:r w:rsidR="005B1866" w:rsidRPr="00490384">
        <w:t>R</w:t>
      </w:r>
      <w:r>
        <w:t>eview (DR)</w:t>
      </w:r>
      <w:r w:rsidR="005B1866" w:rsidRPr="00490384">
        <w:t xml:space="preserve"> maturity and how this relates to BAT.  </w:t>
      </w:r>
    </w:p>
    <w:p w14:paraId="3FF5AF04" w14:textId="0BCDC452" w:rsidR="000B6BCA" w:rsidRPr="00844CD9" w:rsidRDefault="006752D3" w:rsidP="00213D9F">
      <w:pPr>
        <w:numPr>
          <w:ilvl w:val="0"/>
          <w:numId w:val="26"/>
        </w:numPr>
        <w:tabs>
          <w:tab w:val="clear" w:pos="992"/>
          <w:tab w:val="clear" w:pos="1395"/>
          <w:tab w:val="clear" w:pos="1712"/>
        </w:tabs>
        <w:spacing w:before="60" w:after="60"/>
        <w:contextualSpacing/>
        <w:jc w:val="both"/>
      </w:pPr>
      <w:r w:rsidRPr="000876CE">
        <w:lastRenderedPageBreak/>
        <w:t>Approach for Optimisation through the Application of BAT</w:t>
      </w:r>
      <w:r>
        <w:t xml:space="preserve"> (BAT Methodology)</w:t>
      </w:r>
      <w:r w:rsidR="00306E48">
        <w:t xml:space="preserve"> will </w:t>
      </w:r>
      <w:r w:rsidR="00085609">
        <w:t xml:space="preserve">capture end </w:t>
      </w:r>
      <w:r w:rsidR="00085609" w:rsidRPr="00844CD9">
        <w:t>points for GDA and Generic Design</w:t>
      </w:r>
      <w:r w:rsidR="00627BD0" w:rsidRPr="00844CD9">
        <w:t xml:space="preserve"> (</w:t>
      </w:r>
      <w:r w:rsidR="00627BD0" w:rsidRPr="00844CD9">
        <w:rPr>
          <w:i/>
          <w:iCs/>
        </w:rPr>
        <w:t>due September 2026</w:t>
      </w:r>
      <w:r w:rsidR="00627BD0" w:rsidRPr="00844CD9">
        <w:t>)</w:t>
      </w:r>
      <w:r w:rsidR="00612712" w:rsidRPr="00844CD9">
        <w:t>,</w:t>
      </w:r>
    </w:p>
    <w:p w14:paraId="51550AA0" w14:textId="03F2DF23" w:rsidR="009F258C" w:rsidRPr="00844CD9" w:rsidRDefault="009F258C" w:rsidP="009F258C">
      <w:pPr>
        <w:numPr>
          <w:ilvl w:val="0"/>
          <w:numId w:val="26"/>
        </w:numPr>
        <w:tabs>
          <w:tab w:val="clear" w:pos="992"/>
          <w:tab w:val="clear" w:pos="1395"/>
          <w:tab w:val="clear" w:pos="1712"/>
        </w:tabs>
        <w:spacing w:before="60" w:after="60"/>
        <w:contextualSpacing/>
        <w:jc w:val="both"/>
      </w:pPr>
      <w:r w:rsidRPr="00844CD9">
        <w:t xml:space="preserve">Key Environmental Protection Equipment Significance Summary Report to capture DR maturity of systems at </w:t>
      </w:r>
      <w:r w:rsidR="00627BD0" w:rsidRPr="00844CD9">
        <w:t xml:space="preserve">the </w:t>
      </w:r>
      <w:r w:rsidRPr="00844CD9">
        <w:t>DRP declared for end of GDA</w:t>
      </w:r>
      <w:r w:rsidR="00CD61EF" w:rsidRPr="00844CD9">
        <w:t xml:space="preserve"> (</w:t>
      </w:r>
      <w:r w:rsidR="00FB3A91">
        <w:t xml:space="preserve">Issue 2 </w:t>
      </w:r>
      <w:r w:rsidR="00CD61EF" w:rsidRPr="00844CD9">
        <w:rPr>
          <w:i/>
          <w:iCs/>
        </w:rPr>
        <w:t>due October 2026</w:t>
      </w:r>
      <w:r w:rsidR="00CD61EF" w:rsidRPr="00844CD9">
        <w:t>)</w:t>
      </w:r>
      <w:r w:rsidRPr="00844CD9">
        <w:t xml:space="preserve">. </w:t>
      </w:r>
    </w:p>
    <w:p w14:paraId="7AB6C94A" w14:textId="77777777" w:rsidR="009F258C" w:rsidRPr="00844CD9" w:rsidRDefault="009F258C" w:rsidP="00490384">
      <w:pPr>
        <w:tabs>
          <w:tab w:val="clear" w:pos="992"/>
          <w:tab w:val="clear" w:pos="1395"/>
          <w:tab w:val="clear" w:pos="1712"/>
        </w:tabs>
        <w:spacing w:after="160" w:line="278" w:lineRule="auto"/>
        <w:rPr>
          <w:b/>
          <w:bCs/>
        </w:rPr>
      </w:pPr>
    </w:p>
    <w:p w14:paraId="5912F4AE" w14:textId="08BF1AB5" w:rsidR="00490384" w:rsidRPr="00844CD9" w:rsidRDefault="009428A9" w:rsidP="00625D4F">
      <w:pPr>
        <w:tabs>
          <w:tab w:val="clear" w:pos="992"/>
          <w:tab w:val="clear" w:pos="1395"/>
          <w:tab w:val="clear" w:pos="1712"/>
        </w:tabs>
        <w:spacing w:after="160" w:line="278" w:lineRule="auto"/>
        <w:jc w:val="both"/>
      </w:pPr>
      <w:r>
        <w:rPr>
          <w:b/>
          <w:bCs/>
        </w:rPr>
        <w:t>Task 9</w:t>
      </w:r>
      <w:r w:rsidR="00490384" w:rsidRPr="00844CD9">
        <w:t xml:space="preserve">: Set out a revised schedule and milestones for end of Step 3: </w:t>
      </w:r>
    </w:p>
    <w:p w14:paraId="4741AC66" w14:textId="3E772CF8" w:rsidR="00490384" w:rsidRPr="00844CD9" w:rsidRDefault="002458D4" w:rsidP="00625D4F">
      <w:pPr>
        <w:numPr>
          <w:ilvl w:val="1"/>
          <w:numId w:val="25"/>
        </w:numPr>
        <w:contextualSpacing/>
        <w:jc w:val="both"/>
      </w:pPr>
      <w:r>
        <w:t>R</w:t>
      </w:r>
      <w:r w:rsidR="00490384" w:rsidRPr="00844CD9">
        <w:t>evise the timeline with key deliveries / submissions and regulator engagement points,</w:t>
      </w:r>
    </w:p>
    <w:p w14:paraId="3D7FA231" w14:textId="449EBCB4" w:rsidR="00490384" w:rsidRPr="00844CD9" w:rsidRDefault="002458D4" w:rsidP="00625D4F">
      <w:pPr>
        <w:numPr>
          <w:ilvl w:val="1"/>
          <w:numId w:val="25"/>
        </w:numPr>
        <w:contextualSpacing/>
        <w:jc w:val="both"/>
      </w:pPr>
      <w:r>
        <w:t>P</w:t>
      </w:r>
      <w:r w:rsidR="00490384" w:rsidRPr="00844CD9">
        <w:t>rovide justification as to why the submission supports the Step 3 end point,</w:t>
      </w:r>
    </w:p>
    <w:p w14:paraId="647E032C" w14:textId="358100CC" w:rsidR="00490384" w:rsidRPr="00490384" w:rsidRDefault="002458D4" w:rsidP="00625D4F">
      <w:pPr>
        <w:numPr>
          <w:ilvl w:val="1"/>
          <w:numId w:val="25"/>
        </w:numPr>
        <w:contextualSpacing/>
        <w:jc w:val="both"/>
      </w:pPr>
      <w:r>
        <w:t>I</w:t>
      </w:r>
      <w:r w:rsidR="00490384" w:rsidRPr="00844CD9">
        <w:t>dentify all Tier 1/Tier</w:t>
      </w:r>
      <w:r w:rsidR="00490384" w:rsidRPr="00490384">
        <w:t xml:space="preserve"> 2 documents to be updated to support BAT and include planned issue dates and dependencies.</w:t>
      </w:r>
    </w:p>
    <w:p w14:paraId="43266656" w14:textId="77777777" w:rsidR="00A44C3C" w:rsidRDefault="00A44C3C" w:rsidP="00490384">
      <w:pPr>
        <w:tabs>
          <w:tab w:val="clear" w:pos="992"/>
          <w:tab w:val="clear" w:pos="1395"/>
          <w:tab w:val="clear" w:pos="1712"/>
        </w:tabs>
        <w:spacing w:before="60" w:after="60"/>
        <w:jc w:val="both"/>
        <w:rPr>
          <w:i/>
          <w:iCs/>
        </w:rPr>
      </w:pPr>
    </w:p>
    <w:p w14:paraId="514C92DD" w14:textId="035E4DA0" w:rsidR="00490384" w:rsidRPr="00490384" w:rsidRDefault="00FA2222" w:rsidP="00490384">
      <w:pPr>
        <w:tabs>
          <w:tab w:val="clear" w:pos="992"/>
          <w:tab w:val="clear" w:pos="1395"/>
          <w:tab w:val="clear" w:pos="1712"/>
        </w:tabs>
        <w:spacing w:before="60" w:after="60"/>
        <w:jc w:val="both"/>
        <w:rPr>
          <w:i/>
          <w:iCs/>
        </w:rPr>
      </w:pPr>
      <w:r>
        <w:rPr>
          <w:i/>
          <w:iCs/>
        </w:rPr>
        <w:t>Task 9</w:t>
      </w:r>
      <w:r w:rsidR="00490384" w:rsidRPr="00490384">
        <w:rPr>
          <w:i/>
          <w:iCs/>
        </w:rPr>
        <w:t>: Due July 2026, agree with regulator whether to update existing reports e.g. BAT S</w:t>
      </w:r>
      <w:r w:rsidR="00A44C3C">
        <w:rPr>
          <w:i/>
          <w:iCs/>
        </w:rPr>
        <w:t xml:space="preserve">cope </w:t>
      </w:r>
      <w:r w:rsidR="00490384" w:rsidRPr="00490384">
        <w:rPr>
          <w:i/>
          <w:iCs/>
        </w:rPr>
        <w:t>&amp;</w:t>
      </w:r>
      <w:r w:rsidR="00A44C3C">
        <w:rPr>
          <w:i/>
          <w:iCs/>
        </w:rPr>
        <w:t xml:space="preserve"> </w:t>
      </w:r>
      <w:r w:rsidR="00490384" w:rsidRPr="00490384">
        <w:rPr>
          <w:i/>
          <w:iCs/>
        </w:rPr>
        <w:t>S</w:t>
      </w:r>
      <w:r w:rsidR="00A44C3C">
        <w:rPr>
          <w:i/>
          <w:iCs/>
        </w:rPr>
        <w:t>ubmission</w:t>
      </w:r>
      <w:r w:rsidR="00490384" w:rsidRPr="00490384">
        <w:rPr>
          <w:i/>
          <w:iCs/>
        </w:rPr>
        <w:t xml:space="preserve"> Plan or create new document</w:t>
      </w:r>
      <w:r w:rsidR="00A44C3C">
        <w:rPr>
          <w:i/>
          <w:iCs/>
        </w:rPr>
        <w:t xml:space="preserve"> e.g. Plan </w:t>
      </w:r>
      <w:r w:rsidR="006C35F1">
        <w:rPr>
          <w:i/>
          <w:iCs/>
        </w:rPr>
        <w:t>on</w:t>
      </w:r>
      <w:r w:rsidR="00A44C3C">
        <w:rPr>
          <w:i/>
          <w:iCs/>
        </w:rPr>
        <w:t xml:space="preserve"> A Page, which has been produced for other topic areas. </w:t>
      </w:r>
    </w:p>
    <w:p w14:paraId="01AB0700" w14:textId="77777777" w:rsidR="00490384" w:rsidRPr="00490384" w:rsidRDefault="00490384" w:rsidP="00490384">
      <w:pPr>
        <w:tabs>
          <w:tab w:val="clear" w:pos="992"/>
          <w:tab w:val="clear" w:pos="1395"/>
          <w:tab w:val="clear" w:pos="1712"/>
        </w:tabs>
        <w:spacing w:before="60" w:after="60"/>
        <w:jc w:val="both"/>
        <w:rPr>
          <w:color w:val="00B050"/>
        </w:rPr>
      </w:pPr>
    </w:p>
    <w:p w14:paraId="394958C7" w14:textId="77777777" w:rsidR="00AF205B" w:rsidRDefault="00490384" w:rsidP="00490384">
      <w:pPr>
        <w:tabs>
          <w:tab w:val="clear" w:pos="992"/>
          <w:tab w:val="clear" w:pos="1395"/>
          <w:tab w:val="clear" w:pos="1712"/>
        </w:tabs>
        <w:spacing w:before="60" w:after="60"/>
        <w:jc w:val="both"/>
      </w:pPr>
      <w:r w:rsidRPr="00490384">
        <w:t xml:space="preserve">E3S Case Chapters for the environment will be updated to Version 3.1 </w:t>
      </w:r>
      <w:r w:rsidR="00255747">
        <w:t>and submitted by the end of</w:t>
      </w:r>
      <w:r w:rsidRPr="00490384">
        <w:t xml:space="preserve"> May 2026. The update will incorporate the environmental analysis for DRP 4 (notably Chapters 29 / 30) and Tier 2/3 documents such as the waste inventories that were updated to align with DRP 4.  </w:t>
      </w:r>
    </w:p>
    <w:p w14:paraId="2D5945E6" w14:textId="4CD88BDD" w:rsidR="00D651BD" w:rsidRDefault="00D651BD" w:rsidP="00490384">
      <w:pPr>
        <w:tabs>
          <w:tab w:val="clear" w:pos="992"/>
          <w:tab w:val="clear" w:pos="1395"/>
          <w:tab w:val="clear" w:pos="1712"/>
        </w:tabs>
        <w:spacing w:before="60" w:after="60"/>
        <w:jc w:val="both"/>
      </w:pPr>
    </w:p>
    <w:p w14:paraId="68BA329F" w14:textId="655EABF2" w:rsidR="00D651BD" w:rsidRPr="00326211" w:rsidRDefault="00D651BD" w:rsidP="00D651BD">
      <w:pPr>
        <w:tabs>
          <w:tab w:val="clear" w:pos="992"/>
          <w:tab w:val="clear" w:pos="1395"/>
          <w:tab w:val="clear" w:pos="1712"/>
        </w:tabs>
        <w:spacing w:before="60" w:after="60"/>
        <w:jc w:val="both"/>
      </w:pPr>
      <w:r w:rsidRPr="00326211">
        <w:t>E3S Case Chapters</w:t>
      </w:r>
      <w:r w:rsidR="00BC221D" w:rsidRPr="00326211">
        <w:t xml:space="preserve"> </w:t>
      </w:r>
      <w:r w:rsidRPr="00326211">
        <w:t xml:space="preserve">will </w:t>
      </w:r>
      <w:r w:rsidR="00E276FD" w:rsidRPr="00326211">
        <w:t xml:space="preserve">all </w:t>
      </w:r>
      <w:r w:rsidRPr="00326211">
        <w:t>be updated to</w:t>
      </w:r>
      <w:r w:rsidR="00E276FD" w:rsidRPr="00326211">
        <w:t xml:space="preserve"> </w:t>
      </w:r>
      <w:r w:rsidRPr="00326211">
        <w:t xml:space="preserve">Version 4 </w:t>
      </w:r>
      <w:r w:rsidR="00E276FD" w:rsidRPr="00326211">
        <w:t xml:space="preserve">by </w:t>
      </w:r>
      <w:r w:rsidR="00C47396" w:rsidRPr="00326211">
        <w:t xml:space="preserve">the </w:t>
      </w:r>
      <w:r w:rsidR="00E276FD" w:rsidRPr="00326211">
        <w:t>end of Quarter 4</w:t>
      </w:r>
      <w:r w:rsidR="00750291" w:rsidRPr="00326211">
        <w:t xml:space="preserve"> in </w:t>
      </w:r>
      <w:r w:rsidRPr="00326211">
        <w:t>2026</w:t>
      </w:r>
      <w:r w:rsidR="00E92DFC" w:rsidRPr="00326211">
        <w:t xml:space="preserve"> and </w:t>
      </w:r>
      <w:r w:rsidR="00BB433A" w:rsidRPr="00326211">
        <w:t>will</w:t>
      </w:r>
      <w:r w:rsidR="00F51B1C" w:rsidRPr="00326211">
        <w:t xml:space="preserve"> </w:t>
      </w:r>
      <w:r w:rsidRPr="00326211">
        <w:t>include updated</w:t>
      </w:r>
      <w:r w:rsidR="00FC57C5" w:rsidRPr="00326211">
        <w:t xml:space="preserve"> CAE structure, feedback from Version 3</w:t>
      </w:r>
      <w:r w:rsidR="00AD4D8F" w:rsidRPr="00326211">
        <w:t xml:space="preserve"> / Version 3.1</w:t>
      </w:r>
      <w:r w:rsidR="00FC57C5" w:rsidRPr="00326211">
        <w:t xml:space="preserve"> and</w:t>
      </w:r>
      <w:r w:rsidRPr="00326211">
        <w:t xml:space="preserve"> information for those systems that have matured from DRP 4 to the GDA end point</w:t>
      </w:r>
      <w:r w:rsidR="002E193C" w:rsidRPr="00326211">
        <w:t xml:space="preserve">.  Version 5 </w:t>
      </w:r>
      <w:r w:rsidR="00A628CC" w:rsidRPr="00326211">
        <w:t xml:space="preserve">in March 2027 </w:t>
      </w:r>
      <w:r w:rsidR="002E193C" w:rsidRPr="00326211">
        <w:t xml:space="preserve">will </w:t>
      </w:r>
      <w:r w:rsidR="00D07BD0" w:rsidRPr="00326211">
        <w:t xml:space="preserve">capture any additional evidence </w:t>
      </w:r>
      <w:r w:rsidR="00AD4D8F" w:rsidRPr="00326211">
        <w:t>available and</w:t>
      </w:r>
      <w:r w:rsidR="0007381F" w:rsidRPr="00326211">
        <w:t xml:space="preserve"> is the final E3S </w:t>
      </w:r>
      <w:r w:rsidR="008559A2">
        <w:t>C</w:t>
      </w:r>
      <w:r w:rsidR="0007381F" w:rsidRPr="00326211">
        <w:t>ase that the regulators assess in GDA.</w:t>
      </w:r>
    </w:p>
    <w:p w14:paraId="1B6BBAE6" w14:textId="77777777" w:rsidR="00490384" w:rsidRPr="00326211" w:rsidRDefault="00490384" w:rsidP="00490384">
      <w:pPr>
        <w:tabs>
          <w:tab w:val="clear" w:pos="992"/>
          <w:tab w:val="clear" w:pos="1395"/>
          <w:tab w:val="clear" w:pos="1712"/>
        </w:tabs>
        <w:spacing w:before="60" w:after="60"/>
        <w:jc w:val="both"/>
      </w:pPr>
    </w:p>
    <w:p w14:paraId="0EEDBA69" w14:textId="2C24CF50" w:rsidR="00490384" w:rsidRDefault="00490384" w:rsidP="00490384">
      <w:pPr>
        <w:tabs>
          <w:tab w:val="clear" w:pos="992"/>
          <w:tab w:val="clear" w:pos="1395"/>
          <w:tab w:val="clear" w:pos="1712"/>
        </w:tabs>
        <w:spacing w:before="60" w:after="60"/>
        <w:jc w:val="both"/>
      </w:pPr>
      <w:r w:rsidRPr="00326211">
        <w:t>Issue 3 of BAT Case Claim Technical Report is based on DRP 4 and incorporates the information that E3S Case Version 3.1</w:t>
      </w:r>
      <w:r w:rsidR="003A47B4" w:rsidRPr="00326211">
        <w:t xml:space="preserve"> will be</w:t>
      </w:r>
      <w:r w:rsidRPr="00326211">
        <w:t xml:space="preserve"> based on.  Issue 4 of </w:t>
      </w:r>
      <w:r w:rsidR="003A47B4" w:rsidRPr="00326211">
        <w:t xml:space="preserve">the </w:t>
      </w:r>
      <w:r w:rsidRPr="00326211">
        <w:t xml:space="preserve">BAT Case Claim Technical Report will </w:t>
      </w:r>
      <w:r w:rsidR="008837CA" w:rsidRPr="00326211">
        <w:t xml:space="preserve">represent </w:t>
      </w:r>
      <w:r w:rsidR="001E22EB" w:rsidRPr="00326211">
        <w:t>the</w:t>
      </w:r>
      <w:r w:rsidRPr="00326211">
        <w:t xml:space="preserve"> DRP at end of GDA</w:t>
      </w:r>
      <w:r w:rsidR="002458D4">
        <w:t>,</w:t>
      </w:r>
      <w:r w:rsidRPr="00326211">
        <w:t xml:space="preserve"> and will incorporate and reflect the information that will be in E3S Case Version 4</w:t>
      </w:r>
      <w:r w:rsidR="00386F48" w:rsidRPr="00326211">
        <w:t xml:space="preserve"> and Version 5</w:t>
      </w:r>
      <w:r w:rsidRPr="00490384">
        <w:t xml:space="preserve"> </w:t>
      </w:r>
      <w:r w:rsidR="002E193C">
        <w:t xml:space="preserve"> </w:t>
      </w:r>
    </w:p>
    <w:p w14:paraId="73428F7E" w14:textId="77777777" w:rsidR="001461AB" w:rsidRDefault="001461AB" w:rsidP="00490384">
      <w:pPr>
        <w:tabs>
          <w:tab w:val="clear" w:pos="992"/>
          <w:tab w:val="clear" w:pos="1395"/>
          <w:tab w:val="clear" w:pos="1712"/>
        </w:tabs>
        <w:spacing w:before="60" w:after="60"/>
        <w:jc w:val="both"/>
      </w:pPr>
    </w:p>
    <w:p w14:paraId="306465FC" w14:textId="7E16F161" w:rsidR="00490384" w:rsidRPr="00490384" w:rsidRDefault="006C7EFF" w:rsidP="002D59E0">
      <w:pPr>
        <w:spacing w:before="60" w:after="60"/>
        <w:jc w:val="both"/>
      </w:pPr>
      <w:r>
        <w:t xml:space="preserve">The </w:t>
      </w:r>
      <w:r w:rsidR="00490384" w:rsidRPr="00490384">
        <w:t>GDA Design Reference Report</w:t>
      </w:r>
      <w:r w:rsidR="00726392">
        <w:t xml:space="preserve"> </w:t>
      </w:r>
      <w:sdt>
        <w:sdtPr>
          <w:id w:val="-877622275"/>
          <w:citation/>
        </w:sdtPr>
        <w:sdtContent>
          <w:r w:rsidR="00726392">
            <w:fldChar w:fldCharType="begin"/>
          </w:r>
          <w:r w:rsidR="00726392">
            <w:instrText xml:space="preserve"> CITATION Rol2612 \l 2057 </w:instrText>
          </w:r>
          <w:r w:rsidR="00726392">
            <w:fldChar w:fldCharType="separate"/>
          </w:r>
          <w:r w:rsidR="005D417A" w:rsidRPr="005D417A">
            <w:rPr>
              <w:noProof/>
            </w:rPr>
            <w:t>[9]</w:t>
          </w:r>
          <w:r w:rsidR="00726392">
            <w:fldChar w:fldCharType="end"/>
          </w:r>
        </w:sdtContent>
      </w:sdt>
      <w:r w:rsidR="00490384" w:rsidRPr="00490384">
        <w:t xml:space="preserve"> provide</w:t>
      </w:r>
      <w:r w:rsidR="0041363E">
        <w:t>s</w:t>
      </w:r>
      <w:r w:rsidR="00490384" w:rsidRPr="00490384">
        <w:t xml:space="preserve"> the design baseline at DRP 4 and list</w:t>
      </w:r>
      <w:r w:rsidR="0041363E">
        <w:t>ed</w:t>
      </w:r>
      <w:r w:rsidR="00490384" w:rsidRPr="00490384">
        <w:t xml:space="preserve"> the documents that make up DRP 4</w:t>
      </w:r>
      <w:r w:rsidR="00005F5D">
        <w:t xml:space="preserve"> and E3S Case V3.</w:t>
      </w:r>
    </w:p>
    <w:p w14:paraId="16A935AA" w14:textId="77777777" w:rsidR="00490384" w:rsidRPr="00490384" w:rsidRDefault="00490384" w:rsidP="00490384">
      <w:pPr>
        <w:spacing w:before="60" w:after="60"/>
      </w:pPr>
    </w:p>
    <w:p w14:paraId="747C6850" w14:textId="7DA21893" w:rsidR="00490384" w:rsidRPr="00490384" w:rsidRDefault="009428A9" w:rsidP="00380765">
      <w:pPr>
        <w:spacing w:before="60" w:after="60"/>
        <w:jc w:val="both"/>
      </w:pPr>
      <w:r>
        <w:rPr>
          <w:b/>
          <w:bCs/>
        </w:rPr>
        <w:t>Task 10</w:t>
      </w:r>
      <w:r w:rsidR="00490384" w:rsidRPr="00490384">
        <w:t xml:space="preserve">: The document table in </w:t>
      </w:r>
      <w:r w:rsidR="003A47B4">
        <w:t xml:space="preserve">the </w:t>
      </w:r>
      <w:r w:rsidR="00490384" w:rsidRPr="00490384">
        <w:t>DRP maturity report will be updated and issued as a separate report for E3S Case V3.1.  This will capture all DRP 4 documents including those produced by the environment team to ensure a clear baseline is defined for the regulators for the public consultation</w:t>
      </w:r>
      <w:r w:rsidR="00400E4E">
        <w:t xml:space="preserve"> and their initial Step 3 assessment</w:t>
      </w:r>
      <w:r w:rsidR="00490384" w:rsidRPr="00490384">
        <w:t>.</w:t>
      </w:r>
    </w:p>
    <w:p w14:paraId="63BAAFAF" w14:textId="77777777" w:rsidR="00490384" w:rsidRPr="00342588" w:rsidRDefault="00490384" w:rsidP="00490384">
      <w:pPr>
        <w:spacing w:before="60" w:after="60"/>
        <w:rPr>
          <w:color w:val="000000" w:themeColor="text1"/>
        </w:rPr>
      </w:pPr>
    </w:p>
    <w:p w14:paraId="0BF2B8B3" w14:textId="1DC7CDCE" w:rsidR="00490384" w:rsidRPr="00342588" w:rsidRDefault="009428A9" w:rsidP="00380765">
      <w:pPr>
        <w:spacing w:before="60" w:after="60"/>
        <w:jc w:val="both"/>
        <w:rPr>
          <w:i/>
          <w:iCs/>
          <w:color w:val="000000" w:themeColor="text1"/>
        </w:rPr>
      </w:pPr>
      <w:r>
        <w:rPr>
          <w:i/>
          <w:iCs/>
          <w:color w:val="000000" w:themeColor="text1"/>
        </w:rPr>
        <w:t>Task 10</w:t>
      </w:r>
      <w:r w:rsidR="00490384" w:rsidRPr="00342588">
        <w:rPr>
          <w:i/>
          <w:iCs/>
          <w:color w:val="000000" w:themeColor="text1"/>
        </w:rPr>
        <w:t xml:space="preserve">: Output captured in </w:t>
      </w:r>
      <w:r w:rsidR="006C35F1">
        <w:rPr>
          <w:i/>
          <w:iCs/>
          <w:color w:val="000000" w:themeColor="text1"/>
        </w:rPr>
        <w:t xml:space="preserve">a </w:t>
      </w:r>
      <w:r w:rsidR="00490384" w:rsidRPr="00342588">
        <w:rPr>
          <w:i/>
          <w:iCs/>
          <w:color w:val="000000" w:themeColor="text1"/>
        </w:rPr>
        <w:t xml:space="preserve">new submission </w:t>
      </w:r>
      <w:r w:rsidR="006C35F1">
        <w:rPr>
          <w:i/>
          <w:iCs/>
          <w:color w:val="000000" w:themeColor="text1"/>
        </w:rPr>
        <w:t>‘</w:t>
      </w:r>
      <w:r w:rsidR="00490384" w:rsidRPr="00342588">
        <w:rPr>
          <w:i/>
          <w:iCs/>
          <w:color w:val="000000" w:themeColor="text1"/>
        </w:rPr>
        <w:t>DRP 4 maturity</w:t>
      </w:r>
      <w:r w:rsidR="006C35F1">
        <w:rPr>
          <w:i/>
          <w:iCs/>
          <w:color w:val="000000" w:themeColor="text1"/>
        </w:rPr>
        <w:t xml:space="preserve"> status’</w:t>
      </w:r>
      <w:r w:rsidR="00490384" w:rsidRPr="00342588">
        <w:rPr>
          <w:i/>
          <w:iCs/>
          <w:color w:val="000000" w:themeColor="text1"/>
        </w:rPr>
        <w:t xml:space="preserve"> for E3S V 3.1, May 2026.</w:t>
      </w:r>
    </w:p>
    <w:p w14:paraId="45F2F724" w14:textId="77777777" w:rsidR="00490384" w:rsidRPr="00342588" w:rsidRDefault="00490384" w:rsidP="00490384">
      <w:pPr>
        <w:tabs>
          <w:tab w:val="clear" w:pos="992"/>
          <w:tab w:val="clear" w:pos="1395"/>
          <w:tab w:val="clear" w:pos="1712"/>
        </w:tabs>
        <w:spacing w:before="60" w:after="60"/>
        <w:rPr>
          <w:i/>
          <w:iCs/>
          <w:color w:val="000000" w:themeColor="text1"/>
        </w:rPr>
      </w:pPr>
    </w:p>
    <w:p w14:paraId="15000C34" w14:textId="78FED71A" w:rsidR="00490384" w:rsidRPr="00342588" w:rsidRDefault="009428A9" w:rsidP="00380765">
      <w:pPr>
        <w:jc w:val="both"/>
        <w:rPr>
          <w:color w:val="000000" w:themeColor="text1"/>
        </w:rPr>
      </w:pPr>
      <w:r>
        <w:rPr>
          <w:b/>
          <w:bCs/>
          <w:color w:val="000000" w:themeColor="text1"/>
        </w:rPr>
        <w:t>Task 11</w:t>
      </w:r>
      <w:r w:rsidR="00490384" w:rsidRPr="00342588">
        <w:rPr>
          <w:color w:val="000000" w:themeColor="text1"/>
        </w:rPr>
        <w:t xml:space="preserve"> </w:t>
      </w:r>
      <w:r w:rsidR="0060447A" w:rsidRPr="00342588">
        <w:rPr>
          <w:color w:val="000000" w:themeColor="text1"/>
        </w:rPr>
        <w:t>Produce a</w:t>
      </w:r>
      <w:r w:rsidR="004D1FA0" w:rsidRPr="00342588">
        <w:rPr>
          <w:color w:val="000000" w:themeColor="text1"/>
        </w:rPr>
        <w:t xml:space="preserve"> </w:t>
      </w:r>
      <w:r w:rsidR="00490384" w:rsidRPr="00342588">
        <w:rPr>
          <w:color w:val="000000" w:themeColor="text1"/>
        </w:rPr>
        <w:t xml:space="preserve">delta report or </w:t>
      </w:r>
      <w:r w:rsidR="004D1FA0" w:rsidRPr="00342588">
        <w:rPr>
          <w:color w:val="000000" w:themeColor="text1"/>
        </w:rPr>
        <w:t xml:space="preserve">change </w:t>
      </w:r>
      <w:r w:rsidR="00490384" w:rsidRPr="00342588">
        <w:rPr>
          <w:color w:val="000000" w:themeColor="text1"/>
        </w:rPr>
        <w:t xml:space="preserve">log </w:t>
      </w:r>
      <w:r w:rsidR="00306828" w:rsidRPr="00342588">
        <w:rPr>
          <w:color w:val="000000" w:themeColor="text1"/>
        </w:rPr>
        <w:t xml:space="preserve">for each environmental topic area (within GDA) </w:t>
      </w:r>
      <w:r w:rsidR="004D1FA0" w:rsidRPr="00342588">
        <w:rPr>
          <w:color w:val="000000" w:themeColor="text1"/>
        </w:rPr>
        <w:t xml:space="preserve">which identifies </w:t>
      </w:r>
      <w:r w:rsidR="00490384" w:rsidRPr="00342588">
        <w:rPr>
          <w:color w:val="000000" w:themeColor="text1"/>
        </w:rPr>
        <w:t xml:space="preserve">the </w:t>
      </w:r>
      <w:r w:rsidR="004D1FA0" w:rsidRPr="00342588">
        <w:rPr>
          <w:color w:val="000000" w:themeColor="text1"/>
        </w:rPr>
        <w:t>design changes</w:t>
      </w:r>
      <w:r w:rsidR="005A474F" w:rsidRPr="00342588">
        <w:rPr>
          <w:color w:val="000000" w:themeColor="text1"/>
        </w:rPr>
        <w:t xml:space="preserve"> for the RR SMR</w:t>
      </w:r>
      <w:r w:rsidR="00D94730" w:rsidRPr="00342588">
        <w:rPr>
          <w:color w:val="000000" w:themeColor="text1"/>
        </w:rPr>
        <w:t xml:space="preserve"> from </w:t>
      </w:r>
      <w:r w:rsidR="00490384" w:rsidRPr="00342588">
        <w:rPr>
          <w:color w:val="000000" w:themeColor="text1"/>
        </w:rPr>
        <w:t xml:space="preserve">between </w:t>
      </w:r>
      <w:r w:rsidR="005A474F" w:rsidRPr="00342588">
        <w:rPr>
          <w:color w:val="000000" w:themeColor="text1"/>
        </w:rPr>
        <w:t>th</w:t>
      </w:r>
      <w:r w:rsidR="00F50EB0" w:rsidRPr="00342588">
        <w:rPr>
          <w:color w:val="000000" w:themeColor="text1"/>
        </w:rPr>
        <w:t xml:space="preserve">e documents supporting the </w:t>
      </w:r>
      <w:r w:rsidR="00490384" w:rsidRPr="00342588">
        <w:rPr>
          <w:color w:val="000000" w:themeColor="text1"/>
        </w:rPr>
        <w:t>public consultation</w:t>
      </w:r>
      <w:r w:rsidR="00F50EB0" w:rsidRPr="00342588">
        <w:rPr>
          <w:color w:val="000000" w:themeColor="text1"/>
        </w:rPr>
        <w:t xml:space="preserve"> (DRP 4) </w:t>
      </w:r>
      <w:r w:rsidR="00490384" w:rsidRPr="00342588">
        <w:rPr>
          <w:color w:val="000000" w:themeColor="text1"/>
        </w:rPr>
        <w:t xml:space="preserve">and </w:t>
      </w:r>
      <w:r w:rsidR="00F50EB0" w:rsidRPr="00342588">
        <w:rPr>
          <w:color w:val="000000" w:themeColor="text1"/>
        </w:rPr>
        <w:t xml:space="preserve">the </w:t>
      </w:r>
      <w:r w:rsidR="00490384" w:rsidRPr="00342588">
        <w:rPr>
          <w:color w:val="000000" w:themeColor="text1"/>
        </w:rPr>
        <w:t>end of Step 3</w:t>
      </w:r>
      <w:r w:rsidR="00D94730" w:rsidRPr="00342588">
        <w:rPr>
          <w:color w:val="000000" w:themeColor="text1"/>
        </w:rPr>
        <w:t xml:space="preserve">.  The report or log will also summarise the implications / relevance of </w:t>
      </w:r>
      <w:r w:rsidR="00380765" w:rsidRPr="00342588">
        <w:rPr>
          <w:color w:val="000000" w:themeColor="text1"/>
        </w:rPr>
        <w:t>the</w:t>
      </w:r>
      <w:r w:rsidR="00D94730" w:rsidRPr="00342588">
        <w:rPr>
          <w:color w:val="000000" w:themeColor="text1"/>
        </w:rPr>
        <w:t xml:space="preserve"> changes </w:t>
      </w:r>
      <w:r w:rsidR="00306828" w:rsidRPr="00342588">
        <w:rPr>
          <w:color w:val="000000" w:themeColor="text1"/>
        </w:rPr>
        <w:t>on the</w:t>
      </w:r>
      <w:r w:rsidR="00D94730" w:rsidRPr="00342588">
        <w:rPr>
          <w:color w:val="000000" w:themeColor="text1"/>
        </w:rPr>
        <w:t xml:space="preserve"> environment</w:t>
      </w:r>
      <w:r w:rsidR="00380765" w:rsidRPr="00342588">
        <w:rPr>
          <w:color w:val="000000" w:themeColor="text1"/>
        </w:rPr>
        <w:t>.</w:t>
      </w:r>
    </w:p>
    <w:p w14:paraId="3DE0DE7D" w14:textId="430AF306" w:rsidR="00490384" w:rsidRPr="00844CD9" w:rsidRDefault="009428A9" w:rsidP="00490384">
      <w:pPr>
        <w:rPr>
          <w:i/>
          <w:iCs/>
          <w:color w:val="000000" w:themeColor="text1"/>
        </w:rPr>
      </w:pPr>
      <w:r>
        <w:rPr>
          <w:i/>
          <w:iCs/>
          <w:color w:val="000000" w:themeColor="text1"/>
        </w:rPr>
        <w:t>Task 11</w:t>
      </w:r>
      <w:r w:rsidR="00490384" w:rsidRPr="00844CD9">
        <w:rPr>
          <w:i/>
          <w:iCs/>
          <w:color w:val="000000" w:themeColor="text1"/>
        </w:rPr>
        <w:t xml:space="preserve">: Delta reports or </w:t>
      </w:r>
      <w:r w:rsidR="00296FC9" w:rsidRPr="00844CD9">
        <w:rPr>
          <w:i/>
          <w:iCs/>
          <w:color w:val="000000" w:themeColor="text1"/>
        </w:rPr>
        <w:t xml:space="preserve">a </w:t>
      </w:r>
      <w:r w:rsidR="00490384" w:rsidRPr="00844CD9">
        <w:rPr>
          <w:i/>
          <w:iCs/>
          <w:color w:val="000000" w:themeColor="text1"/>
        </w:rPr>
        <w:t>change log</w:t>
      </w:r>
      <w:r w:rsidR="00380765" w:rsidRPr="00844CD9">
        <w:rPr>
          <w:i/>
          <w:iCs/>
          <w:color w:val="000000" w:themeColor="text1"/>
        </w:rPr>
        <w:t xml:space="preserve"> for each topic area, </w:t>
      </w:r>
      <w:r w:rsidR="00490384" w:rsidRPr="00844CD9">
        <w:rPr>
          <w:i/>
          <w:iCs/>
          <w:color w:val="000000" w:themeColor="text1"/>
        </w:rPr>
        <w:t xml:space="preserve">due </w:t>
      </w:r>
      <w:r w:rsidR="00296FC9" w:rsidRPr="00844CD9">
        <w:rPr>
          <w:i/>
          <w:iCs/>
          <w:color w:val="000000" w:themeColor="text1"/>
        </w:rPr>
        <w:t>November</w:t>
      </w:r>
      <w:r w:rsidR="00490384" w:rsidRPr="00844CD9">
        <w:rPr>
          <w:i/>
          <w:iCs/>
          <w:color w:val="000000" w:themeColor="text1"/>
        </w:rPr>
        <w:t xml:space="preserve"> 2026</w:t>
      </w:r>
    </w:p>
    <w:p w14:paraId="5FDA26AA" w14:textId="5B59D502" w:rsidR="00490384" w:rsidRPr="00844CD9" w:rsidRDefault="00490384" w:rsidP="00844CD9">
      <w:pPr>
        <w:jc w:val="both"/>
        <w:rPr>
          <w:color w:val="000000" w:themeColor="text1"/>
        </w:rPr>
      </w:pPr>
      <w:r w:rsidRPr="00844CD9">
        <w:t>To support resource requirements, in addition to claim leads, and technical leads within engineering</w:t>
      </w:r>
      <w:r w:rsidR="00E73B5C" w:rsidRPr="00844CD9">
        <w:t xml:space="preserve">, </w:t>
      </w:r>
      <w:r w:rsidR="005059CE" w:rsidRPr="00844CD9">
        <w:t xml:space="preserve">additional </w:t>
      </w:r>
      <w:r w:rsidR="00E73B5C" w:rsidRPr="00844CD9">
        <w:t>members of the environment team have been assigned specific argument</w:t>
      </w:r>
      <w:r w:rsidR="005059CE" w:rsidRPr="00844CD9">
        <w:t xml:space="preserve">s to be responsible for feeding </w:t>
      </w:r>
      <w:r w:rsidRPr="00844CD9">
        <w:rPr>
          <w:color w:val="000000" w:themeColor="text1"/>
        </w:rPr>
        <w:t>back updates / changes to</w:t>
      </w:r>
      <w:r w:rsidR="005059CE" w:rsidRPr="00844CD9">
        <w:rPr>
          <w:color w:val="000000" w:themeColor="text1"/>
        </w:rPr>
        <w:t xml:space="preserve"> the</w:t>
      </w:r>
      <w:r w:rsidRPr="00844CD9">
        <w:rPr>
          <w:color w:val="000000" w:themeColor="text1"/>
        </w:rPr>
        <w:t xml:space="preserve"> BAT </w:t>
      </w:r>
      <w:r w:rsidR="005D417A">
        <w:rPr>
          <w:color w:val="000000" w:themeColor="text1"/>
        </w:rPr>
        <w:t>C</w:t>
      </w:r>
      <w:r w:rsidRPr="00844CD9">
        <w:rPr>
          <w:color w:val="000000" w:themeColor="text1"/>
        </w:rPr>
        <w:t xml:space="preserve">laim </w:t>
      </w:r>
      <w:r w:rsidR="005D417A">
        <w:rPr>
          <w:color w:val="000000" w:themeColor="text1"/>
        </w:rPr>
        <w:t>Le</w:t>
      </w:r>
      <w:r w:rsidRPr="00844CD9">
        <w:rPr>
          <w:color w:val="000000" w:themeColor="text1"/>
        </w:rPr>
        <w:t>ad.</w:t>
      </w:r>
    </w:p>
    <w:p w14:paraId="25875B2F" w14:textId="291A73D5" w:rsidR="0073428F" w:rsidRPr="00844CD9" w:rsidRDefault="005242B3" w:rsidP="00C25EC9">
      <w:pPr>
        <w:jc w:val="both"/>
        <w:rPr>
          <w:color w:val="000000" w:themeColor="text1"/>
        </w:rPr>
      </w:pPr>
      <w:r w:rsidRPr="00844CD9">
        <w:rPr>
          <w:color w:val="000000" w:themeColor="text1"/>
        </w:rPr>
        <w:t xml:space="preserve">Rolls-Royce SMR Ltd also have a recruitment plan, which includes additional resources for the environment team, </w:t>
      </w:r>
      <w:r w:rsidR="00C25EC9" w:rsidRPr="00844CD9">
        <w:rPr>
          <w:color w:val="000000" w:themeColor="text1"/>
        </w:rPr>
        <w:t>additional resource</w:t>
      </w:r>
      <w:r w:rsidR="005E0F92" w:rsidRPr="00844CD9">
        <w:rPr>
          <w:rFonts w:eastAsia="Times New Roman" w:cs="Times New Roman"/>
          <w:szCs w:val="20"/>
        </w:rPr>
        <w:t xml:space="preserve">s </w:t>
      </w:r>
      <w:r w:rsidR="00C25EC9" w:rsidRPr="00844CD9">
        <w:rPr>
          <w:rFonts w:eastAsia="Times New Roman" w:cs="Times New Roman"/>
          <w:szCs w:val="20"/>
        </w:rPr>
        <w:t>will</w:t>
      </w:r>
      <w:r w:rsidR="005E0F92" w:rsidRPr="00844CD9">
        <w:rPr>
          <w:rFonts w:eastAsia="Times New Roman" w:cs="Times New Roman"/>
          <w:szCs w:val="20"/>
        </w:rPr>
        <w:t xml:space="preserve"> be onboarded by late Summer 2026.</w:t>
      </w:r>
    </w:p>
    <w:p w14:paraId="2E6008FE" w14:textId="7D7D823C" w:rsidR="007C5073" w:rsidRPr="00222369" w:rsidRDefault="007C5073" w:rsidP="00B6137E">
      <w:pPr>
        <w:pStyle w:val="Heading2"/>
      </w:pPr>
      <w:r w:rsidRPr="00844CD9">
        <w:t>Schedule</w:t>
      </w:r>
    </w:p>
    <w:p w14:paraId="7BCCCC11" w14:textId="27B78410" w:rsidR="00B562F7" w:rsidRDefault="00B562F7" w:rsidP="00B562F7">
      <w:pPr>
        <w:jc w:val="both"/>
      </w:pPr>
      <w:r w:rsidRPr="00222369">
        <w:t xml:space="preserve">Figure 1 presents the schedule of </w:t>
      </w:r>
      <w:r w:rsidR="00BF79C4">
        <w:t>tasks</w:t>
      </w:r>
      <w:r w:rsidR="00BF79C4" w:rsidRPr="00222369">
        <w:t xml:space="preserve"> </w:t>
      </w:r>
      <w:r w:rsidRPr="00222369">
        <w:t>to support resolution of RO-RRSMR-</w:t>
      </w:r>
      <w:r>
        <w:t>017</w:t>
      </w:r>
      <w:r w:rsidRPr="00222369">
        <w:t>.</w:t>
      </w:r>
      <w:r>
        <w:t xml:space="preserve">  Blue represents submissions / documents for DRP 4 and the public consultation, yellow represents documents issued for </w:t>
      </w:r>
      <w:r w:rsidR="00DD505F">
        <w:t xml:space="preserve">the </w:t>
      </w:r>
      <w:r>
        <w:t xml:space="preserve">end of </w:t>
      </w:r>
      <w:r w:rsidR="00DD505F">
        <w:t xml:space="preserve">GDA </w:t>
      </w:r>
      <w:r>
        <w:t xml:space="preserve">Step 3. Note the BAT S&amp;S plan </w:t>
      </w:r>
      <w:sdt>
        <w:sdtPr>
          <w:id w:val="207622494"/>
          <w:citation/>
        </w:sdtPr>
        <w:sdtContent>
          <w:r>
            <w:fldChar w:fldCharType="begin"/>
          </w:r>
          <w:r>
            <w:instrText xml:space="preserve">CITATION Rol2610 \l 2057 </w:instrText>
          </w:r>
          <w:r>
            <w:fldChar w:fldCharType="separate"/>
          </w:r>
          <w:r w:rsidR="005D417A" w:rsidRPr="005D417A">
            <w:rPr>
              <w:noProof/>
            </w:rPr>
            <w:t>[10]</w:t>
          </w:r>
          <w:r>
            <w:fldChar w:fldCharType="end"/>
          </w:r>
        </w:sdtContent>
      </w:sdt>
      <w:r>
        <w:t xml:space="preserve"> provides more detail on submissions.</w:t>
      </w:r>
    </w:p>
    <w:p w14:paraId="3E187915" w14:textId="7E8EBF92" w:rsidR="00C52FB2" w:rsidRPr="00222369" w:rsidRDefault="00625D4F" w:rsidP="00C77C1C">
      <w:pPr>
        <w:pStyle w:val="Guidance"/>
        <w:keepNext/>
      </w:pPr>
      <w:r w:rsidRPr="00625D4F">
        <w:rPr>
          <w:noProof/>
        </w:rPr>
        <w:drawing>
          <wp:inline distT="0" distB="0" distL="0" distR="0" wp14:anchorId="5841C176" wp14:editId="2134E915">
            <wp:extent cx="5731510" cy="2989580"/>
            <wp:effectExtent l="0" t="0" r="2540" b="1270"/>
            <wp:docPr id="2667949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989580"/>
                    </a:xfrm>
                    <a:prstGeom prst="rect">
                      <a:avLst/>
                    </a:prstGeom>
                    <a:noFill/>
                    <a:ln>
                      <a:noFill/>
                    </a:ln>
                  </pic:spPr>
                </pic:pic>
              </a:graphicData>
            </a:graphic>
          </wp:inline>
        </w:drawing>
      </w:r>
    </w:p>
    <w:p w14:paraId="7788A94D" w14:textId="3C36E408" w:rsidR="00E543A8" w:rsidRDefault="00E543A8" w:rsidP="00C77C1C">
      <w:pPr>
        <w:pStyle w:val="Caption"/>
      </w:pPr>
    </w:p>
    <w:p w14:paraId="7D8D1309" w14:textId="2A7728DF" w:rsidR="00520E0F" w:rsidRPr="00222369" w:rsidRDefault="00C52FB2" w:rsidP="00C77C1C">
      <w:pPr>
        <w:pStyle w:val="Caption"/>
      </w:pPr>
      <w:r w:rsidRPr="00222369">
        <w:t xml:space="preserve">Figure </w:t>
      </w:r>
      <w:fldSimple w:instr=" SEQ Figure \* ARABIC \s 1 ">
        <w:r w:rsidR="003C2BE9">
          <w:rPr>
            <w:noProof/>
          </w:rPr>
          <w:t>1</w:t>
        </w:r>
      </w:fldSimple>
      <w:r w:rsidRPr="00222369">
        <w:t>: Schedule of Resolution Activities</w:t>
      </w:r>
    </w:p>
    <w:p w14:paraId="72E10203" w14:textId="58C90201" w:rsidR="005F6651" w:rsidRPr="00222369" w:rsidRDefault="005F6651" w:rsidP="00B6137E">
      <w:pPr>
        <w:pStyle w:val="Heading2"/>
      </w:pPr>
      <w:r w:rsidRPr="00222369">
        <w:lastRenderedPageBreak/>
        <w:t>Impacted Submissions</w:t>
      </w:r>
    </w:p>
    <w:p w14:paraId="50650644" w14:textId="41D412DA" w:rsidR="00536B91" w:rsidRDefault="00A31E02" w:rsidP="002D59E0">
      <w:pPr>
        <w:jc w:val="both"/>
      </w:pPr>
      <w:r>
        <w:fldChar w:fldCharType="begin"/>
      </w:r>
      <w:r>
        <w:instrText xml:space="preserve"> REF _Ref234506520 \h </w:instrText>
      </w:r>
      <w:r>
        <w:fldChar w:fldCharType="separate"/>
      </w:r>
      <w:r w:rsidR="003C2BE9" w:rsidRPr="00222369">
        <w:t xml:space="preserve">Table </w:t>
      </w:r>
      <w:r w:rsidR="003C2BE9">
        <w:rPr>
          <w:noProof/>
        </w:rPr>
        <w:t>1</w:t>
      </w:r>
      <w:r>
        <w:fldChar w:fldCharType="end"/>
      </w:r>
      <w:r>
        <w:t xml:space="preserve"> </w:t>
      </w:r>
      <w:r w:rsidR="001B2868" w:rsidRPr="00222369">
        <w:t xml:space="preserve">and </w:t>
      </w:r>
      <w:r>
        <w:fldChar w:fldCharType="begin"/>
      </w:r>
      <w:r>
        <w:instrText xml:space="preserve"> REF _Ref234506529 \h </w:instrText>
      </w:r>
      <w:r>
        <w:fldChar w:fldCharType="separate"/>
      </w:r>
      <w:r w:rsidR="003C2BE9" w:rsidRPr="00222369">
        <w:t xml:space="preserve">Table </w:t>
      </w:r>
      <w:r w:rsidR="003C2BE9">
        <w:rPr>
          <w:noProof/>
        </w:rPr>
        <w:t>2</w:t>
      </w:r>
      <w:r>
        <w:fldChar w:fldCharType="end"/>
      </w:r>
      <w:r>
        <w:t xml:space="preserve"> </w:t>
      </w:r>
      <w:r w:rsidR="00536B91" w:rsidRPr="00222369">
        <w:t xml:space="preserve">list the submissions on the Master Document Submission List (MDSL) that will be impacted through resolution of this RO, and how they will be impacted. </w:t>
      </w:r>
    </w:p>
    <w:p w14:paraId="123FE504" w14:textId="77777777" w:rsidR="00844CD9" w:rsidRPr="00222369" w:rsidRDefault="00844CD9" w:rsidP="00536B91"/>
    <w:p w14:paraId="4872DFDE" w14:textId="4644276F" w:rsidR="00803DCE" w:rsidRPr="00222369" w:rsidRDefault="00803DCE" w:rsidP="00C77C1C">
      <w:pPr>
        <w:pStyle w:val="Caption"/>
        <w:keepNext/>
      </w:pPr>
      <w:bookmarkStart w:id="0" w:name="_Ref234506520"/>
      <w:r w:rsidRPr="00222369">
        <w:t xml:space="preserve">Table </w:t>
      </w:r>
      <w:fldSimple w:instr=" SEQ Table \* ARABIC ">
        <w:r w:rsidR="003C2BE9">
          <w:rPr>
            <w:noProof/>
          </w:rPr>
          <w:t>1</w:t>
        </w:r>
      </w:fldSimple>
      <w:bookmarkEnd w:id="0"/>
      <w:r w:rsidRPr="00222369">
        <w:t>: Existing MDSL Submissions</w:t>
      </w:r>
    </w:p>
    <w:tbl>
      <w:tblPr>
        <w:tblStyle w:val="TableGrid"/>
        <w:tblW w:w="0" w:type="auto"/>
        <w:tblLook w:val="04A0" w:firstRow="1" w:lastRow="0" w:firstColumn="1" w:lastColumn="0" w:noHBand="0" w:noVBand="1"/>
      </w:tblPr>
      <w:tblGrid>
        <w:gridCol w:w="3539"/>
        <w:gridCol w:w="3686"/>
        <w:gridCol w:w="1791"/>
      </w:tblGrid>
      <w:tr w:rsidR="00197F8C" w:rsidRPr="00222369" w14:paraId="2AA06FE1" w14:textId="741BE07E" w:rsidTr="00302B90">
        <w:trPr>
          <w:trHeight w:val="459"/>
          <w:tblHeader/>
        </w:trPr>
        <w:tc>
          <w:tcPr>
            <w:tcW w:w="3539" w:type="dxa"/>
          </w:tcPr>
          <w:p w14:paraId="796C5201" w14:textId="364B0F8E" w:rsidR="00197F8C" w:rsidRPr="00222369" w:rsidRDefault="00197F8C" w:rsidP="00536B91">
            <w:pPr>
              <w:rPr>
                <w:b/>
                <w:bCs/>
              </w:rPr>
            </w:pPr>
            <w:r w:rsidRPr="00222369">
              <w:rPr>
                <w:b/>
                <w:bCs/>
              </w:rPr>
              <w:t>Existing Submission</w:t>
            </w:r>
          </w:p>
        </w:tc>
        <w:tc>
          <w:tcPr>
            <w:tcW w:w="3686" w:type="dxa"/>
          </w:tcPr>
          <w:p w14:paraId="5CD67702" w14:textId="54472A6E" w:rsidR="00197F8C" w:rsidRPr="00222369" w:rsidRDefault="00197F8C" w:rsidP="00536B91">
            <w:pPr>
              <w:rPr>
                <w:b/>
                <w:bCs/>
              </w:rPr>
            </w:pPr>
            <w:r w:rsidRPr="00222369">
              <w:rPr>
                <w:b/>
                <w:bCs/>
              </w:rPr>
              <w:t>Impact</w:t>
            </w:r>
          </w:p>
        </w:tc>
        <w:tc>
          <w:tcPr>
            <w:tcW w:w="1791" w:type="dxa"/>
          </w:tcPr>
          <w:p w14:paraId="6C802BA5" w14:textId="35FDD79D" w:rsidR="00197F8C" w:rsidRPr="00222369" w:rsidRDefault="00197F8C" w:rsidP="00536B91">
            <w:pPr>
              <w:rPr>
                <w:b/>
                <w:bCs/>
              </w:rPr>
            </w:pPr>
            <w:r w:rsidRPr="00222369">
              <w:rPr>
                <w:b/>
                <w:bCs/>
              </w:rPr>
              <w:t>Submission Date</w:t>
            </w:r>
          </w:p>
        </w:tc>
      </w:tr>
      <w:tr w:rsidR="00AB0D1B" w:rsidRPr="00AF4CC7" w14:paraId="2F2EC973" w14:textId="77777777" w:rsidTr="004E676F">
        <w:tc>
          <w:tcPr>
            <w:tcW w:w="3539" w:type="dxa"/>
          </w:tcPr>
          <w:p w14:paraId="5E767EDA" w14:textId="77777777" w:rsidR="00AB0D1B" w:rsidRPr="00C80BF5" w:rsidRDefault="00AB0D1B" w:rsidP="004E676F">
            <w:r w:rsidRPr="008B04B0">
              <w:rPr>
                <w:szCs w:val="24"/>
              </w:rPr>
              <w:t>SMR0015337, Issue 2</w:t>
            </w:r>
            <w:r>
              <w:rPr>
                <w:szCs w:val="24"/>
              </w:rPr>
              <w:t xml:space="preserve"> </w:t>
            </w:r>
            <w:r w:rsidRPr="005D1AB9">
              <w:t>RR SMR BAT Case Claim 4:                                                                                       The design of the RR SMR minimises the impacts on the environment and members of the public</w:t>
            </w:r>
          </w:p>
        </w:tc>
        <w:tc>
          <w:tcPr>
            <w:tcW w:w="3686" w:type="dxa"/>
          </w:tcPr>
          <w:p w14:paraId="02ED584D" w14:textId="77777777" w:rsidR="00AB0D1B" w:rsidRDefault="00AB0D1B" w:rsidP="004E676F">
            <w:pPr>
              <w:tabs>
                <w:tab w:val="clear" w:pos="992"/>
                <w:tab w:val="clear" w:pos="1395"/>
                <w:tab w:val="clear" w:pos="1712"/>
              </w:tabs>
              <w:spacing w:before="60" w:after="60" w:line="259" w:lineRule="auto"/>
            </w:pPr>
            <w:r w:rsidRPr="00E41344">
              <w:t>Re-issued to</w:t>
            </w:r>
            <w:r>
              <w:t>:</w:t>
            </w:r>
          </w:p>
          <w:p w14:paraId="66613E83" w14:textId="77777777" w:rsidR="00AB0D1B" w:rsidRPr="00E41344" w:rsidRDefault="00AB0D1B" w:rsidP="00AB0D1B">
            <w:pPr>
              <w:pStyle w:val="ListParagraph"/>
              <w:numPr>
                <w:ilvl w:val="0"/>
                <w:numId w:val="28"/>
              </w:numPr>
              <w:tabs>
                <w:tab w:val="clear" w:pos="992"/>
                <w:tab w:val="clear" w:pos="1395"/>
                <w:tab w:val="clear" w:pos="1712"/>
              </w:tabs>
              <w:spacing w:before="60" w:after="60" w:line="259" w:lineRule="auto"/>
              <w:ind w:left="445" w:hanging="284"/>
              <w:rPr>
                <w:szCs w:val="24"/>
              </w:rPr>
            </w:pPr>
            <w:r>
              <w:t>I</w:t>
            </w:r>
            <w:r w:rsidRPr="00E41344">
              <w:t xml:space="preserve">ncorporate response to RQs </w:t>
            </w:r>
            <w:r w:rsidRPr="00E41344">
              <w:rPr>
                <w:szCs w:val="24"/>
              </w:rPr>
              <w:t>RQ-02324, RQ-02325, RQ-02326, RQ-02327, RQ-02328.</w:t>
            </w:r>
          </w:p>
          <w:p w14:paraId="3BA81ECE" w14:textId="77777777" w:rsidR="00AB0D1B" w:rsidRDefault="00AB0D1B" w:rsidP="00AB0D1B">
            <w:pPr>
              <w:pStyle w:val="ListParagraph"/>
              <w:numPr>
                <w:ilvl w:val="0"/>
                <w:numId w:val="27"/>
              </w:numPr>
              <w:tabs>
                <w:tab w:val="clear" w:pos="992"/>
                <w:tab w:val="clear" w:pos="1395"/>
                <w:tab w:val="clear" w:pos="1712"/>
              </w:tabs>
              <w:spacing w:before="60" w:after="60" w:line="259" w:lineRule="auto"/>
              <w:ind w:left="445" w:hanging="284"/>
              <w:rPr>
                <w:szCs w:val="24"/>
              </w:rPr>
            </w:pPr>
            <w:r>
              <w:rPr>
                <w:szCs w:val="24"/>
              </w:rPr>
              <w:t>Significant radionuclide table added.</w:t>
            </w:r>
          </w:p>
          <w:p w14:paraId="3BB28EF1" w14:textId="77777777" w:rsidR="00AB0D1B" w:rsidRPr="00803D3C" w:rsidRDefault="00AB0D1B" w:rsidP="00AB0D1B">
            <w:pPr>
              <w:pStyle w:val="ListParagraph"/>
              <w:numPr>
                <w:ilvl w:val="0"/>
                <w:numId w:val="27"/>
              </w:numPr>
              <w:tabs>
                <w:tab w:val="clear" w:pos="992"/>
                <w:tab w:val="clear" w:pos="1395"/>
                <w:tab w:val="clear" w:pos="1712"/>
              </w:tabs>
              <w:spacing w:before="60" w:after="60" w:line="259" w:lineRule="auto"/>
              <w:ind w:left="445" w:hanging="284"/>
              <w:rPr>
                <w:szCs w:val="24"/>
              </w:rPr>
            </w:pPr>
            <w:r>
              <w:rPr>
                <w:szCs w:val="24"/>
              </w:rPr>
              <w:t>Re-structured to improve structure and golden thread.</w:t>
            </w:r>
          </w:p>
        </w:tc>
        <w:tc>
          <w:tcPr>
            <w:tcW w:w="1791" w:type="dxa"/>
          </w:tcPr>
          <w:p w14:paraId="4C227FAD" w14:textId="56690B04" w:rsidR="00AB0D1B" w:rsidRDefault="00AB0D1B" w:rsidP="004E676F">
            <w:pPr>
              <w:tabs>
                <w:tab w:val="clear" w:pos="992"/>
                <w:tab w:val="clear" w:pos="1395"/>
                <w:tab w:val="clear" w:pos="1712"/>
              </w:tabs>
              <w:spacing w:before="60" w:after="60" w:line="259" w:lineRule="auto"/>
            </w:pPr>
            <w:r w:rsidRPr="008B04B0">
              <w:rPr>
                <w:szCs w:val="24"/>
              </w:rPr>
              <w:t xml:space="preserve">SMR0015337, Issue </w:t>
            </w:r>
            <w:r>
              <w:rPr>
                <w:szCs w:val="24"/>
              </w:rPr>
              <w:t xml:space="preserve">3 </w:t>
            </w:r>
            <w:r>
              <w:t xml:space="preserve">Due </w:t>
            </w:r>
            <w:r w:rsidR="00844CD9">
              <w:t>December 2025.</w:t>
            </w:r>
          </w:p>
          <w:p w14:paraId="6288FEAA" w14:textId="77777777" w:rsidR="00AB0D1B" w:rsidRDefault="00AB0D1B" w:rsidP="004E676F">
            <w:pPr>
              <w:tabs>
                <w:tab w:val="clear" w:pos="992"/>
                <w:tab w:val="clear" w:pos="1395"/>
                <w:tab w:val="clear" w:pos="1712"/>
              </w:tabs>
              <w:spacing w:before="60" w:after="60" w:line="259" w:lineRule="auto"/>
            </w:pPr>
          </w:p>
          <w:p w14:paraId="3C9EB266" w14:textId="77777777" w:rsidR="00AB0D1B" w:rsidRPr="00AF4CC7" w:rsidRDefault="00AB0D1B" w:rsidP="004E676F">
            <w:pPr>
              <w:tabs>
                <w:tab w:val="clear" w:pos="992"/>
                <w:tab w:val="clear" w:pos="1395"/>
                <w:tab w:val="clear" w:pos="1712"/>
              </w:tabs>
              <w:spacing w:before="60" w:after="60" w:line="259" w:lineRule="auto"/>
            </w:pPr>
            <w:r w:rsidRPr="00AF4CC7">
              <w:t>Complete</w:t>
            </w:r>
          </w:p>
        </w:tc>
      </w:tr>
      <w:tr w:rsidR="00AB0D1B" w:rsidRPr="000D2CE8" w14:paraId="60E1BDD7" w14:textId="77777777" w:rsidTr="004E676F">
        <w:tc>
          <w:tcPr>
            <w:tcW w:w="3539" w:type="dxa"/>
          </w:tcPr>
          <w:p w14:paraId="30F304D0" w14:textId="588A8087" w:rsidR="00AB0D1B" w:rsidRDefault="00AB0D1B" w:rsidP="004E676F">
            <w:r w:rsidRPr="008B04B0">
              <w:rPr>
                <w:szCs w:val="24"/>
              </w:rPr>
              <w:t xml:space="preserve">SMR0015335, Issue </w:t>
            </w:r>
            <w:r>
              <w:rPr>
                <w:szCs w:val="24"/>
              </w:rPr>
              <w:t xml:space="preserve">2 </w:t>
            </w:r>
            <w:r w:rsidRPr="00C80BF5">
              <w:t xml:space="preserve">RR SMR BAT Case, </w:t>
            </w:r>
            <w:r w:rsidR="005D417A">
              <w:t>C</w:t>
            </w:r>
            <w:r w:rsidR="003A4C67" w:rsidRPr="00C80BF5">
              <w:t>laim</w:t>
            </w:r>
            <w:r w:rsidRPr="00C80BF5">
              <w:t xml:space="preserve"> 1:                                                         The Design of the RR SMR Eliminates or Reduces the Generation of Radioactive Waste and Optimises the Generation of Spent Fuel</w:t>
            </w:r>
          </w:p>
          <w:p w14:paraId="760C76B3" w14:textId="77777777" w:rsidR="00AB0D1B" w:rsidRPr="00391C50" w:rsidRDefault="00AB0D1B" w:rsidP="004E676F">
            <w:r w:rsidRPr="008B04B0">
              <w:rPr>
                <w:szCs w:val="24"/>
              </w:rPr>
              <w:t xml:space="preserve">SMR0010503, Issue 2 </w:t>
            </w:r>
            <w:r w:rsidRPr="00AC04C7">
              <w:rPr>
                <w:szCs w:val="24"/>
              </w:rPr>
              <w:t xml:space="preserve">BAT Case Claim 2 The Design of the RR SMR Minimises the Volume and / or Activity of Aqueous and Gaseous Radioactivity Discharges to Environment </w:t>
            </w:r>
          </w:p>
          <w:p w14:paraId="5732BABF" w14:textId="77777777" w:rsidR="00AB0D1B" w:rsidRPr="00CB0B74" w:rsidRDefault="00AB0D1B" w:rsidP="004E676F">
            <w:r w:rsidRPr="008B04B0">
              <w:rPr>
                <w:szCs w:val="24"/>
              </w:rPr>
              <w:t xml:space="preserve">SMR0015336, Issue 2 </w:t>
            </w:r>
            <w:r w:rsidRPr="004B1CCA">
              <w:rPr>
                <w:szCs w:val="24"/>
              </w:rPr>
              <w:t>BAT Case Claim 3 The Design of the RR SMR Minimises the Volume and Activity of Solid and Non-aqueous Radioactive Waste Disposed of to other premises</w:t>
            </w:r>
          </w:p>
        </w:tc>
        <w:tc>
          <w:tcPr>
            <w:tcW w:w="3686" w:type="dxa"/>
          </w:tcPr>
          <w:p w14:paraId="503305D5" w14:textId="77777777" w:rsidR="00AB0D1B" w:rsidRDefault="00AB0D1B" w:rsidP="004E676F">
            <w:r>
              <w:t>Issue 2 of BAT Claims 1, 2 and 3, and Issue 3 of Claim 4 technical reports combined into a single report for the demonstrate of BAT for RR SMR at DRP 4.</w:t>
            </w:r>
          </w:p>
          <w:p w14:paraId="50738B0E" w14:textId="77777777" w:rsidR="00AB0D1B" w:rsidRDefault="00AB0D1B" w:rsidP="004E676F">
            <w:r w:rsidRPr="009D544F">
              <w:t xml:space="preserve">Outputs from Actions 1,3,4,5,8,9, 10 and 11 </w:t>
            </w:r>
            <w:r>
              <w:t>incorporated into document and include:</w:t>
            </w:r>
          </w:p>
          <w:p w14:paraId="7BAA6748" w14:textId="4A8C4C19" w:rsidR="00AB0D1B" w:rsidRPr="00871C4A" w:rsidRDefault="00AB0D1B" w:rsidP="00AB0D1B">
            <w:pPr>
              <w:pStyle w:val="ListParagraph"/>
              <w:numPr>
                <w:ilvl w:val="0"/>
                <w:numId w:val="29"/>
              </w:numPr>
            </w:pPr>
            <w:r>
              <w:rPr>
                <w:szCs w:val="24"/>
              </w:rPr>
              <w:t>Re-structuring to improve structure and golden thread (based on Claim 4 re-issue)</w:t>
            </w:r>
            <w:r w:rsidR="00A31E02">
              <w:rPr>
                <w:szCs w:val="24"/>
              </w:rPr>
              <w:t>.</w:t>
            </w:r>
          </w:p>
          <w:p w14:paraId="53493522" w14:textId="77777777" w:rsidR="00AB0D1B" w:rsidRPr="0054115A" w:rsidRDefault="00AB0D1B" w:rsidP="00AB0D1B">
            <w:pPr>
              <w:pStyle w:val="ListParagraph"/>
              <w:numPr>
                <w:ilvl w:val="0"/>
                <w:numId w:val="29"/>
              </w:numPr>
            </w:pPr>
            <w:r>
              <w:rPr>
                <w:szCs w:val="24"/>
              </w:rPr>
              <w:t>Emphasis changed to recognise that SSCs are not fully substantiated, and optimisation will continue after GDA, FAs and gap analysis strengthened.</w:t>
            </w:r>
          </w:p>
          <w:p w14:paraId="3A883C7B" w14:textId="77777777" w:rsidR="00AB0D1B" w:rsidRDefault="00AB0D1B" w:rsidP="00AB0D1B">
            <w:pPr>
              <w:pStyle w:val="ListParagraph"/>
              <w:numPr>
                <w:ilvl w:val="0"/>
                <w:numId w:val="29"/>
              </w:numPr>
            </w:pPr>
            <w:r>
              <w:t xml:space="preserve">New sections captured within the report to summarise elements of design that are different for RR SMR and potential </w:t>
            </w:r>
            <w:r>
              <w:lastRenderedPageBreak/>
              <w:t>significance for environment highlight SSCs that are significant in terms of protecting the environment.</w:t>
            </w:r>
          </w:p>
          <w:p w14:paraId="17852070" w14:textId="77777777" w:rsidR="00AB0D1B" w:rsidRDefault="00AB0D1B" w:rsidP="00AB0D1B">
            <w:pPr>
              <w:pStyle w:val="ListParagraph"/>
              <w:numPr>
                <w:ilvl w:val="0"/>
                <w:numId w:val="29"/>
              </w:numPr>
            </w:pPr>
            <w:r>
              <w:t>Relevant radionuclides table added for solid and non-aqueous wastes.</w:t>
            </w:r>
          </w:p>
          <w:p w14:paraId="693A35C9" w14:textId="112F8A82" w:rsidR="00AB0D1B" w:rsidRPr="00871C4A" w:rsidRDefault="00AB0D1B" w:rsidP="00AB0D1B">
            <w:pPr>
              <w:pStyle w:val="ListParagraph"/>
              <w:numPr>
                <w:ilvl w:val="0"/>
                <w:numId w:val="29"/>
              </w:numPr>
            </w:pPr>
            <w:r>
              <w:t>Significant radionuclides table for aqueous and gaseous updated (from Claim 4)</w:t>
            </w:r>
            <w:r w:rsidR="00523F10">
              <w:t>.</w:t>
            </w:r>
          </w:p>
        </w:tc>
        <w:tc>
          <w:tcPr>
            <w:tcW w:w="1791" w:type="dxa"/>
          </w:tcPr>
          <w:p w14:paraId="792E5CB2" w14:textId="77777777" w:rsidR="00AB0D1B" w:rsidRDefault="00AB0D1B" w:rsidP="004E676F">
            <w:pPr>
              <w:rPr>
                <w:szCs w:val="24"/>
              </w:rPr>
            </w:pPr>
            <w:r w:rsidRPr="008B04B0">
              <w:rPr>
                <w:szCs w:val="24"/>
              </w:rPr>
              <w:lastRenderedPageBreak/>
              <w:t>SMR0015335</w:t>
            </w:r>
            <w:r>
              <w:rPr>
                <w:szCs w:val="24"/>
              </w:rPr>
              <w:t>, Issue 3 Due March 2026</w:t>
            </w:r>
          </w:p>
          <w:p w14:paraId="02A72276" w14:textId="77777777" w:rsidR="00AB0D1B" w:rsidRPr="000D2CE8" w:rsidRDefault="00AB0D1B" w:rsidP="004E676F">
            <w:pPr>
              <w:rPr>
                <w:szCs w:val="24"/>
              </w:rPr>
            </w:pPr>
            <w:r>
              <w:rPr>
                <w:szCs w:val="24"/>
              </w:rPr>
              <w:t>Complete</w:t>
            </w:r>
          </w:p>
        </w:tc>
      </w:tr>
      <w:tr w:rsidR="00AB0D1B" w:rsidRPr="00222369" w14:paraId="4CF95ADA" w14:textId="77777777" w:rsidTr="004E676F">
        <w:trPr>
          <w:trHeight w:val="459"/>
        </w:trPr>
        <w:tc>
          <w:tcPr>
            <w:tcW w:w="3539" w:type="dxa"/>
          </w:tcPr>
          <w:p w14:paraId="4F3CCB0E" w14:textId="77777777" w:rsidR="00AB0D1B" w:rsidRDefault="00AB0D1B" w:rsidP="004E676F">
            <w:pPr>
              <w:rPr>
                <w:szCs w:val="24"/>
              </w:rPr>
            </w:pPr>
            <w:r w:rsidRPr="008B04B0">
              <w:rPr>
                <w:szCs w:val="24"/>
              </w:rPr>
              <w:t>SMR0015335</w:t>
            </w:r>
            <w:r>
              <w:rPr>
                <w:szCs w:val="24"/>
              </w:rPr>
              <w:t xml:space="preserve">, Issue 4 </w:t>
            </w:r>
            <w:r w:rsidRPr="005D1AB9">
              <w:t>RR SMR BAT Case</w:t>
            </w:r>
            <w:r>
              <w:t xml:space="preserve"> Technical Report</w:t>
            </w:r>
          </w:p>
          <w:p w14:paraId="6A46C2C8" w14:textId="77777777" w:rsidR="00AB0D1B" w:rsidRPr="00222369" w:rsidRDefault="00AB0D1B" w:rsidP="004E676F"/>
        </w:tc>
        <w:tc>
          <w:tcPr>
            <w:tcW w:w="3686" w:type="dxa"/>
          </w:tcPr>
          <w:p w14:paraId="37AB65AC" w14:textId="77777777" w:rsidR="00AB0D1B" w:rsidRPr="00222369" w:rsidRDefault="00AB0D1B" w:rsidP="004E676F">
            <w:r>
              <w:t xml:space="preserve">Report updated to capture DRP for the end of GDA and will </w:t>
            </w:r>
            <w:r w:rsidRPr="0005719E">
              <w:t>incorporate all actions from RO that state for Issue 4.</w:t>
            </w:r>
          </w:p>
        </w:tc>
        <w:tc>
          <w:tcPr>
            <w:tcW w:w="1791" w:type="dxa"/>
          </w:tcPr>
          <w:p w14:paraId="45684A5B" w14:textId="6F3865D7" w:rsidR="00AB0D1B" w:rsidRPr="00222369" w:rsidRDefault="00AB0D1B" w:rsidP="004E676F">
            <w:r>
              <w:t xml:space="preserve">December </w:t>
            </w:r>
            <w:r w:rsidR="00EF1279">
              <w:t>20</w:t>
            </w:r>
            <w:r>
              <w:t>26</w:t>
            </w:r>
          </w:p>
        </w:tc>
      </w:tr>
      <w:tr w:rsidR="00AB0D1B" w14:paraId="46EBE48C" w14:textId="77777777" w:rsidTr="004E676F">
        <w:trPr>
          <w:trHeight w:val="459"/>
        </w:trPr>
        <w:tc>
          <w:tcPr>
            <w:tcW w:w="3539" w:type="dxa"/>
          </w:tcPr>
          <w:p w14:paraId="151F3637" w14:textId="77777777" w:rsidR="00AB0D1B" w:rsidRDefault="00AB0D1B" w:rsidP="004E676F">
            <w:pPr>
              <w:rPr>
                <w:szCs w:val="24"/>
              </w:rPr>
            </w:pPr>
            <w:r>
              <w:t xml:space="preserve">SMR004683, Issue 6 </w:t>
            </w:r>
            <w:r w:rsidRPr="000876CE">
              <w:t>Approach for Optimisation through the Application of BAT</w:t>
            </w:r>
            <w:r>
              <w:t xml:space="preserve"> </w:t>
            </w:r>
          </w:p>
        </w:tc>
        <w:tc>
          <w:tcPr>
            <w:tcW w:w="3686" w:type="dxa"/>
          </w:tcPr>
          <w:p w14:paraId="696F875D" w14:textId="27F2EB0A" w:rsidR="00AB0D1B" w:rsidRPr="00844CD9" w:rsidRDefault="00AB0D1B" w:rsidP="004E676F">
            <w:r w:rsidRPr="00844CD9">
              <w:t xml:space="preserve">Capture improvements in process to generate BAT </w:t>
            </w:r>
            <w:r w:rsidR="005D417A">
              <w:t>C</w:t>
            </w:r>
            <w:r w:rsidRPr="00844CD9">
              <w:t>laim Issue 3 and what will be done for Issue 4 (as described in Action 16)</w:t>
            </w:r>
            <w:r w:rsidR="00523F10">
              <w:t>.</w:t>
            </w:r>
          </w:p>
        </w:tc>
        <w:tc>
          <w:tcPr>
            <w:tcW w:w="1791" w:type="dxa"/>
          </w:tcPr>
          <w:p w14:paraId="76A8DB24" w14:textId="2CD47FD2" w:rsidR="00AB0D1B" w:rsidRPr="00844CD9" w:rsidRDefault="000E4DDB" w:rsidP="004E676F">
            <w:r w:rsidRPr="00844CD9">
              <w:t xml:space="preserve">September </w:t>
            </w:r>
            <w:r w:rsidR="00AB0D1B" w:rsidRPr="00844CD9">
              <w:t>2026</w:t>
            </w:r>
          </w:p>
        </w:tc>
      </w:tr>
      <w:tr w:rsidR="00AB0D1B" w14:paraId="17D507EE" w14:textId="77777777" w:rsidTr="004E676F">
        <w:trPr>
          <w:trHeight w:val="459"/>
        </w:trPr>
        <w:tc>
          <w:tcPr>
            <w:tcW w:w="3539" w:type="dxa"/>
          </w:tcPr>
          <w:p w14:paraId="40E2D08D" w14:textId="77777777" w:rsidR="00AB0D1B" w:rsidRDefault="00AB0D1B" w:rsidP="004E676F">
            <w:pPr>
              <w:rPr>
                <w:szCs w:val="24"/>
              </w:rPr>
            </w:pPr>
            <w:r>
              <w:rPr>
                <w:szCs w:val="24"/>
              </w:rPr>
              <w:t>E3S (Environment) Chapters V3.1</w:t>
            </w:r>
          </w:p>
          <w:p w14:paraId="58677B2D" w14:textId="77777777" w:rsidR="00AB0D1B" w:rsidRDefault="00AB0D1B" w:rsidP="004E676F">
            <w:pPr>
              <w:rPr>
                <w:szCs w:val="24"/>
              </w:rPr>
            </w:pPr>
            <w:r>
              <w:rPr>
                <w:szCs w:val="24"/>
              </w:rPr>
              <w:t>(Chapters 26, 27, 28, 29, 30)</w:t>
            </w:r>
          </w:p>
        </w:tc>
        <w:tc>
          <w:tcPr>
            <w:tcW w:w="3686" w:type="dxa"/>
          </w:tcPr>
          <w:p w14:paraId="14ED51E8" w14:textId="77777777" w:rsidR="00AB0D1B" w:rsidRDefault="00AB0D1B" w:rsidP="004E676F">
            <w:r>
              <w:t>Environment chapters updated to capture analysis for DRP 4, capture SMR0015335, Issue 3 BAT Case technical report.</w:t>
            </w:r>
          </w:p>
        </w:tc>
        <w:tc>
          <w:tcPr>
            <w:tcW w:w="1791" w:type="dxa"/>
          </w:tcPr>
          <w:p w14:paraId="7ADC7EAC" w14:textId="3276D8C1" w:rsidR="00AB0D1B" w:rsidRDefault="00AB0D1B" w:rsidP="004E676F">
            <w:r>
              <w:t>May</w:t>
            </w:r>
            <w:r w:rsidR="00844CD9">
              <w:t xml:space="preserve"> 28th, 2026</w:t>
            </w:r>
          </w:p>
          <w:p w14:paraId="6F6BDB9D" w14:textId="0DAB312B" w:rsidR="00A03F7B" w:rsidRDefault="004F6C76" w:rsidP="004E676F">
            <w:r>
              <w:t>Complete</w:t>
            </w:r>
          </w:p>
        </w:tc>
      </w:tr>
      <w:tr w:rsidR="00AB0D1B" w14:paraId="7D5D5204" w14:textId="77777777" w:rsidTr="004E676F">
        <w:trPr>
          <w:trHeight w:val="459"/>
        </w:trPr>
        <w:tc>
          <w:tcPr>
            <w:tcW w:w="3539" w:type="dxa"/>
          </w:tcPr>
          <w:p w14:paraId="629DEC88" w14:textId="77777777" w:rsidR="00AB0D1B" w:rsidRDefault="00AB0D1B" w:rsidP="004E676F">
            <w:pPr>
              <w:rPr>
                <w:szCs w:val="24"/>
              </w:rPr>
            </w:pPr>
            <w:r>
              <w:rPr>
                <w:szCs w:val="24"/>
              </w:rPr>
              <w:t>E3S (Environment) V4</w:t>
            </w:r>
          </w:p>
        </w:tc>
        <w:tc>
          <w:tcPr>
            <w:tcW w:w="3686" w:type="dxa"/>
          </w:tcPr>
          <w:p w14:paraId="5F880AA6" w14:textId="77777777" w:rsidR="00AB0D1B" w:rsidRDefault="00AB0D1B" w:rsidP="004E676F">
            <w:r>
              <w:t xml:space="preserve">Environment chapters updated to the DRP declared for end of GDA.  Will capture submissions of documents detailed in BAT and other S&amp;S plans for end of GDA.  </w:t>
            </w:r>
          </w:p>
        </w:tc>
        <w:tc>
          <w:tcPr>
            <w:tcW w:w="1791" w:type="dxa"/>
          </w:tcPr>
          <w:p w14:paraId="010D7C11" w14:textId="3CF0D8AB" w:rsidR="00AB0D1B" w:rsidRDefault="00AB0D1B" w:rsidP="004E676F">
            <w:r>
              <w:t>December 2026</w:t>
            </w:r>
          </w:p>
        </w:tc>
      </w:tr>
      <w:tr w:rsidR="00AB0D1B" w14:paraId="6B58F0D7" w14:textId="77777777" w:rsidTr="004E676F">
        <w:trPr>
          <w:trHeight w:val="459"/>
        </w:trPr>
        <w:tc>
          <w:tcPr>
            <w:tcW w:w="3539" w:type="dxa"/>
          </w:tcPr>
          <w:p w14:paraId="00206C5A" w14:textId="77777777" w:rsidR="00AB0D1B" w:rsidRPr="008B04B0" w:rsidRDefault="00AB0D1B" w:rsidP="004E676F">
            <w:pPr>
              <w:rPr>
                <w:szCs w:val="24"/>
              </w:rPr>
            </w:pPr>
            <w:r>
              <w:rPr>
                <w:szCs w:val="24"/>
              </w:rPr>
              <w:t>SMR GDA scope and boundary Document</w:t>
            </w:r>
          </w:p>
        </w:tc>
        <w:tc>
          <w:tcPr>
            <w:tcW w:w="3686" w:type="dxa"/>
          </w:tcPr>
          <w:p w14:paraId="76E97250" w14:textId="2302A64D" w:rsidR="000E4DDB" w:rsidRPr="00EF7E6A" w:rsidRDefault="00AB0D1B" w:rsidP="004E676F">
            <w:r>
              <w:t>Updated to capture recent S&amp;S plans for all topics.</w:t>
            </w:r>
          </w:p>
        </w:tc>
        <w:tc>
          <w:tcPr>
            <w:tcW w:w="1791" w:type="dxa"/>
          </w:tcPr>
          <w:p w14:paraId="74D35B0D" w14:textId="6F481F97" w:rsidR="00625B17" w:rsidRDefault="000E4DDB" w:rsidP="004E676F">
            <w:r>
              <w:t xml:space="preserve">March 2026. </w:t>
            </w:r>
            <w:r w:rsidR="00AB0D1B">
              <w:t>Complete</w:t>
            </w:r>
          </w:p>
        </w:tc>
      </w:tr>
      <w:tr w:rsidR="00AB0D1B" w14:paraId="271C5A52" w14:textId="77777777" w:rsidTr="004E676F">
        <w:trPr>
          <w:trHeight w:val="459"/>
        </w:trPr>
        <w:tc>
          <w:tcPr>
            <w:tcW w:w="3539" w:type="dxa"/>
          </w:tcPr>
          <w:p w14:paraId="4E1C5055" w14:textId="77777777" w:rsidR="00AB0D1B" w:rsidRPr="008B04B0" w:rsidRDefault="00AB0D1B" w:rsidP="004E676F">
            <w:pPr>
              <w:rPr>
                <w:szCs w:val="24"/>
              </w:rPr>
            </w:pPr>
            <w:r w:rsidRPr="000362D8">
              <w:rPr>
                <w:szCs w:val="24"/>
              </w:rPr>
              <w:t>SMR001104</w:t>
            </w:r>
            <w:r>
              <w:rPr>
                <w:szCs w:val="24"/>
              </w:rPr>
              <w:t>, Issue 4 S&amp;S submission plan for BAT</w:t>
            </w:r>
          </w:p>
        </w:tc>
        <w:tc>
          <w:tcPr>
            <w:tcW w:w="3686" w:type="dxa"/>
          </w:tcPr>
          <w:p w14:paraId="2F4299D5" w14:textId="33D3D8BE" w:rsidR="00AB0D1B" w:rsidRPr="00574719" w:rsidRDefault="00AB0D1B" w:rsidP="004E676F">
            <w:r>
              <w:t>Updated from issue 3 – reflect end of GDA, C</w:t>
            </w:r>
            <w:r w:rsidRPr="00574719">
              <w:t>ombined the BAT S&amp;S plan with Solid Waste topic </w:t>
            </w:r>
            <w:r w:rsidR="003A4C67" w:rsidRPr="00574719">
              <w:t>area.</w:t>
            </w:r>
          </w:p>
          <w:p w14:paraId="291448C3" w14:textId="7D7D191D" w:rsidR="00AB0D1B" w:rsidRDefault="00AB0D1B" w:rsidP="004E676F">
            <w:r>
              <w:lastRenderedPageBreak/>
              <w:t xml:space="preserve">Additional </w:t>
            </w:r>
            <w:r w:rsidRPr="00574719">
              <w:t>column with justification for DAC / SoDA</w:t>
            </w:r>
            <w:r>
              <w:t xml:space="preserve"> in Table 1</w:t>
            </w:r>
            <w:r w:rsidR="00A33355">
              <w:t>.</w:t>
            </w:r>
          </w:p>
        </w:tc>
        <w:tc>
          <w:tcPr>
            <w:tcW w:w="1791" w:type="dxa"/>
          </w:tcPr>
          <w:p w14:paraId="0A382627" w14:textId="77777777" w:rsidR="00AB0D1B" w:rsidRDefault="00AB0D1B" w:rsidP="004E676F">
            <w:r>
              <w:lastRenderedPageBreak/>
              <w:t>March 2026 Complete</w:t>
            </w:r>
          </w:p>
        </w:tc>
      </w:tr>
      <w:tr w:rsidR="00AB0D1B" w14:paraId="315273CD" w14:textId="77777777" w:rsidTr="004E676F">
        <w:trPr>
          <w:trHeight w:val="459"/>
        </w:trPr>
        <w:tc>
          <w:tcPr>
            <w:tcW w:w="3539" w:type="dxa"/>
          </w:tcPr>
          <w:p w14:paraId="05C1BF74" w14:textId="77777777" w:rsidR="00AB0D1B" w:rsidRDefault="00AB0D1B" w:rsidP="004E676F">
            <w:pPr>
              <w:rPr>
                <w:szCs w:val="24"/>
              </w:rPr>
            </w:pPr>
            <w:r w:rsidRPr="000362D8">
              <w:rPr>
                <w:szCs w:val="24"/>
              </w:rPr>
              <w:t>SMR001104</w:t>
            </w:r>
            <w:r>
              <w:rPr>
                <w:szCs w:val="24"/>
              </w:rPr>
              <w:t>, Issue 5 S&amp;S submission plan for BAT or equivalent table</w:t>
            </w:r>
          </w:p>
        </w:tc>
        <w:tc>
          <w:tcPr>
            <w:tcW w:w="3686" w:type="dxa"/>
          </w:tcPr>
          <w:p w14:paraId="74DA7970" w14:textId="77777777" w:rsidR="00AB0D1B" w:rsidRPr="000A0C8B" w:rsidRDefault="00AB0D1B" w:rsidP="004E676F">
            <w:r w:rsidRPr="000A0C8B">
              <w:t>Update to capture documents added in SMR0015335 Issue 3 and new documents identified in this resolution plan.</w:t>
            </w:r>
          </w:p>
        </w:tc>
        <w:tc>
          <w:tcPr>
            <w:tcW w:w="1791" w:type="dxa"/>
          </w:tcPr>
          <w:p w14:paraId="7C71B5A5" w14:textId="356083F6" w:rsidR="00AB0D1B" w:rsidRPr="000A0C8B" w:rsidRDefault="00AB0D1B" w:rsidP="004E676F">
            <w:r w:rsidRPr="000A0C8B">
              <w:t>Ju</w:t>
            </w:r>
            <w:r w:rsidR="00EF7E6A" w:rsidRPr="000A0C8B">
              <w:t>ly</w:t>
            </w:r>
            <w:r w:rsidRPr="000A0C8B">
              <w:t xml:space="preserve"> 2026</w:t>
            </w:r>
          </w:p>
        </w:tc>
      </w:tr>
      <w:tr w:rsidR="00AB0D1B" w14:paraId="3B7498D3" w14:textId="77777777" w:rsidTr="004E676F">
        <w:trPr>
          <w:trHeight w:val="459"/>
        </w:trPr>
        <w:tc>
          <w:tcPr>
            <w:tcW w:w="3539" w:type="dxa"/>
          </w:tcPr>
          <w:p w14:paraId="00C85CCD" w14:textId="77777777" w:rsidR="00AB0D1B" w:rsidRDefault="00AB0D1B" w:rsidP="004E676F">
            <w:pPr>
              <w:rPr>
                <w:szCs w:val="24"/>
              </w:rPr>
            </w:pPr>
            <w:r>
              <w:rPr>
                <w:noProof/>
              </w:rPr>
              <w:t>SMR0031488, Issue 1, Key Environmental Protection Equipment Significance Summary Report</w:t>
            </w:r>
          </w:p>
        </w:tc>
        <w:tc>
          <w:tcPr>
            <w:tcW w:w="3686" w:type="dxa"/>
          </w:tcPr>
          <w:p w14:paraId="219CD2B5" w14:textId="0DC12FCE" w:rsidR="00AB0D1B" w:rsidRDefault="00AB0D1B" w:rsidP="004E676F">
            <w:r>
              <w:t>Captured in S&amp;S plan – new document written to support RO. Document provides a summary of key SSCs and role play in protecting environment.  Captures KEPE for system.  Supports substantiation of systems</w:t>
            </w:r>
            <w:r w:rsidR="00AC0FCF">
              <w:t>.</w:t>
            </w:r>
          </w:p>
        </w:tc>
        <w:tc>
          <w:tcPr>
            <w:tcW w:w="1791" w:type="dxa"/>
          </w:tcPr>
          <w:p w14:paraId="37EEAAAC" w14:textId="77777777" w:rsidR="00AB0D1B" w:rsidRDefault="00AB0D1B" w:rsidP="004E676F">
            <w:r>
              <w:t>May 2026</w:t>
            </w:r>
          </w:p>
          <w:p w14:paraId="184C2002" w14:textId="06E9B803" w:rsidR="00A03F7B" w:rsidRDefault="00A03F7B" w:rsidP="004E676F">
            <w:r>
              <w:t>Complete</w:t>
            </w:r>
          </w:p>
        </w:tc>
      </w:tr>
    </w:tbl>
    <w:p w14:paraId="383DD6F1" w14:textId="77777777" w:rsidR="00343A6C" w:rsidRPr="00222369" w:rsidRDefault="00343A6C"/>
    <w:p w14:paraId="681F1A74" w14:textId="625FCFC2" w:rsidR="00803DCE" w:rsidRPr="00222369" w:rsidRDefault="00803DCE" w:rsidP="00C77C1C">
      <w:pPr>
        <w:pStyle w:val="Caption"/>
        <w:keepNext/>
      </w:pPr>
      <w:bookmarkStart w:id="1" w:name="_Ref234506529"/>
      <w:r w:rsidRPr="00222369">
        <w:t xml:space="preserve">Table </w:t>
      </w:r>
      <w:fldSimple w:instr=" SEQ Table \* ARABIC ">
        <w:r w:rsidR="003C2BE9">
          <w:rPr>
            <w:noProof/>
          </w:rPr>
          <w:t>2</w:t>
        </w:r>
      </w:fldSimple>
      <w:bookmarkEnd w:id="1"/>
      <w:r w:rsidRPr="00222369">
        <w:t>: New MDSL Submissions</w:t>
      </w:r>
    </w:p>
    <w:tbl>
      <w:tblPr>
        <w:tblStyle w:val="TableGrid"/>
        <w:tblW w:w="0" w:type="auto"/>
        <w:tblLook w:val="04A0" w:firstRow="1" w:lastRow="0" w:firstColumn="1" w:lastColumn="0" w:noHBand="0" w:noVBand="1"/>
      </w:tblPr>
      <w:tblGrid>
        <w:gridCol w:w="3539"/>
        <w:gridCol w:w="3686"/>
        <w:gridCol w:w="1791"/>
      </w:tblGrid>
      <w:tr w:rsidR="00197F8C" w:rsidRPr="00222369" w14:paraId="3BBD5A81" w14:textId="6066D3C1" w:rsidTr="00302B90">
        <w:trPr>
          <w:trHeight w:val="459"/>
          <w:tblHeader/>
        </w:trPr>
        <w:tc>
          <w:tcPr>
            <w:tcW w:w="3539" w:type="dxa"/>
          </w:tcPr>
          <w:p w14:paraId="23A0EF7C" w14:textId="0096FF77" w:rsidR="00197F8C" w:rsidRPr="00222369" w:rsidRDefault="00197F8C" w:rsidP="00536B91">
            <w:pPr>
              <w:rPr>
                <w:b/>
                <w:bCs/>
              </w:rPr>
            </w:pPr>
            <w:r w:rsidRPr="00222369">
              <w:rPr>
                <w:b/>
                <w:bCs/>
              </w:rPr>
              <w:t>New Submission</w:t>
            </w:r>
          </w:p>
        </w:tc>
        <w:tc>
          <w:tcPr>
            <w:tcW w:w="3686" w:type="dxa"/>
          </w:tcPr>
          <w:p w14:paraId="38554ED0" w14:textId="705ED592" w:rsidR="00197F8C" w:rsidRPr="00222369" w:rsidRDefault="00197F8C" w:rsidP="00536B91">
            <w:pPr>
              <w:rPr>
                <w:b/>
                <w:bCs/>
              </w:rPr>
            </w:pPr>
            <w:r w:rsidRPr="00222369">
              <w:rPr>
                <w:b/>
                <w:bCs/>
              </w:rPr>
              <w:t>Impact</w:t>
            </w:r>
          </w:p>
        </w:tc>
        <w:tc>
          <w:tcPr>
            <w:tcW w:w="1791" w:type="dxa"/>
          </w:tcPr>
          <w:p w14:paraId="63D68916" w14:textId="7739BAC8" w:rsidR="00197F8C" w:rsidRPr="00222369" w:rsidRDefault="00197F8C" w:rsidP="00536B91">
            <w:pPr>
              <w:rPr>
                <w:b/>
                <w:bCs/>
              </w:rPr>
            </w:pPr>
            <w:r w:rsidRPr="00222369">
              <w:rPr>
                <w:b/>
                <w:bCs/>
              </w:rPr>
              <w:t>Submission Date</w:t>
            </w:r>
          </w:p>
        </w:tc>
      </w:tr>
      <w:tr w:rsidR="00FD6376" w:rsidRPr="00222369" w14:paraId="0E88465D" w14:textId="592AD573" w:rsidTr="00C77C1C">
        <w:trPr>
          <w:trHeight w:val="459"/>
        </w:trPr>
        <w:tc>
          <w:tcPr>
            <w:tcW w:w="3539" w:type="dxa"/>
          </w:tcPr>
          <w:p w14:paraId="6A45D1A4" w14:textId="530AFCEC" w:rsidR="00FD6376" w:rsidRPr="00007B92" w:rsidRDefault="00007B92" w:rsidP="00FD6376">
            <w:pPr>
              <w:pStyle w:val="Guidance"/>
              <w:rPr>
                <w:i w:val="0"/>
                <w:iCs/>
              </w:rPr>
            </w:pPr>
            <w:r w:rsidRPr="00007B92">
              <w:rPr>
                <w:i w:val="0"/>
                <w:iCs/>
                <w:noProof/>
                <w:color w:val="000000" w:themeColor="text1"/>
              </w:rPr>
              <w:t xml:space="preserve">BAT </w:t>
            </w:r>
            <w:r w:rsidR="00FD6376" w:rsidRPr="00007B92">
              <w:rPr>
                <w:i w:val="0"/>
                <w:iCs/>
                <w:noProof/>
                <w:color w:val="000000" w:themeColor="text1"/>
              </w:rPr>
              <w:t xml:space="preserve">Action </w:t>
            </w:r>
            <w:r w:rsidRPr="00007B92">
              <w:rPr>
                <w:i w:val="0"/>
                <w:iCs/>
                <w:noProof/>
                <w:color w:val="000000" w:themeColor="text1"/>
              </w:rPr>
              <w:t>L</w:t>
            </w:r>
            <w:r w:rsidR="00FD6376" w:rsidRPr="00007B92">
              <w:rPr>
                <w:i w:val="0"/>
                <w:iCs/>
                <w:noProof/>
                <w:color w:val="000000" w:themeColor="text1"/>
              </w:rPr>
              <w:t>og</w:t>
            </w:r>
          </w:p>
        </w:tc>
        <w:tc>
          <w:tcPr>
            <w:tcW w:w="3686" w:type="dxa"/>
          </w:tcPr>
          <w:p w14:paraId="2AF73ACC" w14:textId="47FC08AC" w:rsidR="009968FC" w:rsidRDefault="00FD6376" w:rsidP="00007B92">
            <w:r>
              <w:t xml:space="preserve">Captures all FAs from </w:t>
            </w:r>
            <w:r w:rsidR="008664EE">
              <w:t>BAT Case Technical Report</w:t>
            </w:r>
            <w:r>
              <w:t xml:space="preserve"> (Issue 3) and this RO document.  </w:t>
            </w:r>
          </w:p>
          <w:p w14:paraId="6FB9F3A2" w14:textId="2C098293" w:rsidR="009968FC" w:rsidRDefault="009968FC" w:rsidP="00007B92">
            <w:r>
              <w:t>Incorporate FAs for Generic Design.</w:t>
            </w:r>
          </w:p>
          <w:p w14:paraId="7299BA2D" w14:textId="1A0E203B" w:rsidR="00FD6376" w:rsidRPr="00222369" w:rsidRDefault="00FD6376" w:rsidP="00007B92">
            <w:r>
              <w:t>Will support visibility and tracking of actions</w:t>
            </w:r>
            <w:r w:rsidR="00007B92">
              <w:t>.</w:t>
            </w:r>
          </w:p>
        </w:tc>
        <w:tc>
          <w:tcPr>
            <w:tcW w:w="1791" w:type="dxa"/>
          </w:tcPr>
          <w:p w14:paraId="01942BB6" w14:textId="0E61579E" w:rsidR="009968FC" w:rsidRDefault="00FD6376" w:rsidP="009968FC">
            <w:r>
              <w:t>Initial log July 2026.</w:t>
            </w:r>
            <w:r w:rsidR="009968FC">
              <w:t xml:space="preserve">  </w:t>
            </w:r>
          </w:p>
          <w:p w14:paraId="711951D8" w14:textId="03E3054B" w:rsidR="009968FC" w:rsidRDefault="009968FC" w:rsidP="009968FC">
            <w:r>
              <w:t>November 2026</w:t>
            </w:r>
          </w:p>
          <w:p w14:paraId="5B4B7D0F" w14:textId="2344F152" w:rsidR="00FD6376" w:rsidRPr="00222369" w:rsidRDefault="009968FC" w:rsidP="00FD6376">
            <w:pPr>
              <w:pStyle w:val="Guidance"/>
            </w:pPr>
            <w:r w:rsidRPr="00807C26">
              <w:rPr>
                <w:color w:val="000000" w:themeColor="text1"/>
              </w:rPr>
              <w:t>Additional issues p</w:t>
            </w:r>
            <w:r w:rsidR="00FD6376" w:rsidRPr="00807C26">
              <w:rPr>
                <w:color w:val="000000" w:themeColor="text1"/>
              </w:rPr>
              <w:t>eriodically as agreed with Regulators.</w:t>
            </w:r>
          </w:p>
        </w:tc>
      </w:tr>
      <w:tr w:rsidR="00FD6376" w:rsidRPr="00222369" w14:paraId="1C3B175F" w14:textId="5B2EEE33" w:rsidTr="00C77C1C">
        <w:trPr>
          <w:trHeight w:val="459"/>
        </w:trPr>
        <w:tc>
          <w:tcPr>
            <w:tcW w:w="3539" w:type="dxa"/>
          </w:tcPr>
          <w:p w14:paraId="7FD417E5" w14:textId="11BCC852" w:rsidR="00FD6376" w:rsidRPr="00222369" w:rsidRDefault="00FD6376" w:rsidP="00FD6376">
            <w:r>
              <w:rPr>
                <w:noProof/>
              </w:rPr>
              <w:t>DRP 4 document list for Version 3.1</w:t>
            </w:r>
          </w:p>
        </w:tc>
        <w:tc>
          <w:tcPr>
            <w:tcW w:w="3686" w:type="dxa"/>
          </w:tcPr>
          <w:p w14:paraId="06A5A86D" w14:textId="125DBCDF" w:rsidR="00FD6376" w:rsidRPr="00222369" w:rsidRDefault="00FD6376" w:rsidP="00FD6376">
            <w:r>
              <w:t>Provide EA with comprehensive list of all documents that form E3S Case Version 3.1 for the public consultation.</w:t>
            </w:r>
          </w:p>
        </w:tc>
        <w:tc>
          <w:tcPr>
            <w:tcW w:w="1791" w:type="dxa"/>
          </w:tcPr>
          <w:p w14:paraId="75E5BD14" w14:textId="77777777" w:rsidR="00FD6376" w:rsidRDefault="00FD6376" w:rsidP="00FD6376">
            <w:r>
              <w:t>May 2026</w:t>
            </w:r>
          </w:p>
          <w:p w14:paraId="3274F14C" w14:textId="61E7E969" w:rsidR="004F6C76" w:rsidRPr="00222369" w:rsidRDefault="004F6C76" w:rsidP="00FD6376">
            <w:r>
              <w:t>Complete</w:t>
            </w:r>
          </w:p>
        </w:tc>
      </w:tr>
      <w:tr w:rsidR="00FD6376" w14:paraId="2953D682" w14:textId="77777777" w:rsidTr="004E676F">
        <w:trPr>
          <w:trHeight w:val="459"/>
        </w:trPr>
        <w:tc>
          <w:tcPr>
            <w:tcW w:w="3539" w:type="dxa"/>
          </w:tcPr>
          <w:p w14:paraId="5178387C" w14:textId="105900A3" w:rsidR="00FD6376" w:rsidRDefault="00FD6376" w:rsidP="00FD6376">
            <w:pPr>
              <w:rPr>
                <w:noProof/>
              </w:rPr>
            </w:pPr>
            <w:r>
              <w:rPr>
                <w:noProof/>
              </w:rPr>
              <w:t>Delta report or log</w:t>
            </w:r>
          </w:p>
        </w:tc>
        <w:tc>
          <w:tcPr>
            <w:tcW w:w="3686" w:type="dxa"/>
          </w:tcPr>
          <w:p w14:paraId="0C1BDC8B" w14:textId="27458E18" w:rsidR="00FD6376" w:rsidRPr="000A0C8B" w:rsidRDefault="00FD6376" w:rsidP="00FD6376">
            <w:r w:rsidRPr="000A0C8B">
              <w:t xml:space="preserve">Capture key changes for each topic area / chapter from E3S Case V3.1 used for public consultation and </w:t>
            </w:r>
            <w:r w:rsidRPr="000A0C8B">
              <w:lastRenderedPageBreak/>
              <w:t>end of GDA.</w:t>
            </w:r>
            <w:r w:rsidR="00D968CB">
              <w:t xml:space="preserve"> Will n</w:t>
            </w:r>
            <w:r w:rsidRPr="000A0C8B">
              <w:t>eed to agree format for each topic area.</w:t>
            </w:r>
          </w:p>
        </w:tc>
        <w:tc>
          <w:tcPr>
            <w:tcW w:w="1791" w:type="dxa"/>
          </w:tcPr>
          <w:p w14:paraId="23E87EC3" w14:textId="771F3A57" w:rsidR="00FD6376" w:rsidRPr="000A0C8B" w:rsidRDefault="00327B56" w:rsidP="00FD6376">
            <w:r w:rsidRPr="000A0C8B">
              <w:lastRenderedPageBreak/>
              <w:t xml:space="preserve">November </w:t>
            </w:r>
            <w:r w:rsidR="00FD6376" w:rsidRPr="000A0C8B">
              <w:t>2026</w:t>
            </w:r>
          </w:p>
        </w:tc>
      </w:tr>
      <w:tr w:rsidR="00FD6376" w14:paraId="6C05B84C" w14:textId="77777777" w:rsidTr="004E676F">
        <w:trPr>
          <w:trHeight w:val="459"/>
        </w:trPr>
        <w:tc>
          <w:tcPr>
            <w:tcW w:w="3539" w:type="dxa"/>
          </w:tcPr>
          <w:p w14:paraId="4E90D1B7" w14:textId="327C23D6" w:rsidR="00FD6376" w:rsidRDefault="00FD6376" w:rsidP="00FD6376">
            <w:pPr>
              <w:rPr>
                <w:noProof/>
              </w:rPr>
            </w:pPr>
            <w:r>
              <w:rPr>
                <w:noProof/>
              </w:rPr>
              <w:t>SMR0031488, Issue 2, Key Environmental Protection Equipment Significance Summary Report</w:t>
            </w:r>
          </w:p>
        </w:tc>
        <w:tc>
          <w:tcPr>
            <w:tcW w:w="3686" w:type="dxa"/>
          </w:tcPr>
          <w:p w14:paraId="24CA47DA" w14:textId="5F7795B1" w:rsidR="00FD6376" w:rsidRDefault="00FD6376" w:rsidP="00FD6376">
            <w:r>
              <w:t>Updated from Issue 1 to reflect DRP at the end of GDA.</w:t>
            </w:r>
          </w:p>
        </w:tc>
        <w:tc>
          <w:tcPr>
            <w:tcW w:w="1791" w:type="dxa"/>
          </w:tcPr>
          <w:p w14:paraId="7F333F06" w14:textId="09B6960C" w:rsidR="00FD6376" w:rsidRDefault="00FD6376" w:rsidP="00FD6376">
            <w:r>
              <w:t>October 2026</w:t>
            </w:r>
          </w:p>
        </w:tc>
      </w:tr>
    </w:tbl>
    <w:p w14:paraId="6893763C" w14:textId="77777777" w:rsidR="003D1A1F" w:rsidRPr="00CB50A1" w:rsidRDefault="003D1A1F" w:rsidP="00C77C1C">
      <w:pPr>
        <w:rPr>
          <w:sz w:val="16"/>
          <w:szCs w:val="16"/>
        </w:rPr>
      </w:pPr>
    </w:p>
    <w:sdt>
      <w:sdtPr>
        <w:rPr>
          <w:rFonts w:eastAsiaTheme="minorHAnsi" w:cstheme="minorBidi"/>
          <w:b w:val="0"/>
          <w:bCs w:val="0"/>
          <w:i w:val="0"/>
          <w:iCs w:val="0"/>
          <w:kern w:val="0"/>
          <w:sz w:val="22"/>
          <w:szCs w:val="22"/>
        </w:rPr>
        <w:id w:val="559371796"/>
        <w:docPartObj>
          <w:docPartGallery w:val="Bibliographies"/>
          <w:docPartUnique/>
        </w:docPartObj>
      </w:sdtPr>
      <w:sdtContent>
        <w:p w14:paraId="07D45073" w14:textId="742D809C" w:rsidR="000D7ADE" w:rsidRPr="002D59E0" w:rsidRDefault="000D7ADE">
          <w:pPr>
            <w:pStyle w:val="Heading1"/>
          </w:pPr>
          <w:r w:rsidRPr="002D59E0">
            <w:t>References</w:t>
          </w:r>
        </w:p>
        <w:sdt>
          <w:sdtPr>
            <w:id w:val="-573587230"/>
            <w:bibliography/>
          </w:sdtPr>
          <w:sdtContent>
            <w:p w14:paraId="664AE4CB" w14:textId="77777777" w:rsidR="005D417A" w:rsidRPr="002D59E0" w:rsidRDefault="000D7ADE" w:rsidP="000D7ADE">
              <w:pPr>
                <w:rPr>
                  <w:noProof/>
                </w:rPr>
              </w:pPr>
              <w:r w:rsidRPr="002D59E0">
                <w:fldChar w:fldCharType="begin"/>
              </w:r>
              <w:r w:rsidRPr="002D59E0">
                <w:instrText xml:space="preserve"> BIBLIOGRAPHY </w:instrText>
              </w:r>
              <w:r w:rsidRPr="002D59E0">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5"/>
                <w:gridCol w:w="8581"/>
              </w:tblGrid>
              <w:tr w:rsidR="005D417A" w:rsidRPr="002D59E0" w14:paraId="7560D3CC" w14:textId="77777777">
                <w:trPr>
                  <w:divId w:val="419831769"/>
                  <w:tblCellSpacing w:w="15" w:type="dxa"/>
                </w:trPr>
                <w:tc>
                  <w:tcPr>
                    <w:tcW w:w="50" w:type="pct"/>
                    <w:hideMark/>
                  </w:tcPr>
                  <w:p w14:paraId="4CED3345" w14:textId="3D32F0C1" w:rsidR="005D417A" w:rsidRPr="002D59E0" w:rsidRDefault="005D417A">
                    <w:pPr>
                      <w:pStyle w:val="Bibliography"/>
                      <w:rPr>
                        <w:noProof/>
                        <w:sz w:val="24"/>
                        <w:szCs w:val="24"/>
                      </w:rPr>
                    </w:pPr>
                    <w:r w:rsidRPr="002D59E0">
                      <w:rPr>
                        <w:noProof/>
                      </w:rPr>
                      <w:t xml:space="preserve">[1] </w:t>
                    </w:r>
                  </w:p>
                </w:tc>
                <w:tc>
                  <w:tcPr>
                    <w:tcW w:w="0" w:type="auto"/>
                    <w:hideMark/>
                  </w:tcPr>
                  <w:p w14:paraId="42D4B642" w14:textId="77777777" w:rsidR="005D417A" w:rsidRPr="002D59E0" w:rsidRDefault="005D417A">
                    <w:pPr>
                      <w:pStyle w:val="Bibliography"/>
                      <w:rPr>
                        <w:noProof/>
                      </w:rPr>
                    </w:pPr>
                    <w:r w:rsidRPr="002D59E0">
                      <w:rPr>
                        <w:noProof/>
                      </w:rPr>
                      <w:t>Rolls-Royce SMR Ltd, SMR0015335, Issue 2, “BAT Case, Claim 1 : The Design of the RR SMR Eliminates or Reduces the Generation of Radioactive Waste,” June 2026.</w:t>
                    </w:r>
                  </w:p>
                </w:tc>
              </w:tr>
              <w:tr w:rsidR="005D417A" w:rsidRPr="002D59E0" w14:paraId="652D28DB" w14:textId="77777777">
                <w:trPr>
                  <w:divId w:val="419831769"/>
                  <w:tblCellSpacing w:w="15" w:type="dxa"/>
                </w:trPr>
                <w:tc>
                  <w:tcPr>
                    <w:tcW w:w="50" w:type="pct"/>
                    <w:hideMark/>
                  </w:tcPr>
                  <w:p w14:paraId="1EAA2070" w14:textId="77777777" w:rsidR="005D417A" w:rsidRPr="002D59E0" w:rsidRDefault="005D417A">
                    <w:pPr>
                      <w:pStyle w:val="Bibliography"/>
                      <w:rPr>
                        <w:noProof/>
                      </w:rPr>
                    </w:pPr>
                    <w:r w:rsidRPr="002D59E0">
                      <w:rPr>
                        <w:noProof/>
                      </w:rPr>
                      <w:t xml:space="preserve">[2] </w:t>
                    </w:r>
                  </w:p>
                </w:tc>
                <w:tc>
                  <w:tcPr>
                    <w:tcW w:w="0" w:type="auto"/>
                    <w:hideMark/>
                  </w:tcPr>
                  <w:p w14:paraId="7FAB2EBE" w14:textId="77777777" w:rsidR="005D417A" w:rsidRPr="002D59E0" w:rsidRDefault="005D417A">
                    <w:pPr>
                      <w:pStyle w:val="Bibliography"/>
                      <w:rPr>
                        <w:noProof/>
                      </w:rPr>
                    </w:pPr>
                    <w:r w:rsidRPr="002D59E0">
                      <w:rPr>
                        <w:noProof/>
                      </w:rPr>
                      <w:t>Rolls-Royce SMR Ltd, SMR0010503, Issue 2, “ BAT Case Claim 2 The Design of the RR SMR Minimises the Volume and / or Activity of Aqueous and Gaseous Radioactivity Discharges to Environment,” June 2025.</w:t>
                    </w:r>
                  </w:p>
                </w:tc>
              </w:tr>
              <w:tr w:rsidR="005D417A" w:rsidRPr="002D59E0" w14:paraId="05F8AA48" w14:textId="77777777">
                <w:trPr>
                  <w:divId w:val="419831769"/>
                  <w:tblCellSpacing w:w="15" w:type="dxa"/>
                </w:trPr>
                <w:tc>
                  <w:tcPr>
                    <w:tcW w:w="50" w:type="pct"/>
                    <w:hideMark/>
                  </w:tcPr>
                  <w:p w14:paraId="108540E3" w14:textId="77777777" w:rsidR="005D417A" w:rsidRPr="002D59E0" w:rsidRDefault="005D417A">
                    <w:pPr>
                      <w:pStyle w:val="Bibliography"/>
                      <w:rPr>
                        <w:noProof/>
                      </w:rPr>
                    </w:pPr>
                    <w:r w:rsidRPr="002D59E0">
                      <w:rPr>
                        <w:noProof/>
                      </w:rPr>
                      <w:t xml:space="preserve">[3] </w:t>
                    </w:r>
                  </w:p>
                </w:tc>
                <w:tc>
                  <w:tcPr>
                    <w:tcW w:w="0" w:type="auto"/>
                    <w:hideMark/>
                  </w:tcPr>
                  <w:p w14:paraId="63170A72" w14:textId="77777777" w:rsidR="005D417A" w:rsidRPr="002D59E0" w:rsidRDefault="005D417A">
                    <w:pPr>
                      <w:pStyle w:val="Bibliography"/>
                      <w:rPr>
                        <w:noProof/>
                      </w:rPr>
                    </w:pPr>
                    <w:r w:rsidRPr="002D59E0">
                      <w:rPr>
                        <w:noProof/>
                      </w:rPr>
                      <w:t>Rolls-Royce SMR Ltd, SMR0015336, Issue 2, “BAT Case Claim 3 The Design of the RR SMR Minimises the Volume and Activity of Solid and Non-aqueous Radioactive Waste Disposed of to other premises,” June 2025.</w:t>
                    </w:r>
                  </w:p>
                </w:tc>
              </w:tr>
              <w:tr w:rsidR="005D417A" w:rsidRPr="002D59E0" w14:paraId="37A67D98" w14:textId="77777777">
                <w:trPr>
                  <w:divId w:val="419831769"/>
                  <w:tblCellSpacing w:w="15" w:type="dxa"/>
                </w:trPr>
                <w:tc>
                  <w:tcPr>
                    <w:tcW w:w="50" w:type="pct"/>
                    <w:hideMark/>
                  </w:tcPr>
                  <w:p w14:paraId="2FA95117" w14:textId="77777777" w:rsidR="005D417A" w:rsidRPr="002D59E0" w:rsidRDefault="005D417A">
                    <w:pPr>
                      <w:pStyle w:val="Bibliography"/>
                      <w:rPr>
                        <w:noProof/>
                      </w:rPr>
                    </w:pPr>
                    <w:r w:rsidRPr="002D59E0">
                      <w:rPr>
                        <w:noProof/>
                      </w:rPr>
                      <w:t xml:space="preserve">[4] </w:t>
                    </w:r>
                  </w:p>
                </w:tc>
                <w:tc>
                  <w:tcPr>
                    <w:tcW w:w="0" w:type="auto"/>
                    <w:hideMark/>
                  </w:tcPr>
                  <w:p w14:paraId="0D98BD65" w14:textId="77777777" w:rsidR="005D417A" w:rsidRPr="002D59E0" w:rsidRDefault="005D417A">
                    <w:pPr>
                      <w:pStyle w:val="Bibliography"/>
                      <w:rPr>
                        <w:noProof/>
                      </w:rPr>
                    </w:pPr>
                    <w:r w:rsidRPr="002D59E0">
                      <w:rPr>
                        <w:noProof/>
                      </w:rPr>
                      <w:t>Rolls-Royce SMR Ltd, SMR0015337, Issue 2, “BAT Case Claim 4: The design of the RR SMR minimises the impacts on the environment and members of the public,” June 2026.</w:t>
                    </w:r>
                  </w:p>
                </w:tc>
              </w:tr>
              <w:tr w:rsidR="005D417A" w:rsidRPr="002D59E0" w14:paraId="0EF5BB2F" w14:textId="77777777">
                <w:trPr>
                  <w:divId w:val="419831769"/>
                  <w:tblCellSpacing w:w="15" w:type="dxa"/>
                </w:trPr>
                <w:tc>
                  <w:tcPr>
                    <w:tcW w:w="50" w:type="pct"/>
                    <w:hideMark/>
                  </w:tcPr>
                  <w:p w14:paraId="092D0903" w14:textId="77777777" w:rsidR="005D417A" w:rsidRPr="002D59E0" w:rsidRDefault="005D417A">
                    <w:pPr>
                      <w:pStyle w:val="Bibliography"/>
                      <w:rPr>
                        <w:noProof/>
                      </w:rPr>
                    </w:pPr>
                    <w:r w:rsidRPr="002D59E0">
                      <w:rPr>
                        <w:noProof/>
                      </w:rPr>
                      <w:t xml:space="preserve">[5] </w:t>
                    </w:r>
                  </w:p>
                </w:tc>
                <w:tc>
                  <w:tcPr>
                    <w:tcW w:w="0" w:type="auto"/>
                    <w:hideMark/>
                  </w:tcPr>
                  <w:p w14:paraId="1FBF74EF" w14:textId="77777777" w:rsidR="005D417A" w:rsidRPr="002D59E0" w:rsidRDefault="005D417A">
                    <w:pPr>
                      <w:pStyle w:val="Bibliography"/>
                      <w:rPr>
                        <w:noProof/>
                      </w:rPr>
                    </w:pPr>
                    <w:r w:rsidRPr="002D59E0">
                      <w:rPr>
                        <w:noProof/>
                      </w:rPr>
                      <w:t>Rolls-Royce SMR Ltd, SMR004683, Issue 5, “Approach to Optimisation of BAT,” 2024.</w:t>
                    </w:r>
                  </w:p>
                </w:tc>
              </w:tr>
              <w:tr w:rsidR="005D417A" w:rsidRPr="002D59E0" w14:paraId="1F0BA034" w14:textId="77777777">
                <w:trPr>
                  <w:divId w:val="419831769"/>
                  <w:tblCellSpacing w:w="15" w:type="dxa"/>
                </w:trPr>
                <w:tc>
                  <w:tcPr>
                    <w:tcW w:w="50" w:type="pct"/>
                    <w:hideMark/>
                  </w:tcPr>
                  <w:p w14:paraId="041AC30F" w14:textId="77777777" w:rsidR="005D417A" w:rsidRPr="002D59E0" w:rsidRDefault="005D417A">
                    <w:pPr>
                      <w:pStyle w:val="Bibliography"/>
                      <w:rPr>
                        <w:noProof/>
                      </w:rPr>
                    </w:pPr>
                    <w:r w:rsidRPr="002D59E0">
                      <w:rPr>
                        <w:noProof/>
                      </w:rPr>
                      <w:t xml:space="preserve">[6] </w:t>
                    </w:r>
                  </w:p>
                </w:tc>
                <w:tc>
                  <w:tcPr>
                    <w:tcW w:w="0" w:type="auto"/>
                    <w:hideMark/>
                  </w:tcPr>
                  <w:p w14:paraId="11B9C6C8" w14:textId="77777777" w:rsidR="005D417A" w:rsidRPr="002D59E0" w:rsidRDefault="005D417A">
                    <w:pPr>
                      <w:pStyle w:val="Bibliography"/>
                      <w:rPr>
                        <w:noProof/>
                      </w:rPr>
                    </w:pPr>
                    <w:r w:rsidRPr="002D59E0">
                      <w:rPr>
                        <w:noProof/>
                      </w:rPr>
                      <w:t>Rolls-Royce SMR Ltd, SMR0004486 , Issue 5, “E3S Case Chapter 29: Quantification of Radioactive Discharges and Proposed Limits,” April 2026.</w:t>
                    </w:r>
                  </w:p>
                </w:tc>
              </w:tr>
              <w:tr w:rsidR="005D417A" w:rsidRPr="002D59E0" w14:paraId="2EFD2EB1" w14:textId="77777777">
                <w:trPr>
                  <w:divId w:val="419831769"/>
                  <w:tblCellSpacing w:w="15" w:type="dxa"/>
                </w:trPr>
                <w:tc>
                  <w:tcPr>
                    <w:tcW w:w="50" w:type="pct"/>
                    <w:hideMark/>
                  </w:tcPr>
                  <w:p w14:paraId="1C0DB18D" w14:textId="77777777" w:rsidR="005D417A" w:rsidRPr="002D59E0" w:rsidRDefault="005D417A">
                    <w:pPr>
                      <w:pStyle w:val="Bibliography"/>
                      <w:rPr>
                        <w:noProof/>
                      </w:rPr>
                    </w:pPr>
                    <w:r w:rsidRPr="002D59E0">
                      <w:rPr>
                        <w:noProof/>
                      </w:rPr>
                      <w:t xml:space="preserve">[7] </w:t>
                    </w:r>
                  </w:p>
                </w:tc>
                <w:tc>
                  <w:tcPr>
                    <w:tcW w:w="0" w:type="auto"/>
                    <w:hideMark/>
                  </w:tcPr>
                  <w:p w14:paraId="54612CB6" w14:textId="77777777" w:rsidR="005D417A" w:rsidRPr="002D59E0" w:rsidRDefault="005D417A">
                    <w:pPr>
                      <w:pStyle w:val="Bibliography"/>
                      <w:rPr>
                        <w:noProof/>
                      </w:rPr>
                    </w:pPr>
                    <w:r w:rsidRPr="002D59E0">
                      <w:rPr>
                        <w:noProof/>
                      </w:rPr>
                      <w:t>Rolls-Royce SMR Limited, “SMR0004502, Issue 4, “Environment, Safety, Security and Safeguards Case Version 3, Tier 1, Chapter 11: Management of Radioactive Wastes,,” August 2025.</w:t>
                    </w:r>
                  </w:p>
                </w:tc>
              </w:tr>
              <w:tr w:rsidR="005D417A" w:rsidRPr="002D59E0" w14:paraId="3E6B8214" w14:textId="77777777">
                <w:trPr>
                  <w:divId w:val="419831769"/>
                  <w:tblCellSpacing w:w="15" w:type="dxa"/>
                </w:trPr>
                <w:tc>
                  <w:tcPr>
                    <w:tcW w:w="50" w:type="pct"/>
                    <w:hideMark/>
                  </w:tcPr>
                  <w:p w14:paraId="41F4F758" w14:textId="77777777" w:rsidR="005D417A" w:rsidRPr="002D59E0" w:rsidRDefault="005D417A">
                    <w:pPr>
                      <w:pStyle w:val="Bibliography"/>
                      <w:rPr>
                        <w:noProof/>
                      </w:rPr>
                    </w:pPr>
                    <w:r w:rsidRPr="002D59E0">
                      <w:rPr>
                        <w:noProof/>
                      </w:rPr>
                      <w:t xml:space="preserve">[8] </w:t>
                    </w:r>
                  </w:p>
                </w:tc>
                <w:tc>
                  <w:tcPr>
                    <w:tcW w:w="0" w:type="auto"/>
                    <w:hideMark/>
                  </w:tcPr>
                  <w:p w14:paraId="6DC1C9E7" w14:textId="77777777" w:rsidR="005D417A" w:rsidRPr="002D59E0" w:rsidRDefault="005D417A">
                    <w:pPr>
                      <w:pStyle w:val="Bibliography"/>
                      <w:rPr>
                        <w:noProof/>
                      </w:rPr>
                    </w:pPr>
                    <w:r w:rsidRPr="002D59E0">
                      <w:rPr>
                        <w:noProof/>
                      </w:rPr>
                      <w:t>Rolls-Royce SMR Ltd, SMR0002183 Issue 6, “Rolls-Royce SMR Ltd Generic Design Assessment Scope,” 2026.</w:t>
                    </w:r>
                  </w:p>
                </w:tc>
              </w:tr>
              <w:tr w:rsidR="005D417A" w:rsidRPr="002D59E0" w14:paraId="3A5B4D91" w14:textId="77777777">
                <w:trPr>
                  <w:divId w:val="419831769"/>
                  <w:tblCellSpacing w:w="15" w:type="dxa"/>
                </w:trPr>
                <w:tc>
                  <w:tcPr>
                    <w:tcW w:w="50" w:type="pct"/>
                    <w:hideMark/>
                  </w:tcPr>
                  <w:p w14:paraId="3D6A071E" w14:textId="77777777" w:rsidR="005D417A" w:rsidRPr="002D59E0" w:rsidRDefault="005D417A">
                    <w:pPr>
                      <w:pStyle w:val="Bibliography"/>
                      <w:rPr>
                        <w:noProof/>
                      </w:rPr>
                    </w:pPr>
                    <w:r w:rsidRPr="002D59E0">
                      <w:rPr>
                        <w:noProof/>
                      </w:rPr>
                      <w:lastRenderedPageBreak/>
                      <w:t xml:space="preserve">[9] </w:t>
                    </w:r>
                  </w:p>
                </w:tc>
                <w:tc>
                  <w:tcPr>
                    <w:tcW w:w="0" w:type="auto"/>
                    <w:hideMark/>
                  </w:tcPr>
                  <w:p w14:paraId="279FD92D" w14:textId="77777777" w:rsidR="005D417A" w:rsidRPr="002D59E0" w:rsidRDefault="005D417A">
                    <w:pPr>
                      <w:pStyle w:val="Bibliography"/>
                      <w:rPr>
                        <w:noProof/>
                      </w:rPr>
                    </w:pPr>
                    <w:r w:rsidRPr="002D59E0">
                      <w:rPr>
                        <w:noProof/>
                      </w:rPr>
                      <w:t>Rolls-Royce SMR Limited, SMR009043 Issue 6, “Rolls-Royce SMR GDA Design Reference Report,” 2026.</w:t>
                    </w:r>
                  </w:p>
                </w:tc>
              </w:tr>
              <w:tr w:rsidR="005D417A" w:rsidRPr="002D59E0" w14:paraId="3607A7F9" w14:textId="77777777">
                <w:trPr>
                  <w:divId w:val="419831769"/>
                  <w:tblCellSpacing w:w="15" w:type="dxa"/>
                </w:trPr>
                <w:tc>
                  <w:tcPr>
                    <w:tcW w:w="50" w:type="pct"/>
                    <w:hideMark/>
                  </w:tcPr>
                  <w:p w14:paraId="5BBB92AF" w14:textId="77777777" w:rsidR="005D417A" w:rsidRPr="002D59E0" w:rsidRDefault="005D417A">
                    <w:pPr>
                      <w:pStyle w:val="Bibliography"/>
                      <w:rPr>
                        <w:noProof/>
                      </w:rPr>
                    </w:pPr>
                    <w:r w:rsidRPr="002D59E0">
                      <w:rPr>
                        <w:noProof/>
                      </w:rPr>
                      <w:t xml:space="preserve">[10] </w:t>
                    </w:r>
                  </w:p>
                </w:tc>
                <w:tc>
                  <w:tcPr>
                    <w:tcW w:w="0" w:type="auto"/>
                    <w:hideMark/>
                  </w:tcPr>
                  <w:p w14:paraId="45F729B4" w14:textId="77777777" w:rsidR="005D417A" w:rsidRPr="002D59E0" w:rsidRDefault="005D417A">
                    <w:pPr>
                      <w:pStyle w:val="Bibliography"/>
                      <w:rPr>
                        <w:noProof/>
                      </w:rPr>
                    </w:pPr>
                    <w:r w:rsidRPr="002D59E0">
                      <w:rPr>
                        <w:noProof/>
                      </w:rPr>
                      <w:t>Rolls-Royce SMR Ltd, SMR 0011041, Issue 4, “Generic E3S Case Scope &amp; Deliverable Document – BAT, Decommissioning, Spent Fuel &amp; Management of Radioactive Wastes</w:t>
                    </w:r>
                    <w:r w:rsidRPr="002D59E0">
                      <w:rPr>
                        <w:rFonts w:ascii="Arial" w:hAnsi="Arial" w:cs="Arial"/>
                        <w:noProof/>
                      </w:rPr>
                      <w:t>​</w:t>
                    </w:r>
                    <w:r w:rsidRPr="002D59E0">
                      <w:rPr>
                        <w:noProof/>
                      </w:rPr>
                      <w:t>,</w:t>
                    </w:r>
                    <w:r w:rsidRPr="002D59E0">
                      <w:rPr>
                        <w:rFonts w:cs="RR Pioneer"/>
                        <w:noProof/>
                      </w:rPr>
                      <w:t>”</w:t>
                    </w:r>
                    <w:r w:rsidRPr="002D59E0">
                      <w:rPr>
                        <w:noProof/>
                      </w:rPr>
                      <w:t xml:space="preserve"> 2026.</w:t>
                    </w:r>
                  </w:p>
                </w:tc>
              </w:tr>
            </w:tbl>
            <w:p w14:paraId="5EC3BD2B" w14:textId="77777777" w:rsidR="005D417A" w:rsidRPr="002D59E0" w:rsidRDefault="005D417A">
              <w:pPr>
                <w:divId w:val="419831769"/>
                <w:rPr>
                  <w:rFonts w:eastAsia="Times New Roman"/>
                  <w:noProof/>
                </w:rPr>
              </w:pPr>
            </w:p>
            <w:p w14:paraId="1D7351F4" w14:textId="7C0F5C63" w:rsidR="000D7ADE" w:rsidRDefault="000D7ADE" w:rsidP="000D7ADE">
              <w:r w:rsidRPr="002D59E0">
                <w:rPr>
                  <w:b/>
                  <w:bCs/>
                  <w:noProof/>
                </w:rPr>
                <w:fldChar w:fldCharType="end"/>
              </w:r>
            </w:p>
          </w:sdtContent>
        </w:sdt>
      </w:sdtContent>
    </w:sdt>
    <w:p w14:paraId="5D9CD570" w14:textId="71351BAB" w:rsidR="00B428BA" w:rsidRPr="00222369" w:rsidRDefault="00B428BA" w:rsidP="00B6137E">
      <w:pPr>
        <w:pStyle w:val="Heading2"/>
      </w:pPr>
      <w:r w:rsidRPr="00222369">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1312"/>
        <w:gridCol w:w="6219"/>
      </w:tblGrid>
      <w:tr w:rsidR="0009476E" w:rsidRPr="00222369" w14:paraId="1D4CDC56" w14:textId="77777777" w:rsidTr="0009476E">
        <w:trPr>
          <w:jc w:val="center"/>
        </w:trPr>
        <w:tc>
          <w:tcPr>
            <w:tcW w:w="1206" w:type="dxa"/>
          </w:tcPr>
          <w:p w14:paraId="4A1CEFAC" w14:textId="77777777" w:rsidR="0009476E" w:rsidRPr="00222369" w:rsidRDefault="0009476E" w:rsidP="00B428BA">
            <w:pPr>
              <w:tabs>
                <w:tab w:val="clear" w:pos="992"/>
                <w:tab w:val="clear" w:pos="1395"/>
                <w:tab w:val="clear" w:pos="1712"/>
              </w:tabs>
              <w:spacing w:before="120" w:after="120"/>
              <w:jc w:val="center"/>
              <w:rPr>
                <w:rFonts w:eastAsia="Times New Roman" w:cs="Times New Roman"/>
                <w:b/>
                <w:szCs w:val="20"/>
                <w:lang w:eastAsia="en-GB"/>
              </w:rPr>
            </w:pPr>
            <w:r w:rsidRPr="00222369">
              <w:rPr>
                <w:rFonts w:eastAsia="Times New Roman" w:cs="Times New Roman"/>
                <w:b/>
                <w:szCs w:val="20"/>
                <w:lang w:eastAsia="en-GB"/>
              </w:rPr>
              <w:t>Date</w:t>
            </w:r>
          </w:p>
        </w:tc>
        <w:tc>
          <w:tcPr>
            <w:tcW w:w="1312" w:type="dxa"/>
          </w:tcPr>
          <w:p w14:paraId="53237652" w14:textId="77777777" w:rsidR="0009476E" w:rsidRPr="00222369" w:rsidRDefault="0009476E" w:rsidP="00B428BA">
            <w:pPr>
              <w:tabs>
                <w:tab w:val="clear" w:pos="992"/>
                <w:tab w:val="clear" w:pos="1395"/>
                <w:tab w:val="clear" w:pos="1712"/>
              </w:tabs>
              <w:spacing w:before="120" w:after="120"/>
              <w:jc w:val="center"/>
              <w:rPr>
                <w:rFonts w:eastAsia="Times New Roman" w:cs="Times New Roman"/>
                <w:b/>
                <w:szCs w:val="20"/>
                <w:lang w:eastAsia="en-GB"/>
              </w:rPr>
            </w:pPr>
            <w:r w:rsidRPr="00222369">
              <w:rPr>
                <w:rFonts w:eastAsia="Times New Roman" w:cs="Times New Roman"/>
                <w:b/>
                <w:szCs w:val="20"/>
                <w:lang w:eastAsia="en-GB"/>
              </w:rPr>
              <w:t>Revision Number</w:t>
            </w:r>
          </w:p>
        </w:tc>
        <w:tc>
          <w:tcPr>
            <w:tcW w:w="6219" w:type="dxa"/>
          </w:tcPr>
          <w:p w14:paraId="2DBBEBAB" w14:textId="77777777" w:rsidR="0009476E" w:rsidRPr="00222369" w:rsidRDefault="0009476E" w:rsidP="00B428BA">
            <w:pPr>
              <w:tabs>
                <w:tab w:val="clear" w:pos="992"/>
                <w:tab w:val="clear" w:pos="1395"/>
                <w:tab w:val="clear" w:pos="1712"/>
              </w:tabs>
              <w:spacing w:before="120" w:after="120"/>
              <w:rPr>
                <w:rFonts w:eastAsia="Times New Roman" w:cs="Times New Roman"/>
                <w:b/>
                <w:szCs w:val="20"/>
                <w:lang w:eastAsia="en-GB"/>
              </w:rPr>
            </w:pPr>
            <w:r w:rsidRPr="00222369">
              <w:rPr>
                <w:rFonts w:eastAsia="Times New Roman" w:cs="Times New Roman"/>
                <w:b/>
                <w:szCs w:val="20"/>
                <w:lang w:eastAsia="en-GB"/>
              </w:rPr>
              <w:t>Reason for Change</w:t>
            </w:r>
          </w:p>
        </w:tc>
      </w:tr>
      <w:tr w:rsidR="0009476E" w:rsidRPr="00222369" w14:paraId="14033B8A" w14:textId="77777777" w:rsidTr="0009476E">
        <w:trPr>
          <w:jc w:val="center"/>
        </w:trPr>
        <w:tc>
          <w:tcPr>
            <w:tcW w:w="1206" w:type="dxa"/>
            <w:vAlign w:val="center"/>
          </w:tcPr>
          <w:p w14:paraId="28AD8139" w14:textId="6BC0AD10" w:rsidR="0009476E" w:rsidRPr="00094DC5" w:rsidRDefault="00094DC5" w:rsidP="00094DC5">
            <w:pPr>
              <w:spacing w:before="60" w:after="60"/>
              <w:rPr>
                <w:rFonts w:eastAsia="Times New Roman" w:cs="Times New Roman"/>
                <w:szCs w:val="20"/>
                <w:lang w:eastAsia="en-GB"/>
              </w:rPr>
            </w:pPr>
            <w:r w:rsidRPr="00094DC5">
              <w:rPr>
                <w:rFonts w:eastAsia="Times New Roman" w:cs="Times New Roman"/>
                <w:szCs w:val="20"/>
                <w:lang w:eastAsia="en-GB"/>
              </w:rPr>
              <w:t>May 2026</w:t>
            </w:r>
          </w:p>
        </w:tc>
        <w:tc>
          <w:tcPr>
            <w:tcW w:w="1312" w:type="dxa"/>
            <w:vAlign w:val="center"/>
          </w:tcPr>
          <w:p w14:paraId="2343211B" w14:textId="3F695363" w:rsidR="0009476E" w:rsidRPr="00222369" w:rsidRDefault="00094DC5" w:rsidP="00094DC5">
            <w:pPr>
              <w:spacing w:before="60" w:after="60"/>
              <w:jc w:val="center"/>
              <w:rPr>
                <w:rFonts w:eastAsia="Times New Roman" w:cs="Times New Roman"/>
                <w:szCs w:val="20"/>
                <w:lang w:eastAsia="en-GB"/>
              </w:rPr>
            </w:pPr>
            <w:r>
              <w:rPr>
                <w:rFonts w:eastAsia="Times New Roman" w:cs="Times New Roman"/>
                <w:szCs w:val="20"/>
                <w:lang w:eastAsia="en-GB"/>
              </w:rPr>
              <w:t>1</w:t>
            </w:r>
          </w:p>
        </w:tc>
        <w:tc>
          <w:tcPr>
            <w:tcW w:w="6219" w:type="dxa"/>
          </w:tcPr>
          <w:p w14:paraId="4B624523" w14:textId="146E9B1B" w:rsidR="0009476E" w:rsidRPr="00222369" w:rsidRDefault="00094DC5" w:rsidP="00B428BA">
            <w:pPr>
              <w:spacing w:before="60" w:after="60"/>
              <w:rPr>
                <w:rFonts w:eastAsia="Times New Roman" w:cs="Times New Roman"/>
                <w:szCs w:val="20"/>
                <w:lang w:eastAsia="en-GB"/>
              </w:rPr>
            </w:pPr>
            <w:r>
              <w:rPr>
                <w:rFonts w:eastAsia="Times New Roman" w:cs="Times New Roman"/>
                <w:szCs w:val="20"/>
                <w:lang w:eastAsia="en-GB"/>
              </w:rPr>
              <w:t>First Issue</w:t>
            </w:r>
          </w:p>
        </w:tc>
      </w:tr>
      <w:tr w:rsidR="00625D4F" w:rsidRPr="00222369" w14:paraId="3262FD54" w14:textId="77777777" w:rsidTr="0009476E">
        <w:trPr>
          <w:jc w:val="center"/>
        </w:trPr>
        <w:tc>
          <w:tcPr>
            <w:tcW w:w="1206" w:type="dxa"/>
            <w:vAlign w:val="center"/>
          </w:tcPr>
          <w:p w14:paraId="5DDF1276" w14:textId="6D9377F4" w:rsidR="00625D4F" w:rsidRPr="00094DC5" w:rsidRDefault="00625D4F" w:rsidP="00094DC5">
            <w:pPr>
              <w:spacing w:before="60" w:after="60"/>
              <w:rPr>
                <w:rFonts w:eastAsia="Times New Roman" w:cs="Times New Roman"/>
                <w:szCs w:val="20"/>
                <w:lang w:eastAsia="en-GB"/>
              </w:rPr>
            </w:pPr>
            <w:r>
              <w:rPr>
                <w:rFonts w:eastAsia="Times New Roman" w:cs="Times New Roman"/>
                <w:szCs w:val="20"/>
                <w:lang w:eastAsia="en-GB"/>
              </w:rPr>
              <w:t>July 2026</w:t>
            </w:r>
          </w:p>
        </w:tc>
        <w:tc>
          <w:tcPr>
            <w:tcW w:w="1312" w:type="dxa"/>
            <w:vAlign w:val="center"/>
          </w:tcPr>
          <w:p w14:paraId="51D42A75" w14:textId="4D6DBD9B" w:rsidR="00625D4F" w:rsidRDefault="00625D4F" w:rsidP="00094DC5">
            <w:pPr>
              <w:spacing w:before="60" w:after="60"/>
              <w:jc w:val="center"/>
              <w:rPr>
                <w:rFonts w:eastAsia="Times New Roman" w:cs="Times New Roman"/>
                <w:szCs w:val="20"/>
                <w:lang w:eastAsia="en-GB"/>
              </w:rPr>
            </w:pPr>
            <w:r>
              <w:rPr>
                <w:rFonts w:eastAsia="Times New Roman" w:cs="Times New Roman"/>
                <w:szCs w:val="20"/>
                <w:lang w:eastAsia="en-GB"/>
              </w:rPr>
              <w:t>2</w:t>
            </w:r>
          </w:p>
        </w:tc>
        <w:tc>
          <w:tcPr>
            <w:tcW w:w="6219" w:type="dxa"/>
          </w:tcPr>
          <w:p w14:paraId="536DB26E" w14:textId="13786234" w:rsidR="00625D4F" w:rsidRDefault="00625D4F" w:rsidP="00B428BA">
            <w:pPr>
              <w:spacing w:before="60" w:after="60"/>
              <w:rPr>
                <w:rFonts w:eastAsia="Times New Roman" w:cs="Times New Roman"/>
                <w:szCs w:val="20"/>
                <w:lang w:eastAsia="en-GB"/>
              </w:rPr>
            </w:pPr>
            <w:r>
              <w:rPr>
                <w:rFonts w:eastAsia="Times New Roman" w:cs="Times New Roman"/>
                <w:szCs w:val="20"/>
                <w:lang w:eastAsia="en-GB"/>
              </w:rPr>
              <w:t>Updated</w:t>
            </w:r>
            <w:r w:rsidR="00163D51">
              <w:rPr>
                <w:rFonts w:eastAsia="Times New Roman" w:cs="Times New Roman"/>
                <w:szCs w:val="20"/>
                <w:lang w:eastAsia="en-GB"/>
              </w:rPr>
              <w:t xml:space="preserve"> terminology and combined tasks, </w:t>
            </w:r>
            <w:r w:rsidR="003540F5">
              <w:rPr>
                <w:rFonts w:eastAsia="Times New Roman" w:cs="Times New Roman"/>
                <w:szCs w:val="20"/>
                <w:lang w:eastAsia="en-GB"/>
              </w:rPr>
              <w:t xml:space="preserve">updated </w:t>
            </w:r>
            <w:r w:rsidR="00A31E02">
              <w:rPr>
                <w:rFonts w:eastAsia="Times New Roman" w:cs="Times New Roman"/>
                <w:szCs w:val="20"/>
                <w:lang w:eastAsia="en-GB"/>
              </w:rPr>
              <w:fldChar w:fldCharType="begin"/>
            </w:r>
            <w:r w:rsidR="00A31E02">
              <w:rPr>
                <w:rFonts w:eastAsia="Times New Roman" w:cs="Times New Roman"/>
                <w:szCs w:val="20"/>
                <w:lang w:eastAsia="en-GB"/>
              </w:rPr>
              <w:instrText xml:space="preserve"> REF _Ref234506520 \h </w:instrText>
            </w:r>
            <w:r w:rsidR="00A31E02">
              <w:rPr>
                <w:rFonts w:eastAsia="Times New Roman" w:cs="Times New Roman"/>
                <w:szCs w:val="20"/>
                <w:lang w:eastAsia="en-GB"/>
              </w:rPr>
            </w:r>
            <w:r w:rsidR="00A31E02">
              <w:rPr>
                <w:rFonts w:eastAsia="Times New Roman" w:cs="Times New Roman"/>
                <w:szCs w:val="20"/>
                <w:lang w:eastAsia="en-GB"/>
              </w:rPr>
              <w:fldChar w:fldCharType="separate"/>
            </w:r>
            <w:r w:rsidR="003C2BE9" w:rsidRPr="00222369">
              <w:t xml:space="preserve">Table </w:t>
            </w:r>
            <w:r w:rsidR="003C2BE9">
              <w:rPr>
                <w:noProof/>
              </w:rPr>
              <w:t>1</w:t>
            </w:r>
            <w:r w:rsidR="00A31E02">
              <w:rPr>
                <w:rFonts w:eastAsia="Times New Roman" w:cs="Times New Roman"/>
                <w:szCs w:val="20"/>
                <w:lang w:eastAsia="en-GB"/>
              </w:rPr>
              <w:fldChar w:fldCharType="end"/>
            </w:r>
            <w:r w:rsidR="00A31E02">
              <w:rPr>
                <w:rFonts w:eastAsia="Times New Roman" w:cs="Times New Roman"/>
                <w:szCs w:val="20"/>
                <w:lang w:eastAsia="en-GB"/>
              </w:rPr>
              <w:t>.</w:t>
            </w:r>
          </w:p>
        </w:tc>
      </w:tr>
    </w:tbl>
    <w:p w14:paraId="59BFB71F" w14:textId="48C7DFAE" w:rsidR="002A3242" w:rsidRPr="005D417A" w:rsidRDefault="002A3242" w:rsidP="00377B8B">
      <w:pPr>
        <w:pStyle w:val="Heading2"/>
        <w:rPr>
          <w:sz w:val="16"/>
          <w:szCs w:val="16"/>
        </w:rPr>
      </w:pPr>
    </w:p>
    <w:sectPr w:rsidR="002A3242" w:rsidRPr="005D417A" w:rsidSect="000B3B41">
      <w:headerReference w:type="default" r:id="rId13"/>
      <w:footerReference w:type="even" r:id="rId14"/>
      <w:footerReference w:type="default" r:id="rId15"/>
      <w:headerReference w:type="first" r:id="rId16"/>
      <w:footerReference w:type="first" r:id="rId17"/>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B3F00" w14:textId="77777777" w:rsidR="00B7322D" w:rsidRDefault="00B7322D" w:rsidP="00D12A48">
      <w:r>
        <w:separator/>
      </w:r>
    </w:p>
  </w:endnote>
  <w:endnote w:type="continuationSeparator" w:id="0">
    <w:p w14:paraId="176570BD" w14:textId="77777777" w:rsidR="00B7322D" w:rsidRDefault="00B7322D" w:rsidP="00D12A48">
      <w:r>
        <w:continuationSeparator/>
      </w:r>
    </w:p>
  </w:endnote>
  <w:endnote w:type="continuationNotice" w:id="1">
    <w:p w14:paraId="610A1BB5" w14:textId="77777777" w:rsidR="00B7322D" w:rsidRDefault="00B7322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0766E83D" w:rsidR="001038B7" w:rsidRDefault="006A6FBF">
    <w:pPr>
      <w:pStyle w:val="Footer"/>
    </w:pPr>
    <w:r>
      <w:rPr>
        <w:noProof/>
      </w:rPr>
      <mc:AlternateContent>
        <mc:Choice Requires="wps">
          <w:drawing>
            <wp:anchor distT="0" distB="0" distL="0" distR="0" simplePos="0" relativeHeight="251658244" behindDoc="0" locked="0" layoutInCell="1" allowOverlap="1" wp14:anchorId="11E831EC" wp14:editId="0C6F6FDA">
              <wp:simplePos x="635" y="635"/>
              <wp:positionH relativeFrom="page">
                <wp:align>center</wp:align>
              </wp:positionH>
              <wp:positionV relativeFrom="page">
                <wp:align>bottom</wp:align>
              </wp:positionV>
              <wp:extent cx="1976120" cy="299085"/>
              <wp:effectExtent l="0" t="0" r="5080" b="0"/>
              <wp:wrapNone/>
              <wp:docPr id="314645731" name="Text Box 6"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292AA82E" w14:textId="6482A342" w:rsidR="006A6FBF" w:rsidRPr="006A6FBF" w:rsidRDefault="006A6FBF" w:rsidP="006A6FBF">
                          <w:pPr>
                            <w:spacing w:after="0"/>
                            <w:rPr>
                              <w:rFonts w:ascii="Aptos" w:eastAsia="Aptos" w:hAnsi="Aptos" w:cs="Aptos"/>
                              <w:noProof/>
                              <w:color w:val="000000"/>
                              <w:sz w:val="14"/>
                              <w:szCs w:val="14"/>
                            </w:rPr>
                          </w:pPr>
                          <w:r w:rsidRPr="006A6FBF">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E831EC" id="_x0000_t202" coordsize="21600,21600" o:spt="202" path="m,l,21600r21600,l21600,xe">
              <v:stroke joinstyle="miter"/>
              <v:path gradientshapeok="t" o:connecttype="rect"/>
            </v:shapetype>
            <v:shape id="Text Box 6" o:spid="_x0000_s1026" type="#_x0000_t202" alt="Private – Not Listed – Not Subject to Export Controls" style="position:absolute;margin-left:0;margin-top:0;width:155.6pt;height:23.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" filled="f" stroked="f">
              <v:textbox style="mso-fit-shape-to-text:t" inset="0,0,0,15pt">
                <w:txbxContent>
                  <w:p w14:paraId="292AA82E" w14:textId="6482A342" w:rsidR="006A6FBF" w:rsidRPr="006A6FBF" w:rsidRDefault="006A6FBF" w:rsidP="006A6FBF">
                    <w:pPr>
                      <w:spacing w:after="0"/>
                      <w:rPr>
                        <w:rFonts w:ascii="Aptos" w:eastAsia="Aptos" w:hAnsi="Aptos" w:cs="Aptos"/>
                        <w:noProof/>
                        <w:color w:val="000000"/>
                        <w:sz w:val="14"/>
                        <w:szCs w:val="14"/>
                      </w:rPr>
                    </w:pPr>
                    <w:r w:rsidRPr="006A6FBF">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Text Box 2" o:spid="_x0000_s1027" type="#_x0000_t20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1259EA64" w:rsidR="00F915C6" w:rsidRDefault="006A6FBF" w:rsidP="00CD449A">
    <w:pPr>
      <w:spacing w:after="0"/>
    </w:pPr>
    <w:r>
      <w:rPr>
        <w:noProof/>
      </w:rPr>
      <mc:AlternateContent>
        <mc:Choice Requires="wps">
          <w:drawing>
            <wp:anchor distT="0" distB="0" distL="0" distR="0" simplePos="0" relativeHeight="251658245" behindDoc="0" locked="0" layoutInCell="1" allowOverlap="1" wp14:anchorId="1E81A84A" wp14:editId="1D7D8632">
              <wp:simplePos x="914400" y="10453708"/>
              <wp:positionH relativeFrom="page">
                <wp:align>center</wp:align>
              </wp:positionH>
              <wp:positionV relativeFrom="page">
                <wp:align>bottom</wp:align>
              </wp:positionV>
              <wp:extent cx="1976120" cy="299085"/>
              <wp:effectExtent l="0" t="0" r="5080" b="0"/>
              <wp:wrapNone/>
              <wp:docPr id="1122237835" name="Text Box 7"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03B1B581" w14:textId="538CDB05" w:rsidR="006A6FBF" w:rsidRPr="006A6FBF" w:rsidRDefault="006A6FBF" w:rsidP="006A6FBF">
                          <w:pPr>
                            <w:spacing w:after="0"/>
                            <w:rPr>
                              <w:rFonts w:ascii="Aptos" w:eastAsia="Aptos" w:hAnsi="Aptos" w:cs="Aptos"/>
                              <w:noProof/>
                              <w:color w:val="000000"/>
                              <w:sz w:val="14"/>
                              <w:szCs w:val="14"/>
                            </w:rPr>
                          </w:pPr>
                          <w:r w:rsidRPr="006A6FBF">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81A84A" id="_x0000_t202" coordsize="21600,21600" o:spt="202" path="m,l,21600r21600,l21600,xe">
              <v:stroke joinstyle="miter"/>
              <v:path gradientshapeok="t" o:connecttype="rect"/>
            </v:shapetype>
            <v:shape id="Text Box 7" o:spid="_x0000_s1028" type="#_x0000_t202" alt="Private – Not Listed – Not Subject to Export Controls" style="position:absolute;margin-left:0;margin-top:0;width:155.6pt;height:23.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" filled="f" stroked="f">
              <v:textbox style="mso-fit-shape-to-text:t" inset="0,0,0,15pt">
                <w:txbxContent>
                  <w:p w14:paraId="03B1B581" w14:textId="538CDB05" w:rsidR="006A6FBF" w:rsidRPr="006A6FBF" w:rsidRDefault="006A6FBF" w:rsidP="006A6FBF">
                    <w:pPr>
                      <w:spacing w:after="0"/>
                      <w:rPr>
                        <w:rFonts w:ascii="Aptos" w:eastAsia="Aptos" w:hAnsi="Aptos" w:cs="Aptos"/>
                        <w:noProof/>
                        <w:color w:val="000000"/>
                        <w:sz w:val="14"/>
                        <w:szCs w:val="14"/>
                      </w:rPr>
                    </w:pPr>
                    <w:r w:rsidRPr="006A6FBF">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44C31786" w:rsidR="001038B7" w:rsidRDefault="006A6FBF">
    <w:pPr>
      <w:pStyle w:val="Footer"/>
    </w:pPr>
    <w:r>
      <w:rPr>
        <w:noProof/>
      </w:rPr>
      <mc:AlternateContent>
        <mc:Choice Requires="wps">
          <w:drawing>
            <wp:anchor distT="0" distB="0" distL="0" distR="0" simplePos="0" relativeHeight="251658243" behindDoc="0" locked="0" layoutInCell="1" allowOverlap="1" wp14:anchorId="0B6A531D" wp14:editId="28E779C5">
              <wp:simplePos x="635" y="635"/>
              <wp:positionH relativeFrom="page">
                <wp:align>center</wp:align>
              </wp:positionH>
              <wp:positionV relativeFrom="page">
                <wp:align>bottom</wp:align>
              </wp:positionV>
              <wp:extent cx="1976120" cy="299085"/>
              <wp:effectExtent l="0" t="0" r="5080" b="0"/>
              <wp:wrapNone/>
              <wp:docPr id="905525462" name="Text Box 5"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5AFF694E" w14:textId="1377AD28" w:rsidR="006A6FBF" w:rsidRPr="006A6FBF" w:rsidRDefault="006A6FBF" w:rsidP="006A6FBF">
                          <w:pPr>
                            <w:spacing w:after="0"/>
                            <w:rPr>
                              <w:rFonts w:ascii="Aptos" w:eastAsia="Aptos" w:hAnsi="Aptos" w:cs="Aptos"/>
                              <w:noProof/>
                              <w:color w:val="000000"/>
                              <w:sz w:val="14"/>
                              <w:szCs w:val="14"/>
                            </w:rPr>
                          </w:pPr>
                          <w:r w:rsidRPr="006A6FBF">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6A531D" id="_x0000_t202" coordsize="21600,21600" o:spt="202" path="m,l,21600r21600,l21600,xe">
              <v:stroke joinstyle="miter"/>
              <v:path gradientshapeok="t" o:connecttype="rect"/>
            </v:shapetype>
            <v:shape id="Text Box 5" o:spid="_x0000_s1029" type="#_x0000_t202" alt="Private – Not Listed – Not Subject to Export Controls" style="position:absolute;margin-left:0;margin-top:0;width:155.6pt;height:23.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LeDgIAAB0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" filled="f" stroked="f">
              <v:textbox style="mso-fit-shape-to-text:t" inset="0,0,0,15pt">
                <w:txbxContent>
                  <w:p w14:paraId="5AFF694E" w14:textId="1377AD28" w:rsidR="006A6FBF" w:rsidRPr="006A6FBF" w:rsidRDefault="006A6FBF" w:rsidP="006A6FBF">
                    <w:pPr>
                      <w:spacing w:after="0"/>
                      <w:rPr>
                        <w:rFonts w:ascii="Aptos" w:eastAsia="Aptos" w:hAnsi="Aptos" w:cs="Aptos"/>
                        <w:noProof/>
                        <w:color w:val="000000"/>
                        <w:sz w:val="14"/>
                        <w:szCs w:val="14"/>
                      </w:rPr>
                    </w:pPr>
                    <w:r w:rsidRPr="006A6FBF">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96DD7" w14:textId="77777777" w:rsidR="00B7322D" w:rsidRDefault="00B7322D" w:rsidP="00D12A48">
      <w:r>
        <w:separator/>
      </w:r>
    </w:p>
  </w:footnote>
  <w:footnote w:type="continuationSeparator" w:id="0">
    <w:p w14:paraId="02122A79" w14:textId="77777777" w:rsidR="00B7322D" w:rsidRDefault="00B7322D" w:rsidP="00D12A48">
      <w:r>
        <w:continuationSeparator/>
      </w:r>
    </w:p>
  </w:footnote>
  <w:footnote w:type="continuationNotice" w:id="1">
    <w:p w14:paraId="6650E4B9" w14:textId="77777777" w:rsidR="00B7322D" w:rsidRDefault="00B7322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7777777"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8242"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Pr="009B7435" w:rsidRDefault="004051C6" w:rsidP="004051C6">
    <w:pPr>
      <w:pStyle w:val="Header"/>
      <w:spacing w:after="0"/>
      <w:jc w:val="right"/>
      <w:rPr>
        <w:sz w:val="16"/>
        <w:szCs w:val="16"/>
      </w:rPr>
    </w:pPr>
  </w:p>
  <w:p w14:paraId="6EC608E7" w14:textId="0C8ABA61" w:rsidR="004051C6" w:rsidRPr="009B7435" w:rsidRDefault="00BE0A2C" w:rsidP="004051C6">
    <w:pPr>
      <w:pStyle w:val="Header"/>
      <w:spacing w:after="0"/>
      <w:jc w:val="right"/>
      <w:rPr>
        <w:sz w:val="16"/>
        <w:szCs w:val="16"/>
      </w:rPr>
    </w:pPr>
    <w:r w:rsidRPr="00BE0A2C">
      <w:rPr>
        <w:sz w:val="16"/>
        <w:szCs w:val="16"/>
        <w:lang w:val="x-none"/>
      </w:rPr>
      <w:t>Template Reference:</w:t>
    </w:r>
    <w:r>
      <w:rPr>
        <w:sz w:val="16"/>
        <w:szCs w:val="16"/>
        <w:lang w:val="x-none"/>
      </w:rPr>
      <w:t xml:space="preserve"> </w:t>
    </w:r>
    <w:r w:rsidR="004051C6" w:rsidRPr="009B7435">
      <w:rPr>
        <w:sz w:val="16"/>
        <w:szCs w:val="16"/>
      </w:rPr>
      <w:t>TS-REG-</w:t>
    </w:r>
    <w:r w:rsidR="0015672E" w:rsidRPr="009B7435">
      <w:rPr>
        <w:sz w:val="16"/>
        <w:szCs w:val="16"/>
      </w:rPr>
      <w:t>13</w:t>
    </w:r>
    <w:r w:rsidR="004051C6" w:rsidRPr="009B7435">
      <w:rPr>
        <w:sz w:val="16"/>
        <w:szCs w:val="16"/>
      </w:rPr>
      <w:t xml:space="preserve"> Issue </w:t>
    </w:r>
    <w:r w:rsidR="006E6294">
      <w:rPr>
        <w:sz w:val="16"/>
        <w:szCs w:val="16"/>
      </w:rPr>
      <w:t>4</w:t>
    </w:r>
  </w:p>
  <w:p w14:paraId="3E5089F1" w14:textId="3F34970E" w:rsidR="004051C6" w:rsidRPr="009B7435" w:rsidRDefault="009B7435" w:rsidP="004051C6">
    <w:pPr>
      <w:pStyle w:val="Header"/>
      <w:spacing w:after="0"/>
      <w:jc w:val="right"/>
      <w:rPr>
        <w:sz w:val="28"/>
        <w:szCs w:val="28"/>
      </w:rPr>
    </w:pPr>
    <w:r w:rsidRPr="009B7435">
      <w:t>SMR</w:t>
    </w:r>
    <w:r w:rsidR="00132058">
      <w:t>0033</w:t>
    </w:r>
    <w:r w:rsidR="0048283F">
      <w:t>685</w:t>
    </w:r>
    <w:r w:rsidRPr="009B7435">
      <w:t xml:space="preserve"> Revision </w:t>
    </w:r>
    <w:r w:rsidR="0048283F">
      <w:t>00</w:t>
    </w:r>
    <w:r w:rsidR="002D59E0">
      <w:t>2</w:t>
    </w:r>
  </w:p>
  <w:p w14:paraId="529BAED8" w14:textId="77777777" w:rsidR="004051C6" w:rsidRPr="004051C6" w:rsidRDefault="00000000" w:rsidP="004051C6">
    <w:pPr>
      <w:pStyle w:val="Header"/>
      <w:spacing w:after="0"/>
      <w:jc w:val="right"/>
    </w:pPr>
    <w:sdt>
      <w:sdtPr>
        <w:id w:val="-1318336367"/>
        <w:docPartObj>
          <w:docPartGallery w:val="Page Numbers (Top of Page)"/>
          <w:docPartUnique/>
        </w:docPartObj>
      </w:sdt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fldSimple w:instr=" NUMPAGES  ">
          <w:r w:rsidR="004051C6" w:rsidRPr="004051C6">
            <w:rPr>
              <w:sz w:val="24"/>
              <w:szCs w:val="24"/>
            </w:rPr>
            <w:t>3</w:t>
          </w:r>
        </w:fldSimple>
      </w:sdtContent>
    </w:sdt>
  </w:p>
  <w:p w14:paraId="23414A88" w14:textId="73E9932F" w:rsidR="004051C6" w:rsidRDefault="004051C6" w:rsidP="004051C6">
    <w:pPr>
      <w:pStyle w:val="Header"/>
      <w:spacing w:after="0"/>
      <w:jc w:val="right"/>
    </w:pPr>
    <w:r w:rsidRPr="00211346">
      <w:t>Retention Category</w:t>
    </w:r>
    <w:r>
      <w:t xml:space="preserve"> </w:t>
    </w:r>
    <w:r w:rsidRPr="00211346">
      <w:t>B</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1"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sz w:val="18"/>
        <w:szCs w:val="18"/>
      </w:rPr>
    </w:pPr>
  </w:p>
  <w:p w14:paraId="69FD2D9C" w14:textId="2F91FD6F" w:rsidR="00671FBA" w:rsidRPr="001038B7" w:rsidRDefault="00671FBA" w:rsidP="00671FBA">
    <w:pPr>
      <w:pStyle w:val="Header"/>
      <w:spacing w:after="0"/>
      <w:jc w:val="right"/>
      <w:rPr>
        <w:sz w:val="18"/>
        <w:szCs w:val="18"/>
      </w:rPr>
    </w:pPr>
    <w:r w:rsidRPr="001038B7">
      <w:rPr>
        <w:sz w:val="18"/>
        <w:szCs w:val="18"/>
      </w:rPr>
      <w:t>T</w:t>
    </w:r>
    <w:r>
      <w:rPr>
        <w:sz w:val="18"/>
        <w:szCs w:val="18"/>
      </w:rPr>
      <w:t>S-REG-</w:t>
    </w:r>
    <w:r w:rsidR="00A2500E">
      <w:rPr>
        <w:sz w:val="18"/>
        <w:szCs w:val="18"/>
      </w:rPr>
      <w:t>XX</w:t>
    </w:r>
    <w:r w:rsidRPr="001038B7">
      <w:rPr>
        <w:sz w:val="18"/>
        <w:szCs w:val="18"/>
      </w:rPr>
      <w:t xml:space="preserve"> Issue </w:t>
    </w:r>
    <w:r w:rsidR="00A2500E">
      <w:rPr>
        <w:sz w:val="18"/>
        <w:szCs w:val="18"/>
      </w:rPr>
      <w:t>X</w:t>
    </w:r>
  </w:p>
  <w:p w14:paraId="30CBAA84" w14:textId="77777777" w:rsidR="00671FBA" w:rsidRPr="00211346" w:rsidRDefault="00671FBA" w:rsidP="00671FBA">
    <w:pPr>
      <w:pStyle w:val="Header"/>
      <w:spacing w:after="0"/>
      <w:jc w:val="right"/>
    </w:pPr>
    <w:r w:rsidRPr="001038B7">
      <w:rPr>
        <w:sz w:val="18"/>
        <w:szCs w:val="18"/>
      </w:rPr>
      <w:t>[</w:t>
    </w:r>
    <w:r w:rsidRPr="00211346">
      <w:t>Document No] Issue 1</w:t>
    </w:r>
  </w:p>
  <w:p w14:paraId="10595290" w14:textId="77777777" w:rsidR="00671FBA" w:rsidRPr="00211346" w:rsidRDefault="00671FBA" w:rsidP="00671FBA">
    <w:pPr>
      <w:pStyle w:val="Header"/>
      <w:spacing w:after="0"/>
      <w:jc w:val="right"/>
    </w:pPr>
    <w:r w:rsidRPr="00211346">
      <w:t xml:space="preserve">Page </w:t>
    </w:r>
    <w:r>
      <w:t>1</w:t>
    </w:r>
    <w:r w:rsidRPr="00211346">
      <w:t xml:space="preserve"> of </w:t>
    </w:r>
    <w:r>
      <w:t>2</w:t>
    </w:r>
  </w:p>
  <w:p w14:paraId="271B8734" w14:textId="3C57B7ED" w:rsidR="00671FBA" w:rsidRPr="00671FBA" w:rsidRDefault="00671FBA" w:rsidP="00671FBA">
    <w:pPr>
      <w:pStyle w:val="Header"/>
      <w:spacing w:after="0"/>
      <w:jc w:val="right"/>
    </w:pPr>
    <w:r w:rsidRPr="00211346">
      <w:t>Retention Category</w:t>
    </w:r>
    <w:r w:rsidR="000B3B41">
      <w:t xml:space="preserve"> A or</w:t>
    </w:r>
    <w:r w:rsidRPr="00211346">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0416EB5"/>
    <w:multiLevelType w:val="hybridMultilevel"/>
    <w:tmpl w:val="EC44A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7B2B82"/>
    <w:multiLevelType w:val="hybridMultilevel"/>
    <w:tmpl w:val="122ECCDE"/>
    <w:lvl w:ilvl="0" w:tplc="E6DC1C82">
      <w:start w:val="1"/>
      <w:numFmt w:val="lowerLetter"/>
      <w:lvlText w:val="%1)"/>
      <w:lvlJc w:val="left"/>
      <w:pPr>
        <w:ind w:left="720" w:hanging="360"/>
      </w:pPr>
      <w:rPr>
        <w:rFonts w:hint="default"/>
        <w:i w:val="0"/>
        <w:i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0DE6BEF"/>
    <w:multiLevelType w:val="hybridMultilevel"/>
    <w:tmpl w:val="FE3E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413FA8"/>
    <w:multiLevelType w:val="hybridMultilevel"/>
    <w:tmpl w:val="870A111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8"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9" w15:restartNumberingAfterBreak="0">
    <w:nsid w:val="28BA1B14"/>
    <w:multiLevelType w:val="hybridMultilevel"/>
    <w:tmpl w:val="F96C6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2A5513"/>
    <w:multiLevelType w:val="multilevel"/>
    <w:tmpl w:val="5F56EE48"/>
    <w:numStyleLink w:val="SMR"/>
  </w:abstractNum>
  <w:abstractNum w:abstractNumId="11" w15:restartNumberingAfterBreak="0">
    <w:nsid w:val="2DD453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4668BB"/>
    <w:multiLevelType w:val="hybridMultilevel"/>
    <w:tmpl w:val="DCF64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BB7C59"/>
    <w:multiLevelType w:val="hybridMultilevel"/>
    <w:tmpl w:val="5678C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340624"/>
    <w:multiLevelType w:val="hybridMultilevel"/>
    <w:tmpl w:val="623AC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743435"/>
    <w:multiLevelType w:val="hybridMultilevel"/>
    <w:tmpl w:val="0C069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DC00E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5D11ED9"/>
    <w:multiLevelType w:val="hybridMultilevel"/>
    <w:tmpl w:val="B32C0EE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E41D73"/>
    <w:multiLevelType w:val="hybridMultilevel"/>
    <w:tmpl w:val="FD8C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61352E"/>
    <w:multiLevelType w:val="multilevel"/>
    <w:tmpl w:val="5F56EE48"/>
    <w:numStyleLink w:val="SMR"/>
  </w:abstractNum>
  <w:abstractNum w:abstractNumId="20"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AE2E98"/>
    <w:multiLevelType w:val="hybridMultilevel"/>
    <w:tmpl w:val="7D80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2E4E28"/>
    <w:multiLevelType w:val="multilevel"/>
    <w:tmpl w:val="1A70B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063A33"/>
    <w:multiLevelType w:val="hybridMultilevel"/>
    <w:tmpl w:val="046C22AE"/>
    <w:lvl w:ilvl="0" w:tplc="F57C3EDC">
      <w:start w:val="1"/>
      <w:numFmt w:val="lowerLetter"/>
      <w:lvlText w:val="%1)"/>
      <w:lvlJc w:val="left"/>
      <w:pPr>
        <w:ind w:left="720" w:hanging="360"/>
      </w:pPr>
    </w:lvl>
    <w:lvl w:ilvl="1" w:tplc="E250C2BA">
      <w:start w:val="1"/>
      <w:numFmt w:val="lowerLetter"/>
      <w:lvlText w:val="%2)"/>
      <w:lvlJc w:val="left"/>
      <w:pPr>
        <w:ind w:left="720" w:hanging="360"/>
      </w:pPr>
    </w:lvl>
    <w:lvl w:ilvl="2" w:tplc="11C64B24">
      <w:start w:val="1"/>
      <w:numFmt w:val="lowerLetter"/>
      <w:lvlText w:val="%3)"/>
      <w:lvlJc w:val="left"/>
      <w:pPr>
        <w:ind w:left="720" w:hanging="360"/>
      </w:pPr>
    </w:lvl>
    <w:lvl w:ilvl="3" w:tplc="3AE48670">
      <w:start w:val="1"/>
      <w:numFmt w:val="lowerLetter"/>
      <w:lvlText w:val="%4)"/>
      <w:lvlJc w:val="left"/>
      <w:pPr>
        <w:ind w:left="720" w:hanging="360"/>
      </w:pPr>
    </w:lvl>
    <w:lvl w:ilvl="4" w:tplc="EC4CDBDE">
      <w:start w:val="1"/>
      <w:numFmt w:val="lowerLetter"/>
      <w:lvlText w:val="%5)"/>
      <w:lvlJc w:val="left"/>
      <w:pPr>
        <w:ind w:left="720" w:hanging="360"/>
      </w:pPr>
    </w:lvl>
    <w:lvl w:ilvl="5" w:tplc="7B341AFC">
      <w:start w:val="1"/>
      <w:numFmt w:val="lowerLetter"/>
      <w:lvlText w:val="%6)"/>
      <w:lvlJc w:val="left"/>
      <w:pPr>
        <w:ind w:left="720" w:hanging="360"/>
      </w:pPr>
    </w:lvl>
    <w:lvl w:ilvl="6" w:tplc="82D6D51A">
      <w:start w:val="1"/>
      <w:numFmt w:val="lowerLetter"/>
      <w:lvlText w:val="%7)"/>
      <w:lvlJc w:val="left"/>
      <w:pPr>
        <w:ind w:left="720" w:hanging="360"/>
      </w:pPr>
    </w:lvl>
    <w:lvl w:ilvl="7" w:tplc="D1C2835A">
      <w:start w:val="1"/>
      <w:numFmt w:val="lowerLetter"/>
      <w:lvlText w:val="%8)"/>
      <w:lvlJc w:val="left"/>
      <w:pPr>
        <w:ind w:left="720" w:hanging="360"/>
      </w:pPr>
    </w:lvl>
    <w:lvl w:ilvl="8" w:tplc="AE160A70">
      <w:start w:val="1"/>
      <w:numFmt w:val="lowerLetter"/>
      <w:lvlText w:val="%9)"/>
      <w:lvlJc w:val="left"/>
      <w:pPr>
        <w:ind w:left="720" w:hanging="360"/>
      </w:pPr>
    </w:lvl>
  </w:abstractNum>
  <w:abstractNum w:abstractNumId="25" w15:restartNumberingAfterBreak="0">
    <w:nsid w:val="5F9D5A94"/>
    <w:multiLevelType w:val="hybridMultilevel"/>
    <w:tmpl w:val="4E3CA3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61694156"/>
    <w:multiLevelType w:val="hybridMultilevel"/>
    <w:tmpl w:val="46B29F9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22B5077"/>
    <w:multiLevelType w:val="hybridMultilevel"/>
    <w:tmpl w:val="36DA8F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635A4D40"/>
    <w:multiLevelType w:val="hybridMultilevel"/>
    <w:tmpl w:val="AF388AE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72963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AB56C6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2A4FF3"/>
    <w:multiLevelType w:val="hybridMultilevel"/>
    <w:tmpl w:val="AD229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635277"/>
    <w:multiLevelType w:val="multilevel"/>
    <w:tmpl w:val="5F56EE48"/>
    <w:numStyleLink w:val="SMR"/>
  </w:abstractNum>
  <w:abstractNum w:abstractNumId="34" w15:restartNumberingAfterBreak="0">
    <w:nsid w:val="7CB57D20"/>
    <w:multiLevelType w:val="multilevel"/>
    <w:tmpl w:val="5F56EE48"/>
    <w:numStyleLink w:val="SMR"/>
  </w:abstractNum>
  <w:num w:numId="1" w16cid:durableId="1216239533">
    <w:abstractNumId w:val="8"/>
  </w:num>
  <w:num w:numId="2" w16cid:durableId="657030127">
    <w:abstractNumId w:val="5"/>
  </w:num>
  <w:num w:numId="3" w16cid:durableId="1293364324">
    <w:abstractNumId w:val="0"/>
  </w:num>
  <w:num w:numId="4" w16cid:durableId="1951816892">
    <w:abstractNumId w:val="19"/>
  </w:num>
  <w:num w:numId="5" w16cid:durableId="1551765354">
    <w:abstractNumId w:val="10"/>
  </w:num>
  <w:num w:numId="6" w16cid:durableId="901401575">
    <w:abstractNumId w:val="30"/>
  </w:num>
  <w:num w:numId="7" w16cid:durableId="1672639161">
    <w:abstractNumId w:val="6"/>
  </w:num>
  <w:num w:numId="8" w16cid:durableId="2017534183">
    <w:abstractNumId w:val="34"/>
  </w:num>
  <w:num w:numId="9" w16cid:durableId="2116361758">
    <w:abstractNumId w:val="1"/>
  </w:num>
  <w:num w:numId="10" w16cid:durableId="342518432">
    <w:abstractNumId w:val="33"/>
  </w:num>
  <w:num w:numId="11" w16cid:durableId="704257778">
    <w:abstractNumId w:val="20"/>
  </w:num>
  <w:num w:numId="12" w16cid:durableId="1307272295">
    <w:abstractNumId w:val="20"/>
    <w:lvlOverride w:ilvl="0">
      <w:startOverride w:val="1"/>
    </w:lvlOverride>
  </w:num>
  <w:num w:numId="13" w16cid:durableId="913969887">
    <w:abstractNumId w:val="22"/>
  </w:num>
  <w:num w:numId="14" w16cid:durableId="722410114">
    <w:abstractNumId w:val="22"/>
  </w:num>
  <w:num w:numId="15" w16cid:durableId="299505274">
    <w:abstractNumId w:val="4"/>
  </w:num>
  <w:num w:numId="16" w16cid:durableId="255484455">
    <w:abstractNumId w:val="14"/>
  </w:num>
  <w:num w:numId="17" w16cid:durableId="2007509062">
    <w:abstractNumId w:val="15"/>
  </w:num>
  <w:num w:numId="18" w16cid:durableId="676035174">
    <w:abstractNumId w:val="25"/>
  </w:num>
  <w:num w:numId="19" w16cid:durableId="1675650049">
    <w:abstractNumId w:val="21"/>
  </w:num>
  <w:num w:numId="20" w16cid:durableId="638149908">
    <w:abstractNumId w:val="2"/>
  </w:num>
  <w:num w:numId="21" w16cid:durableId="1263952783">
    <w:abstractNumId w:val="11"/>
  </w:num>
  <w:num w:numId="22" w16cid:durableId="823933449">
    <w:abstractNumId w:val="12"/>
  </w:num>
  <w:num w:numId="23" w16cid:durableId="1156845463">
    <w:abstractNumId w:val="16"/>
  </w:num>
  <w:num w:numId="24" w16cid:durableId="126440139">
    <w:abstractNumId w:val="32"/>
  </w:num>
  <w:num w:numId="25" w16cid:durableId="1592662869">
    <w:abstractNumId w:val="29"/>
  </w:num>
  <w:num w:numId="26" w16cid:durableId="1671827929">
    <w:abstractNumId w:val="3"/>
  </w:num>
  <w:num w:numId="27" w16cid:durableId="702558903">
    <w:abstractNumId w:val="17"/>
  </w:num>
  <w:num w:numId="28" w16cid:durableId="1528717071">
    <w:abstractNumId w:val="7"/>
  </w:num>
  <w:num w:numId="29" w16cid:durableId="1549143845">
    <w:abstractNumId w:val="9"/>
  </w:num>
  <w:num w:numId="30" w16cid:durableId="1427651708">
    <w:abstractNumId w:val="26"/>
  </w:num>
  <w:num w:numId="31" w16cid:durableId="1536692513">
    <w:abstractNumId w:val="27"/>
  </w:num>
  <w:num w:numId="32" w16cid:durableId="1853060083">
    <w:abstractNumId w:val="24"/>
  </w:num>
  <w:num w:numId="33" w16cid:durableId="2016876185">
    <w:abstractNumId w:val="23"/>
    <w:lvlOverride w:ilvl="0">
      <w:lvl w:ilvl="0">
        <w:numFmt w:val="lowerLetter"/>
        <w:lvlText w:val="%1."/>
        <w:lvlJc w:val="left"/>
      </w:lvl>
    </w:lvlOverride>
  </w:num>
  <w:num w:numId="34" w16cid:durableId="1088890053">
    <w:abstractNumId w:val="18"/>
  </w:num>
  <w:num w:numId="35" w16cid:durableId="293491034">
    <w:abstractNumId w:val="13"/>
  </w:num>
  <w:num w:numId="36" w16cid:durableId="1844738752">
    <w:abstractNumId w:val="28"/>
  </w:num>
  <w:num w:numId="37" w16cid:durableId="1881935247">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2131"/>
    <w:rsid w:val="00005453"/>
    <w:rsid w:val="00005F5D"/>
    <w:rsid w:val="0000767E"/>
    <w:rsid w:val="00007B92"/>
    <w:rsid w:val="00013167"/>
    <w:rsid w:val="0002063A"/>
    <w:rsid w:val="00020E96"/>
    <w:rsid w:val="00023A4D"/>
    <w:rsid w:val="000320BF"/>
    <w:rsid w:val="0003339C"/>
    <w:rsid w:val="00035E91"/>
    <w:rsid w:val="00037F85"/>
    <w:rsid w:val="00040CD5"/>
    <w:rsid w:val="00041EC6"/>
    <w:rsid w:val="00044D16"/>
    <w:rsid w:val="000478F8"/>
    <w:rsid w:val="000522D1"/>
    <w:rsid w:val="000540AB"/>
    <w:rsid w:val="00054301"/>
    <w:rsid w:val="000549DF"/>
    <w:rsid w:val="000562A6"/>
    <w:rsid w:val="00056731"/>
    <w:rsid w:val="00057796"/>
    <w:rsid w:val="00061C65"/>
    <w:rsid w:val="000638BA"/>
    <w:rsid w:val="000647B8"/>
    <w:rsid w:val="00067FC2"/>
    <w:rsid w:val="00071189"/>
    <w:rsid w:val="0007381F"/>
    <w:rsid w:val="00076454"/>
    <w:rsid w:val="000767B9"/>
    <w:rsid w:val="00077179"/>
    <w:rsid w:val="00077FA6"/>
    <w:rsid w:val="00081785"/>
    <w:rsid w:val="00082488"/>
    <w:rsid w:val="00085609"/>
    <w:rsid w:val="00085C9F"/>
    <w:rsid w:val="00092E42"/>
    <w:rsid w:val="0009476E"/>
    <w:rsid w:val="00094DC5"/>
    <w:rsid w:val="000A054D"/>
    <w:rsid w:val="000A0C8B"/>
    <w:rsid w:val="000A18C7"/>
    <w:rsid w:val="000A5764"/>
    <w:rsid w:val="000A6C39"/>
    <w:rsid w:val="000B014F"/>
    <w:rsid w:val="000B227B"/>
    <w:rsid w:val="000B2AD2"/>
    <w:rsid w:val="000B3B41"/>
    <w:rsid w:val="000B4382"/>
    <w:rsid w:val="000B6BCA"/>
    <w:rsid w:val="000B7942"/>
    <w:rsid w:val="000C257E"/>
    <w:rsid w:val="000C4723"/>
    <w:rsid w:val="000C59A9"/>
    <w:rsid w:val="000C66C2"/>
    <w:rsid w:val="000D3DE4"/>
    <w:rsid w:val="000D567B"/>
    <w:rsid w:val="000D70AD"/>
    <w:rsid w:val="000D7ADE"/>
    <w:rsid w:val="000E1119"/>
    <w:rsid w:val="000E439E"/>
    <w:rsid w:val="000E4DDB"/>
    <w:rsid w:val="000E71FF"/>
    <w:rsid w:val="000F0A64"/>
    <w:rsid w:val="000F1CA5"/>
    <w:rsid w:val="000F1E55"/>
    <w:rsid w:val="000F2B30"/>
    <w:rsid w:val="00102A7D"/>
    <w:rsid w:val="001038B7"/>
    <w:rsid w:val="0011013F"/>
    <w:rsid w:val="00113022"/>
    <w:rsid w:val="00113F10"/>
    <w:rsid w:val="001161FE"/>
    <w:rsid w:val="001164F7"/>
    <w:rsid w:val="001166AF"/>
    <w:rsid w:val="0012070F"/>
    <w:rsid w:val="00122036"/>
    <w:rsid w:val="0013194B"/>
    <w:rsid w:val="00131CD1"/>
    <w:rsid w:val="00132058"/>
    <w:rsid w:val="00135A83"/>
    <w:rsid w:val="00136E09"/>
    <w:rsid w:val="0014312E"/>
    <w:rsid w:val="001461AB"/>
    <w:rsid w:val="001538A6"/>
    <w:rsid w:val="001562F4"/>
    <w:rsid w:val="0015672E"/>
    <w:rsid w:val="00156858"/>
    <w:rsid w:val="00161250"/>
    <w:rsid w:val="001612D2"/>
    <w:rsid w:val="0016306F"/>
    <w:rsid w:val="00163D51"/>
    <w:rsid w:val="00165035"/>
    <w:rsid w:val="00172841"/>
    <w:rsid w:val="0017433E"/>
    <w:rsid w:val="00176A1A"/>
    <w:rsid w:val="00181626"/>
    <w:rsid w:val="00194C5B"/>
    <w:rsid w:val="00195054"/>
    <w:rsid w:val="0019509A"/>
    <w:rsid w:val="001962A9"/>
    <w:rsid w:val="00197F8C"/>
    <w:rsid w:val="001A550A"/>
    <w:rsid w:val="001A5693"/>
    <w:rsid w:val="001A612D"/>
    <w:rsid w:val="001A6B0C"/>
    <w:rsid w:val="001A7F71"/>
    <w:rsid w:val="001B1BBF"/>
    <w:rsid w:val="001B2543"/>
    <w:rsid w:val="001B2868"/>
    <w:rsid w:val="001C4C23"/>
    <w:rsid w:val="001C77DB"/>
    <w:rsid w:val="001C7990"/>
    <w:rsid w:val="001D1D12"/>
    <w:rsid w:val="001D692D"/>
    <w:rsid w:val="001D7E26"/>
    <w:rsid w:val="001E1395"/>
    <w:rsid w:val="001E22EB"/>
    <w:rsid w:val="001E22EE"/>
    <w:rsid w:val="001E253D"/>
    <w:rsid w:val="001E5DFD"/>
    <w:rsid w:val="001E694F"/>
    <w:rsid w:val="001F01AA"/>
    <w:rsid w:val="001F37FD"/>
    <w:rsid w:val="001F55FE"/>
    <w:rsid w:val="00201D49"/>
    <w:rsid w:val="002025A6"/>
    <w:rsid w:val="00202F31"/>
    <w:rsid w:val="002057AC"/>
    <w:rsid w:val="00205C5F"/>
    <w:rsid w:val="00207258"/>
    <w:rsid w:val="00211346"/>
    <w:rsid w:val="00213D9F"/>
    <w:rsid w:val="00216C62"/>
    <w:rsid w:val="002175D6"/>
    <w:rsid w:val="0022074F"/>
    <w:rsid w:val="0022189D"/>
    <w:rsid w:val="00222369"/>
    <w:rsid w:val="0022682E"/>
    <w:rsid w:val="00226920"/>
    <w:rsid w:val="00230181"/>
    <w:rsid w:val="0023348E"/>
    <w:rsid w:val="00234933"/>
    <w:rsid w:val="00234B10"/>
    <w:rsid w:val="00236010"/>
    <w:rsid w:val="00236B26"/>
    <w:rsid w:val="002373B0"/>
    <w:rsid w:val="00243C1B"/>
    <w:rsid w:val="002458B3"/>
    <w:rsid w:val="002458D4"/>
    <w:rsid w:val="00250498"/>
    <w:rsid w:val="00251EA4"/>
    <w:rsid w:val="0025331F"/>
    <w:rsid w:val="00254798"/>
    <w:rsid w:val="00255747"/>
    <w:rsid w:val="00256413"/>
    <w:rsid w:val="00256F6B"/>
    <w:rsid w:val="0026163D"/>
    <w:rsid w:val="0026271C"/>
    <w:rsid w:val="002639E3"/>
    <w:rsid w:val="0026516D"/>
    <w:rsid w:val="0026521C"/>
    <w:rsid w:val="00265418"/>
    <w:rsid w:val="00274264"/>
    <w:rsid w:val="002800E3"/>
    <w:rsid w:val="00286C9B"/>
    <w:rsid w:val="002906E8"/>
    <w:rsid w:val="00292244"/>
    <w:rsid w:val="002956DC"/>
    <w:rsid w:val="00296FC9"/>
    <w:rsid w:val="002973C3"/>
    <w:rsid w:val="002A1224"/>
    <w:rsid w:val="002A3242"/>
    <w:rsid w:val="002B0329"/>
    <w:rsid w:val="002B4651"/>
    <w:rsid w:val="002B5E36"/>
    <w:rsid w:val="002B6E2E"/>
    <w:rsid w:val="002B75C6"/>
    <w:rsid w:val="002C0498"/>
    <w:rsid w:val="002C3914"/>
    <w:rsid w:val="002C6275"/>
    <w:rsid w:val="002D471B"/>
    <w:rsid w:val="002D59E0"/>
    <w:rsid w:val="002D74E8"/>
    <w:rsid w:val="002E193C"/>
    <w:rsid w:val="002E1BD8"/>
    <w:rsid w:val="002E315A"/>
    <w:rsid w:val="002E58E0"/>
    <w:rsid w:val="002F0555"/>
    <w:rsid w:val="002F2544"/>
    <w:rsid w:val="002F277C"/>
    <w:rsid w:val="00300EDF"/>
    <w:rsid w:val="0030167B"/>
    <w:rsid w:val="00302B90"/>
    <w:rsid w:val="00304760"/>
    <w:rsid w:val="003063DA"/>
    <w:rsid w:val="00306828"/>
    <w:rsid w:val="00306E48"/>
    <w:rsid w:val="00310C42"/>
    <w:rsid w:val="00314F16"/>
    <w:rsid w:val="0031654A"/>
    <w:rsid w:val="00321BEB"/>
    <w:rsid w:val="00326211"/>
    <w:rsid w:val="00327B56"/>
    <w:rsid w:val="00330D58"/>
    <w:rsid w:val="003333A1"/>
    <w:rsid w:val="0033465A"/>
    <w:rsid w:val="003346B3"/>
    <w:rsid w:val="0033627D"/>
    <w:rsid w:val="003402EE"/>
    <w:rsid w:val="00342588"/>
    <w:rsid w:val="00343A6C"/>
    <w:rsid w:val="00345577"/>
    <w:rsid w:val="0034739F"/>
    <w:rsid w:val="00350854"/>
    <w:rsid w:val="00351049"/>
    <w:rsid w:val="003536BA"/>
    <w:rsid w:val="003540F5"/>
    <w:rsid w:val="003557CB"/>
    <w:rsid w:val="003574B3"/>
    <w:rsid w:val="0036355A"/>
    <w:rsid w:val="00363D75"/>
    <w:rsid w:val="0036471B"/>
    <w:rsid w:val="00366031"/>
    <w:rsid w:val="00370BEC"/>
    <w:rsid w:val="0037126D"/>
    <w:rsid w:val="00371886"/>
    <w:rsid w:val="00373B38"/>
    <w:rsid w:val="00374D8A"/>
    <w:rsid w:val="00376B4F"/>
    <w:rsid w:val="00377B8B"/>
    <w:rsid w:val="00380765"/>
    <w:rsid w:val="00382846"/>
    <w:rsid w:val="003840AC"/>
    <w:rsid w:val="00386F48"/>
    <w:rsid w:val="00391397"/>
    <w:rsid w:val="0039381B"/>
    <w:rsid w:val="00395F6E"/>
    <w:rsid w:val="00396E5D"/>
    <w:rsid w:val="00397676"/>
    <w:rsid w:val="003A0481"/>
    <w:rsid w:val="003A06B8"/>
    <w:rsid w:val="003A1E26"/>
    <w:rsid w:val="003A37FD"/>
    <w:rsid w:val="003A46F0"/>
    <w:rsid w:val="003A47B4"/>
    <w:rsid w:val="003A4C67"/>
    <w:rsid w:val="003A67B2"/>
    <w:rsid w:val="003B3DE6"/>
    <w:rsid w:val="003B4BB4"/>
    <w:rsid w:val="003C0FB5"/>
    <w:rsid w:val="003C2BE9"/>
    <w:rsid w:val="003C3477"/>
    <w:rsid w:val="003C51FE"/>
    <w:rsid w:val="003D1A1F"/>
    <w:rsid w:val="003D1C56"/>
    <w:rsid w:val="003D365A"/>
    <w:rsid w:val="003D4363"/>
    <w:rsid w:val="003E05DB"/>
    <w:rsid w:val="003E1250"/>
    <w:rsid w:val="003E2E78"/>
    <w:rsid w:val="003E3278"/>
    <w:rsid w:val="003E3959"/>
    <w:rsid w:val="003E523F"/>
    <w:rsid w:val="003E5E0B"/>
    <w:rsid w:val="003F04CD"/>
    <w:rsid w:val="003F0A0C"/>
    <w:rsid w:val="003F406F"/>
    <w:rsid w:val="003F5885"/>
    <w:rsid w:val="00400794"/>
    <w:rsid w:val="00400E4E"/>
    <w:rsid w:val="00402460"/>
    <w:rsid w:val="0040302B"/>
    <w:rsid w:val="004042B5"/>
    <w:rsid w:val="004051C6"/>
    <w:rsid w:val="004073D5"/>
    <w:rsid w:val="0041363E"/>
    <w:rsid w:val="004152C2"/>
    <w:rsid w:val="004152D4"/>
    <w:rsid w:val="00416249"/>
    <w:rsid w:val="004167B4"/>
    <w:rsid w:val="004230B0"/>
    <w:rsid w:val="004233C6"/>
    <w:rsid w:val="00423408"/>
    <w:rsid w:val="0042375F"/>
    <w:rsid w:val="004261C9"/>
    <w:rsid w:val="00427511"/>
    <w:rsid w:val="0043323D"/>
    <w:rsid w:val="004337E5"/>
    <w:rsid w:val="00433C0F"/>
    <w:rsid w:val="004349E6"/>
    <w:rsid w:val="00436039"/>
    <w:rsid w:val="00436D6B"/>
    <w:rsid w:val="00440A50"/>
    <w:rsid w:val="00440E4D"/>
    <w:rsid w:val="00443DCE"/>
    <w:rsid w:val="00446201"/>
    <w:rsid w:val="0045062C"/>
    <w:rsid w:val="004522C6"/>
    <w:rsid w:val="004563D0"/>
    <w:rsid w:val="00457691"/>
    <w:rsid w:val="00463B2D"/>
    <w:rsid w:val="00463D4C"/>
    <w:rsid w:val="004667A1"/>
    <w:rsid w:val="00471C87"/>
    <w:rsid w:val="00472036"/>
    <w:rsid w:val="0047237A"/>
    <w:rsid w:val="00473756"/>
    <w:rsid w:val="00474C55"/>
    <w:rsid w:val="00475D3C"/>
    <w:rsid w:val="00475F28"/>
    <w:rsid w:val="00481D14"/>
    <w:rsid w:val="0048283F"/>
    <w:rsid w:val="00490384"/>
    <w:rsid w:val="00490E97"/>
    <w:rsid w:val="00491BC0"/>
    <w:rsid w:val="004A04B1"/>
    <w:rsid w:val="004A1D23"/>
    <w:rsid w:val="004A3AB5"/>
    <w:rsid w:val="004A6278"/>
    <w:rsid w:val="004A76CF"/>
    <w:rsid w:val="004B1DBD"/>
    <w:rsid w:val="004B402F"/>
    <w:rsid w:val="004B4DD8"/>
    <w:rsid w:val="004C073C"/>
    <w:rsid w:val="004C501F"/>
    <w:rsid w:val="004D1FA0"/>
    <w:rsid w:val="004D376B"/>
    <w:rsid w:val="004D3DCC"/>
    <w:rsid w:val="004D6F4C"/>
    <w:rsid w:val="004D7AE8"/>
    <w:rsid w:val="004E44BA"/>
    <w:rsid w:val="004E4F68"/>
    <w:rsid w:val="004E676F"/>
    <w:rsid w:val="004E7BB9"/>
    <w:rsid w:val="004E7BEB"/>
    <w:rsid w:val="004F5E6B"/>
    <w:rsid w:val="004F5F77"/>
    <w:rsid w:val="004F6C76"/>
    <w:rsid w:val="00502694"/>
    <w:rsid w:val="00503178"/>
    <w:rsid w:val="00503A0E"/>
    <w:rsid w:val="00503C2E"/>
    <w:rsid w:val="005059CE"/>
    <w:rsid w:val="005100EA"/>
    <w:rsid w:val="005124B5"/>
    <w:rsid w:val="00512B79"/>
    <w:rsid w:val="005130EA"/>
    <w:rsid w:val="00513752"/>
    <w:rsid w:val="005138D6"/>
    <w:rsid w:val="00514C1E"/>
    <w:rsid w:val="00516B86"/>
    <w:rsid w:val="00520E0F"/>
    <w:rsid w:val="00523F10"/>
    <w:rsid w:val="005242B3"/>
    <w:rsid w:val="00526A4A"/>
    <w:rsid w:val="00530C7A"/>
    <w:rsid w:val="00534CBD"/>
    <w:rsid w:val="00535E01"/>
    <w:rsid w:val="00536B91"/>
    <w:rsid w:val="00541181"/>
    <w:rsid w:val="00543BA6"/>
    <w:rsid w:val="005456FE"/>
    <w:rsid w:val="005457B6"/>
    <w:rsid w:val="00550A15"/>
    <w:rsid w:val="00550CCF"/>
    <w:rsid w:val="00552729"/>
    <w:rsid w:val="00553844"/>
    <w:rsid w:val="00553A17"/>
    <w:rsid w:val="0055434D"/>
    <w:rsid w:val="00554C52"/>
    <w:rsid w:val="005557AE"/>
    <w:rsid w:val="00565350"/>
    <w:rsid w:val="0056668A"/>
    <w:rsid w:val="0056699C"/>
    <w:rsid w:val="005678EC"/>
    <w:rsid w:val="00567E08"/>
    <w:rsid w:val="00572A46"/>
    <w:rsid w:val="00576195"/>
    <w:rsid w:val="005765EE"/>
    <w:rsid w:val="0057725F"/>
    <w:rsid w:val="00577D09"/>
    <w:rsid w:val="0058381E"/>
    <w:rsid w:val="00584F60"/>
    <w:rsid w:val="005915C5"/>
    <w:rsid w:val="00591ACC"/>
    <w:rsid w:val="005957CB"/>
    <w:rsid w:val="00595EE3"/>
    <w:rsid w:val="005962CA"/>
    <w:rsid w:val="0059701B"/>
    <w:rsid w:val="005A1A70"/>
    <w:rsid w:val="005A20E3"/>
    <w:rsid w:val="005A474F"/>
    <w:rsid w:val="005A4B7E"/>
    <w:rsid w:val="005B1866"/>
    <w:rsid w:val="005B595C"/>
    <w:rsid w:val="005B6719"/>
    <w:rsid w:val="005C0DDB"/>
    <w:rsid w:val="005C1521"/>
    <w:rsid w:val="005C192D"/>
    <w:rsid w:val="005C5E33"/>
    <w:rsid w:val="005D39E0"/>
    <w:rsid w:val="005D417A"/>
    <w:rsid w:val="005E0F92"/>
    <w:rsid w:val="005E274D"/>
    <w:rsid w:val="005E3293"/>
    <w:rsid w:val="005E736C"/>
    <w:rsid w:val="005E74F3"/>
    <w:rsid w:val="005E75F9"/>
    <w:rsid w:val="005F2C78"/>
    <w:rsid w:val="005F5384"/>
    <w:rsid w:val="005F5779"/>
    <w:rsid w:val="005F6651"/>
    <w:rsid w:val="005F775D"/>
    <w:rsid w:val="00600AF4"/>
    <w:rsid w:val="00603527"/>
    <w:rsid w:val="0060447A"/>
    <w:rsid w:val="006046F8"/>
    <w:rsid w:val="0060503F"/>
    <w:rsid w:val="00607EC3"/>
    <w:rsid w:val="0061093A"/>
    <w:rsid w:val="00612712"/>
    <w:rsid w:val="006135FD"/>
    <w:rsid w:val="0061709A"/>
    <w:rsid w:val="0062514C"/>
    <w:rsid w:val="00625B17"/>
    <w:rsid w:val="00625D4F"/>
    <w:rsid w:val="00627BD0"/>
    <w:rsid w:val="0063067C"/>
    <w:rsid w:val="00630EA9"/>
    <w:rsid w:val="006325BB"/>
    <w:rsid w:val="00632CC2"/>
    <w:rsid w:val="006362C9"/>
    <w:rsid w:val="006367CF"/>
    <w:rsid w:val="00637A58"/>
    <w:rsid w:val="0064058B"/>
    <w:rsid w:val="006416D1"/>
    <w:rsid w:val="00644243"/>
    <w:rsid w:val="0064519F"/>
    <w:rsid w:val="0064545B"/>
    <w:rsid w:val="006467AD"/>
    <w:rsid w:val="006505E1"/>
    <w:rsid w:val="00650E85"/>
    <w:rsid w:val="0065243A"/>
    <w:rsid w:val="0065407F"/>
    <w:rsid w:val="0065574F"/>
    <w:rsid w:val="00661AE8"/>
    <w:rsid w:val="00662953"/>
    <w:rsid w:val="00664149"/>
    <w:rsid w:val="00664166"/>
    <w:rsid w:val="00671FBA"/>
    <w:rsid w:val="0067246F"/>
    <w:rsid w:val="0067287E"/>
    <w:rsid w:val="00672B5D"/>
    <w:rsid w:val="006741E8"/>
    <w:rsid w:val="006742E4"/>
    <w:rsid w:val="006752D3"/>
    <w:rsid w:val="00675830"/>
    <w:rsid w:val="00676117"/>
    <w:rsid w:val="0067611F"/>
    <w:rsid w:val="00677F10"/>
    <w:rsid w:val="00680885"/>
    <w:rsid w:val="00681B0E"/>
    <w:rsid w:val="00682076"/>
    <w:rsid w:val="00683C21"/>
    <w:rsid w:val="00683F4C"/>
    <w:rsid w:val="006840A5"/>
    <w:rsid w:val="006870E7"/>
    <w:rsid w:val="006903E5"/>
    <w:rsid w:val="0069378A"/>
    <w:rsid w:val="006952D4"/>
    <w:rsid w:val="006954CF"/>
    <w:rsid w:val="00697FCB"/>
    <w:rsid w:val="006A0DD6"/>
    <w:rsid w:val="006A504B"/>
    <w:rsid w:val="006A51BA"/>
    <w:rsid w:val="006A6FBF"/>
    <w:rsid w:val="006B1140"/>
    <w:rsid w:val="006B1E07"/>
    <w:rsid w:val="006B33F4"/>
    <w:rsid w:val="006B3B0F"/>
    <w:rsid w:val="006B670D"/>
    <w:rsid w:val="006C10B5"/>
    <w:rsid w:val="006C35F1"/>
    <w:rsid w:val="006C5533"/>
    <w:rsid w:val="006C5709"/>
    <w:rsid w:val="006C5930"/>
    <w:rsid w:val="006C632D"/>
    <w:rsid w:val="006C7162"/>
    <w:rsid w:val="006C7EFF"/>
    <w:rsid w:val="006D26D0"/>
    <w:rsid w:val="006D27BB"/>
    <w:rsid w:val="006D45EE"/>
    <w:rsid w:val="006D4900"/>
    <w:rsid w:val="006E172A"/>
    <w:rsid w:val="006E1B30"/>
    <w:rsid w:val="006E1FFA"/>
    <w:rsid w:val="006E2B8A"/>
    <w:rsid w:val="006E5DB6"/>
    <w:rsid w:val="006E6294"/>
    <w:rsid w:val="006F13C2"/>
    <w:rsid w:val="006F231A"/>
    <w:rsid w:val="006F2C02"/>
    <w:rsid w:val="006F5CC3"/>
    <w:rsid w:val="00700056"/>
    <w:rsid w:val="00700C64"/>
    <w:rsid w:val="00701918"/>
    <w:rsid w:val="0070360B"/>
    <w:rsid w:val="007054A8"/>
    <w:rsid w:val="007066E8"/>
    <w:rsid w:val="00706C57"/>
    <w:rsid w:val="00714034"/>
    <w:rsid w:val="00714C98"/>
    <w:rsid w:val="00715592"/>
    <w:rsid w:val="00715E7C"/>
    <w:rsid w:val="00716317"/>
    <w:rsid w:val="00717EEE"/>
    <w:rsid w:val="00725066"/>
    <w:rsid w:val="00726392"/>
    <w:rsid w:val="00730148"/>
    <w:rsid w:val="00732398"/>
    <w:rsid w:val="0073428F"/>
    <w:rsid w:val="0073749B"/>
    <w:rsid w:val="00740F63"/>
    <w:rsid w:val="0074329A"/>
    <w:rsid w:val="00743B0B"/>
    <w:rsid w:val="00745845"/>
    <w:rsid w:val="0074632C"/>
    <w:rsid w:val="00747A9C"/>
    <w:rsid w:val="00750291"/>
    <w:rsid w:val="00750A4A"/>
    <w:rsid w:val="00750E00"/>
    <w:rsid w:val="007526FE"/>
    <w:rsid w:val="00755051"/>
    <w:rsid w:val="007553DE"/>
    <w:rsid w:val="00757865"/>
    <w:rsid w:val="0076141A"/>
    <w:rsid w:val="007629D5"/>
    <w:rsid w:val="00766EB7"/>
    <w:rsid w:val="007714C7"/>
    <w:rsid w:val="0077156C"/>
    <w:rsid w:val="00773463"/>
    <w:rsid w:val="00776DAB"/>
    <w:rsid w:val="00781D30"/>
    <w:rsid w:val="007822A4"/>
    <w:rsid w:val="0078599D"/>
    <w:rsid w:val="00786A82"/>
    <w:rsid w:val="007904C4"/>
    <w:rsid w:val="00792440"/>
    <w:rsid w:val="007A26E8"/>
    <w:rsid w:val="007A41BE"/>
    <w:rsid w:val="007B0E6B"/>
    <w:rsid w:val="007B1A03"/>
    <w:rsid w:val="007B1E8B"/>
    <w:rsid w:val="007B292D"/>
    <w:rsid w:val="007B340C"/>
    <w:rsid w:val="007B3BC6"/>
    <w:rsid w:val="007C1088"/>
    <w:rsid w:val="007C4539"/>
    <w:rsid w:val="007C5073"/>
    <w:rsid w:val="007C59E9"/>
    <w:rsid w:val="007C6242"/>
    <w:rsid w:val="007D0FF8"/>
    <w:rsid w:val="007D16CE"/>
    <w:rsid w:val="007D1861"/>
    <w:rsid w:val="007D3458"/>
    <w:rsid w:val="007D6F95"/>
    <w:rsid w:val="007D7453"/>
    <w:rsid w:val="007D7CC5"/>
    <w:rsid w:val="007E0997"/>
    <w:rsid w:val="007E3351"/>
    <w:rsid w:val="007E59F5"/>
    <w:rsid w:val="007E6E5C"/>
    <w:rsid w:val="007E791C"/>
    <w:rsid w:val="007F0197"/>
    <w:rsid w:val="007F0DE4"/>
    <w:rsid w:val="007F2415"/>
    <w:rsid w:val="007F3537"/>
    <w:rsid w:val="007F6B04"/>
    <w:rsid w:val="00800098"/>
    <w:rsid w:val="00803DCE"/>
    <w:rsid w:val="00806F78"/>
    <w:rsid w:val="0080737D"/>
    <w:rsid w:val="008076B2"/>
    <w:rsid w:val="008079B4"/>
    <w:rsid w:val="00807C26"/>
    <w:rsid w:val="00810809"/>
    <w:rsid w:val="00815A97"/>
    <w:rsid w:val="00816129"/>
    <w:rsid w:val="008210AA"/>
    <w:rsid w:val="00821C9F"/>
    <w:rsid w:val="00830A87"/>
    <w:rsid w:val="00832896"/>
    <w:rsid w:val="0083624B"/>
    <w:rsid w:val="008419DA"/>
    <w:rsid w:val="00843EA8"/>
    <w:rsid w:val="00844780"/>
    <w:rsid w:val="00844C38"/>
    <w:rsid w:val="00844CD9"/>
    <w:rsid w:val="00852DB3"/>
    <w:rsid w:val="008559A2"/>
    <w:rsid w:val="0085601B"/>
    <w:rsid w:val="00856566"/>
    <w:rsid w:val="00856EA1"/>
    <w:rsid w:val="00865084"/>
    <w:rsid w:val="008664EE"/>
    <w:rsid w:val="00871264"/>
    <w:rsid w:val="00871B62"/>
    <w:rsid w:val="00871F7C"/>
    <w:rsid w:val="008727EE"/>
    <w:rsid w:val="008756F0"/>
    <w:rsid w:val="00876653"/>
    <w:rsid w:val="00877A88"/>
    <w:rsid w:val="00880E87"/>
    <w:rsid w:val="008837CA"/>
    <w:rsid w:val="00883AE0"/>
    <w:rsid w:val="00887732"/>
    <w:rsid w:val="00890DA5"/>
    <w:rsid w:val="00891C84"/>
    <w:rsid w:val="008936F8"/>
    <w:rsid w:val="00894878"/>
    <w:rsid w:val="008A0A8E"/>
    <w:rsid w:val="008A2910"/>
    <w:rsid w:val="008A3BC6"/>
    <w:rsid w:val="008A6930"/>
    <w:rsid w:val="008A71B1"/>
    <w:rsid w:val="008A72A9"/>
    <w:rsid w:val="008B03A2"/>
    <w:rsid w:val="008B17CF"/>
    <w:rsid w:val="008B4E35"/>
    <w:rsid w:val="008B596E"/>
    <w:rsid w:val="008B5F31"/>
    <w:rsid w:val="008B73A5"/>
    <w:rsid w:val="008C491B"/>
    <w:rsid w:val="008C53B4"/>
    <w:rsid w:val="008C5EC3"/>
    <w:rsid w:val="008D034E"/>
    <w:rsid w:val="008D617E"/>
    <w:rsid w:val="008E07C9"/>
    <w:rsid w:val="008E2198"/>
    <w:rsid w:val="008E4DB8"/>
    <w:rsid w:val="008E7A47"/>
    <w:rsid w:val="008F472E"/>
    <w:rsid w:val="008F5DE8"/>
    <w:rsid w:val="00901109"/>
    <w:rsid w:val="00904D12"/>
    <w:rsid w:val="0090624B"/>
    <w:rsid w:val="00906DE8"/>
    <w:rsid w:val="00907CE6"/>
    <w:rsid w:val="00910353"/>
    <w:rsid w:val="00911E41"/>
    <w:rsid w:val="00912A59"/>
    <w:rsid w:val="00914506"/>
    <w:rsid w:val="00915A1A"/>
    <w:rsid w:val="00922394"/>
    <w:rsid w:val="00923DE0"/>
    <w:rsid w:val="00926333"/>
    <w:rsid w:val="00930EAF"/>
    <w:rsid w:val="00931CE2"/>
    <w:rsid w:val="009322C8"/>
    <w:rsid w:val="009334DC"/>
    <w:rsid w:val="00936C69"/>
    <w:rsid w:val="00940664"/>
    <w:rsid w:val="009428A9"/>
    <w:rsid w:val="00944A5C"/>
    <w:rsid w:val="00947CE0"/>
    <w:rsid w:val="0095081C"/>
    <w:rsid w:val="00950CCF"/>
    <w:rsid w:val="00954256"/>
    <w:rsid w:val="00955829"/>
    <w:rsid w:val="00957F3F"/>
    <w:rsid w:val="00962086"/>
    <w:rsid w:val="009713B3"/>
    <w:rsid w:val="00972505"/>
    <w:rsid w:val="00972728"/>
    <w:rsid w:val="00976EE4"/>
    <w:rsid w:val="009818CB"/>
    <w:rsid w:val="00981F03"/>
    <w:rsid w:val="00987027"/>
    <w:rsid w:val="00992097"/>
    <w:rsid w:val="009955E7"/>
    <w:rsid w:val="009968FC"/>
    <w:rsid w:val="00997BC9"/>
    <w:rsid w:val="009A1BE1"/>
    <w:rsid w:val="009A5E4D"/>
    <w:rsid w:val="009B02E3"/>
    <w:rsid w:val="009B14D7"/>
    <w:rsid w:val="009B2AAD"/>
    <w:rsid w:val="009B683E"/>
    <w:rsid w:val="009B7435"/>
    <w:rsid w:val="009B77A5"/>
    <w:rsid w:val="009C0075"/>
    <w:rsid w:val="009C328C"/>
    <w:rsid w:val="009C415E"/>
    <w:rsid w:val="009C788F"/>
    <w:rsid w:val="009C7C3F"/>
    <w:rsid w:val="009C7ED5"/>
    <w:rsid w:val="009D711B"/>
    <w:rsid w:val="009D7E9A"/>
    <w:rsid w:val="009E0560"/>
    <w:rsid w:val="009E2154"/>
    <w:rsid w:val="009E22DE"/>
    <w:rsid w:val="009E41C4"/>
    <w:rsid w:val="009F22E5"/>
    <w:rsid w:val="009F258C"/>
    <w:rsid w:val="009F2C4B"/>
    <w:rsid w:val="009F2D8D"/>
    <w:rsid w:val="009F2F40"/>
    <w:rsid w:val="009F45B8"/>
    <w:rsid w:val="009F74F2"/>
    <w:rsid w:val="00A012A2"/>
    <w:rsid w:val="00A03F7B"/>
    <w:rsid w:val="00A1156C"/>
    <w:rsid w:val="00A13235"/>
    <w:rsid w:val="00A13601"/>
    <w:rsid w:val="00A1534E"/>
    <w:rsid w:val="00A22D73"/>
    <w:rsid w:val="00A23335"/>
    <w:rsid w:val="00A2455D"/>
    <w:rsid w:val="00A249C8"/>
    <w:rsid w:val="00A2500E"/>
    <w:rsid w:val="00A31E02"/>
    <w:rsid w:val="00A33355"/>
    <w:rsid w:val="00A36C76"/>
    <w:rsid w:val="00A4061D"/>
    <w:rsid w:val="00A41CF8"/>
    <w:rsid w:val="00A421D0"/>
    <w:rsid w:val="00A43CE2"/>
    <w:rsid w:val="00A44C3C"/>
    <w:rsid w:val="00A45A06"/>
    <w:rsid w:val="00A50385"/>
    <w:rsid w:val="00A530E3"/>
    <w:rsid w:val="00A53831"/>
    <w:rsid w:val="00A61CCD"/>
    <w:rsid w:val="00A628CC"/>
    <w:rsid w:val="00A671C8"/>
    <w:rsid w:val="00A705C9"/>
    <w:rsid w:val="00A81510"/>
    <w:rsid w:val="00A8268B"/>
    <w:rsid w:val="00A8343E"/>
    <w:rsid w:val="00A8422C"/>
    <w:rsid w:val="00A86610"/>
    <w:rsid w:val="00A91FC0"/>
    <w:rsid w:val="00A9301D"/>
    <w:rsid w:val="00A93549"/>
    <w:rsid w:val="00A93E32"/>
    <w:rsid w:val="00AA24A6"/>
    <w:rsid w:val="00AA331F"/>
    <w:rsid w:val="00AA3D07"/>
    <w:rsid w:val="00AA7AC2"/>
    <w:rsid w:val="00AB0BE5"/>
    <w:rsid w:val="00AB0D1B"/>
    <w:rsid w:val="00AB1516"/>
    <w:rsid w:val="00AB1AA0"/>
    <w:rsid w:val="00AB3881"/>
    <w:rsid w:val="00AB42D2"/>
    <w:rsid w:val="00AB4D8A"/>
    <w:rsid w:val="00AB513A"/>
    <w:rsid w:val="00AB530D"/>
    <w:rsid w:val="00AB55C7"/>
    <w:rsid w:val="00AB6B2D"/>
    <w:rsid w:val="00AB6F0D"/>
    <w:rsid w:val="00AC0FCF"/>
    <w:rsid w:val="00AC389A"/>
    <w:rsid w:val="00AD4D8F"/>
    <w:rsid w:val="00AE1584"/>
    <w:rsid w:val="00AE28CC"/>
    <w:rsid w:val="00AE2C75"/>
    <w:rsid w:val="00AE63C2"/>
    <w:rsid w:val="00AE7150"/>
    <w:rsid w:val="00AF00C8"/>
    <w:rsid w:val="00AF205B"/>
    <w:rsid w:val="00AF290C"/>
    <w:rsid w:val="00AF412B"/>
    <w:rsid w:val="00AF48FC"/>
    <w:rsid w:val="00B02548"/>
    <w:rsid w:val="00B02B05"/>
    <w:rsid w:val="00B03E49"/>
    <w:rsid w:val="00B05C74"/>
    <w:rsid w:val="00B115FB"/>
    <w:rsid w:val="00B15B6C"/>
    <w:rsid w:val="00B2129F"/>
    <w:rsid w:val="00B229F4"/>
    <w:rsid w:val="00B24924"/>
    <w:rsid w:val="00B24E28"/>
    <w:rsid w:val="00B24F44"/>
    <w:rsid w:val="00B279AD"/>
    <w:rsid w:val="00B3253F"/>
    <w:rsid w:val="00B33F72"/>
    <w:rsid w:val="00B34FA7"/>
    <w:rsid w:val="00B36763"/>
    <w:rsid w:val="00B4135C"/>
    <w:rsid w:val="00B41A02"/>
    <w:rsid w:val="00B41D17"/>
    <w:rsid w:val="00B428BA"/>
    <w:rsid w:val="00B42909"/>
    <w:rsid w:val="00B4523B"/>
    <w:rsid w:val="00B45908"/>
    <w:rsid w:val="00B461EB"/>
    <w:rsid w:val="00B504D6"/>
    <w:rsid w:val="00B52D67"/>
    <w:rsid w:val="00B55A71"/>
    <w:rsid w:val="00B55EE8"/>
    <w:rsid w:val="00B562F7"/>
    <w:rsid w:val="00B6137E"/>
    <w:rsid w:val="00B62CF6"/>
    <w:rsid w:val="00B65263"/>
    <w:rsid w:val="00B6721E"/>
    <w:rsid w:val="00B7322D"/>
    <w:rsid w:val="00B80045"/>
    <w:rsid w:val="00B80793"/>
    <w:rsid w:val="00B80982"/>
    <w:rsid w:val="00B84F2B"/>
    <w:rsid w:val="00B84F83"/>
    <w:rsid w:val="00B854F6"/>
    <w:rsid w:val="00B855DC"/>
    <w:rsid w:val="00B94598"/>
    <w:rsid w:val="00B95920"/>
    <w:rsid w:val="00BA2A2B"/>
    <w:rsid w:val="00BA319B"/>
    <w:rsid w:val="00BA4F74"/>
    <w:rsid w:val="00BA7693"/>
    <w:rsid w:val="00BA776C"/>
    <w:rsid w:val="00BB08D3"/>
    <w:rsid w:val="00BB198C"/>
    <w:rsid w:val="00BB3D00"/>
    <w:rsid w:val="00BB40DD"/>
    <w:rsid w:val="00BB433A"/>
    <w:rsid w:val="00BB720D"/>
    <w:rsid w:val="00BC221D"/>
    <w:rsid w:val="00BC2490"/>
    <w:rsid w:val="00BC45D9"/>
    <w:rsid w:val="00BC5D43"/>
    <w:rsid w:val="00BC5D82"/>
    <w:rsid w:val="00BD02EA"/>
    <w:rsid w:val="00BD0AF3"/>
    <w:rsid w:val="00BD401C"/>
    <w:rsid w:val="00BD6AAB"/>
    <w:rsid w:val="00BD7CCB"/>
    <w:rsid w:val="00BE0A2C"/>
    <w:rsid w:val="00BE0C6F"/>
    <w:rsid w:val="00BE15AB"/>
    <w:rsid w:val="00BF281F"/>
    <w:rsid w:val="00BF4437"/>
    <w:rsid w:val="00BF44A3"/>
    <w:rsid w:val="00BF79C4"/>
    <w:rsid w:val="00C01A31"/>
    <w:rsid w:val="00C03FBF"/>
    <w:rsid w:val="00C04BAE"/>
    <w:rsid w:val="00C06A7B"/>
    <w:rsid w:val="00C132AD"/>
    <w:rsid w:val="00C1339A"/>
    <w:rsid w:val="00C15418"/>
    <w:rsid w:val="00C157FC"/>
    <w:rsid w:val="00C163BA"/>
    <w:rsid w:val="00C16ABB"/>
    <w:rsid w:val="00C22F7D"/>
    <w:rsid w:val="00C23365"/>
    <w:rsid w:val="00C2401E"/>
    <w:rsid w:val="00C25EC9"/>
    <w:rsid w:val="00C30C18"/>
    <w:rsid w:val="00C33DDB"/>
    <w:rsid w:val="00C370AB"/>
    <w:rsid w:val="00C4225C"/>
    <w:rsid w:val="00C44F32"/>
    <w:rsid w:val="00C4699C"/>
    <w:rsid w:val="00C47396"/>
    <w:rsid w:val="00C473DE"/>
    <w:rsid w:val="00C52DFE"/>
    <w:rsid w:val="00C52FB2"/>
    <w:rsid w:val="00C531E8"/>
    <w:rsid w:val="00C5386A"/>
    <w:rsid w:val="00C55372"/>
    <w:rsid w:val="00C55EBC"/>
    <w:rsid w:val="00C6006E"/>
    <w:rsid w:val="00C62B30"/>
    <w:rsid w:val="00C6564B"/>
    <w:rsid w:val="00C66840"/>
    <w:rsid w:val="00C70DA4"/>
    <w:rsid w:val="00C737DE"/>
    <w:rsid w:val="00C73EA8"/>
    <w:rsid w:val="00C7524D"/>
    <w:rsid w:val="00C77C1C"/>
    <w:rsid w:val="00C85F1C"/>
    <w:rsid w:val="00C867F0"/>
    <w:rsid w:val="00C87154"/>
    <w:rsid w:val="00C8756D"/>
    <w:rsid w:val="00C9490A"/>
    <w:rsid w:val="00C96664"/>
    <w:rsid w:val="00C97C07"/>
    <w:rsid w:val="00CA15A5"/>
    <w:rsid w:val="00CA44E7"/>
    <w:rsid w:val="00CB50A1"/>
    <w:rsid w:val="00CB67EF"/>
    <w:rsid w:val="00CB6D00"/>
    <w:rsid w:val="00CC03B0"/>
    <w:rsid w:val="00CC0C58"/>
    <w:rsid w:val="00CC3A2F"/>
    <w:rsid w:val="00CC4836"/>
    <w:rsid w:val="00CC520E"/>
    <w:rsid w:val="00CC6D89"/>
    <w:rsid w:val="00CC761C"/>
    <w:rsid w:val="00CD3932"/>
    <w:rsid w:val="00CD3E32"/>
    <w:rsid w:val="00CD449A"/>
    <w:rsid w:val="00CD4CCC"/>
    <w:rsid w:val="00CD5ED8"/>
    <w:rsid w:val="00CD61EF"/>
    <w:rsid w:val="00CD64C0"/>
    <w:rsid w:val="00CD79A0"/>
    <w:rsid w:val="00CE01CD"/>
    <w:rsid w:val="00CE212A"/>
    <w:rsid w:val="00CE2834"/>
    <w:rsid w:val="00CE3D83"/>
    <w:rsid w:val="00CE5AAB"/>
    <w:rsid w:val="00CE6646"/>
    <w:rsid w:val="00CF18DE"/>
    <w:rsid w:val="00CF6467"/>
    <w:rsid w:val="00CF79B9"/>
    <w:rsid w:val="00D02A09"/>
    <w:rsid w:val="00D03992"/>
    <w:rsid w:val="00D06618"/>
    <w:rsid w:val="00D0778E"/>
    <w:rsid w:val="00D07BD0"/>
    <w:rsid w:val="00D07D52"/>
    <w:rsid w:val="00D102FF"/>
    <w:rsid w:val="00D12A48"/>
    <w:rsid w:val="00D13762"/>
    <w:rsid w:val="00D14D71"/>
    <w:rsid w:val="00D16263"/>
    <w:rsid w:val="00D16C44"/>
    <w:rsid w:val="00D17297"/>
    <w:rsid w:val="00D17885"/>
    <w:rsid w:val="00D23943"/>
    <w:rsid w:val="00D24BA0"/>
    <w:rsid w:val="00D30CEF"/>
    <w:rsid w:val="00D316ED"/>
    <w:rsid w:val="00D319A5"/>
    <w:rsid w:val="00D32E8D"/>
    <w:rsid w:val="00D337F7"/>
    <w:rsid w:val="00D3630B"/>
    <w:rsid w:val="00D37028"/>
    <w:rsid w:val="00D4042D"/>
    <w:rsid w:val="00D40AE6"/>
    <w:rsid w:val="00D474E4"/>
    <w:rsid w:val="00D509F0"/>
    <w:rsid w:val="00D525DA"/>
    <w:rsid w:val="00D5456A"/>
    <w:rsid w:val="00D55B04"/>
    <w:rsid w:val="00D6024D"/>
    <w:rsid w:val="00D62859"/>
    <w:rsid w:val="00D6335F"/>
    <w:rsid w:val="00D651BD"/>
    <w:rsid w:val="00D7346C"/>
    <w:rsid w:val="00D741EE"/>
    <w:rsid w:val="00D76F16"/>
    <w:rsid w:val="00D80F09"/>
    <w:rsid w:val="00D8687A"/>
    <w:rsid w:val="00D86F5D"/>
    <w:rsid w:val="00D87C43"/>
    <w:rsid w:val="00D903E3"/>
    <w:rsid w:val="00D94730"/>
    <w:rsid w:val="00D9600D"/>
    <w:rsid w:val="00D96657"/>
    <w:rsid w:val="00D968CB"/>
    <w:rsid w:val="00DA4B17"/>
    <w:rsid w:val="00DA5AB9"/>
    <w:rsid w:val="00DA5ED8"/>
    <w:rsid w:val="00DA65FE"/>
    <w:rsid w:val="00DA72CA"/>
    <w:rsid w:val="00DB0AB7"/>
    <w:rsid w:val="00DB13CB"/>
    <w:rsid w:val="00DB1D12"/>
    <w:rsid w:val="00DB2EFD"/>
    <w:rsid w:val="00DB4D6C"/>
    <w:rsid w:val="00DC0A3C"/>
    <w:rsid w:val="00DC2318"/>
    <w:rsid w:val="00DC2DBB"/>
    <w:rsid w:val="00DC34DA"/>
    <w:rsid w:val="00DD33FA"/>
    <w:rsid w:val="00DD505F"/>
    <w:rsid w:val="00DD5760"/>
    <w:rsid w:val="00DD58BC"/>
    <w:rsid w:val="00DD6EA5"/>
    <w:rsid w:val="00DE0488"/>
    <w:rsid w:val="00DE6310"/>
    <w:rsid w:val="00DE6D16"/>
    <w:rsid w:val="00DF09B5"/>
    <w:rsid w:val="00DF1485"/>
    <w:rsid w:val="00DF2212"/>
    <w:rsid w:val="00DF6B73"/>
    <w:rsid w:val="00E000D2"/>
    <w:rsid w:val="00E05E96"/>
    <w:rsid w:val="00E11E78"/>
    <w:rsid w:val="00E12B25"/>
    <w:rsid w:val="00E143E2"/>
    <w:rsid w:val="00E14994"/>
    <w:rsid w:val="00E15318"/>
    <w:rsid w:val="00E20929"/>
    <w:rsid w:val="00E2252B"/>
    <w:rsid w:val="00E22955"/>
    <w:rsid w:val="00E259AD"/>
    <w:rsid w:val="00E25C24"/>
    <w:rsid w:val="00E26278"/>
    <w:rsid w:val="00E276FD"/>
    <w:rsid w:val="00E33EEB"/>
    <w:rsid w:val="00E40E93"/>
    <w:rsid w:val="00E475D7"/>
    <w:rsid w:val="00E543A8"/>
    <w:rsid w:val="00E54E02"/>
    <w:rsid w:val="00E55307"/>
    <w:rsid w:val="00E62DCE"/>
    <w:rsid w:val="00E631F9"/>
    <w:rsid w:val="00E63212"/>
    <w:rsid w:val="00E643E2"/>
    <w:rsid w:val="00E64652"/>
    <w:rsid w:val="00E64847"/>
    <w:rsid w:val="00E65B8F"/>
    <w:rsid w:val="00E709C0"/>
    <w:rsid w:val="00E73B5C"/>
    <w:rsid w:val="00E74071"/>
    <w:rsid w:val="00E749A0"/>
    <w:rsid w:val="00E92DFC"/>
    <w:rsid w:val="00EA05DA"/>
    <w:rsid w:val="00EA0895"/>
    <w:rsid w:val="00EA235D"/>
    <w:rsid w:val="00EA28F7"/>
    <w:rsid w:val="00EB05E7"/>
    <w:rsid w:val="00EB122E"/>
    <w:rsid w:val="00EB3BE4"/>
    <w:rsid w:val="00EB525C"/>
    <w:rsid w:val="00EB5901"/>
    <w:rsid w:val="00EC26D0"/>
    <w:rsid w:val="00EC552E"/>
    <w:rsid w:val="00EC6956"/>
    <w:rsid w:val="00ED25EA"/>
    <w:rsid w:val="00ED29C4"/>
    <w:rsid w:val="00ED59A3"/>
    <w:rsid w:val="00EE28D4"/>
    <w:rsid w:val="00EE3B8B"/>
    <w:rsid w:val="00EE504F"/>
    <w:rsid w:val="00EE7EC2"/>
    <w:rsid w:val="00EF1279"/>
    <w:rsid w:val="00EF2ADE"/>
    <w:rsid w:val="00EF54C8"/>
    <w:rsid w:val="00EF56DF"/>
    <w:rsid w:val="00EF5A20"/>
    <w:rsid w:val="00EF68F9"/>
    <w:rsid w:val="00EF7AD5"/>
    <w:rsid w:val="00EF7E6A"/>
    <w:rsid w:val="00F00583"/>
    <w:rsid w:val="00F068DE"/>
    <w:rsid w:val="00F069B2"/>
    <w:rsid w:val="00F071B6"/>
    <w:rsid w:val="00F10C01"/>
    <w:rsid w:val="00F13562"/>
    <w:rsid w:val="00F14CFF"/>
    <w:rsid w:val="00F2228B"/>
    <w:rsid w:val="00F24C3C"/>
    <w:rsid w:val="00F24F48"/>
    <w:rsid w:val="00F25AD2"/>
    <w:rsid w:val="00F25FC2"/>
    <w:rsid w:val="00F2762A"/>
    <w:rsid w:val="00F32033"/>
    <w:rsid w:val="00F34270"/>
    <w:rsid w:val="00F34893"/>
    <w:rsid w:val="00F3567A"/>
    <w:rsid w:val="00F35C02"/>
    <w:rsid w:val="00F40BCA"/>
    <w:rsid w:val="00F43C05"/>
    <w:rsid w:val="00F4418D"/>
    <w:rsid w:val="00F45A08"/>
    <w:rsid w:val="00F46DBE"/>
    <w:rsid w:val="00F50EB0"/>
    <w:rsid w:val="00F51B1C"/>
    <w:rsid w:val="00F53D2D"/>
    <w:rsid w:val="00F54C0B"/>
    <w:rsid w:val="00F557D9"/>
    <w:rsid w:val="00F55D10"/>
    <w:rsid w:val="00F57F7B"/>
    <w:rsid w:val="00F605FA"/>
    <w:rsid w:val="00F60D05"/>
    <w:rsid w:val="00F61060"/>
    <w:rsid w:val="00F62479"/>
    <w:rsid w:val="00F62C22"/>
    <w:rsid w:val="00F63353"/>
    <w:rsid w:val="00F64F52"/>
    <w:rsid w:val="00F65344"/>
    <w:rsid w:val="00F70335"/>
    <w:rsid w:val="00F71389"/>
    <w:rsid w:val="00F71C63"/>
    <w:rsid w:val="00F7308D"/>
    <w:rsid w:val="00F73A16"/>
    <w:rsid w:val="00F75F5A"/>
    <w:rsid w:val="00F803D2"/>
    <w:rsid w:val="00F811BE"/>
    <w:rsid w:val="00F82C94"/>
    <w:rsid w:val="00F85C34"/>
    <w:rsid w:val="00F915C6"/>
    <w:rsid w:val="00F958D2"/>
    <w:rsid w:val="00F970EB"/>
    <w:rsid w:val="00FA01E1"/>
    <w:rsid w:val="00FA2222"/>
    <w:rsid w:val="00FA71DF"/>
    <w:rsid w:val="00FA72BA"/>
    <w:rsid w:val="00FB3A91"/>
    <w:rsid w:val="00FB41D5"/>
    <w:rsid w:val="00FC0BAD"/>
    <w:rsid w:val="00FC18AD"/>
    <w:rsid w:val="00FC3860"/>
    <w:rsid w:val="00FC3D78"/>
    <w:rsid w:val="00FC57C5"/>
    <w:rsid w:val="00FD45FF"/>
    <w:rsid w:val="00FD5D16"/>
    <w:rsid w:val="00FD6212"/>
    <w:rsid w:val="00FD6376"/>
    <w:rsid w:val="00FE0AFC"/>
    <w:rsid w:val="00FE32C3"/>
    <w:rsid w:val="00FE3436"/>
    <w:rsid w:val="00FE6289"/>
    <w:rsid w:val="00FF0BD9"/>
    <w:rsid w:val="00FF0D22"/>
    <w:rsid w:val="00FF20D2"/>
    <w:rsid w:val="00FF33B8"/>
    <w:rsid w:val="00FF4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CEBC9EDA-3F5C-47B0-80FE-27582A366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E02"/>
    <w:pPr>
      <w:tabs>
        <w:tab w:val="left" w:pos="992"/>
        <w:tab w:val="left" w:pos="1395"/>
        <w:tab w:val="left" w:pos="1712"/>
      </w:tabs>
      <w:spacing w:after="240" w:line="240" w:lineRule="auto"/>
    </w:pPr>
    <w:rPr>
      <w:rFonts w:ascii="RR Pioneer" w:hAnsi="RR Pioneer"/>
    </w:rPr>
  </w:style>
  <w:style w:type="paragraph" w:styleId="Heading1">
    <w:name w:val="heading 1"/>
    <w:next w:val="Heading2"/>
    <w:link w:val="Heading1Char"/>
    <w:autoRedefine/>
    <w:uiPriority w:val="9"/>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FD45FF"/>
    <w:pPr>
      <w:keepNext/>
      <w:keepLines/>
      <w:spacing w:before="240" w:after="240" w:line="240" w:lineRule="auto"/>
      <w:outlineLvl w:val="1"/>
    </w:pPr>
    <w:rPr>
      <w:rFonts w:ascii="RR Pioneer" w:eastAsiaTheme="majorEastAsia" w:hAnsi="RR Pioneer" w:cstheme="majorBidi"/>
      <w:b/>
      <w:bCs/>
      <w:sz w:val="24"/>
      <w:szCs w:val="28"/>
    </w:rPr>
  </w:style>
  <w:style w:type="paragraph" w:styleId="Heading3">
    <w:name w:val="heading 3"/>
    <w:basedOn w:val="Heading6"/>
    <w:next w:val="Normal"/>
    <w:link w:val="Heading3Char"/>
    <w:uiPriority w:val="3"/>
    <w:qFormat/>
    <w:rsid w:val="00FD45FF"/>
    <w:pPr>
      <w:keepNext/>
      <w:keepLines/>
      <w:spacing w:after="240"/>
      <w:outlineLvl w:val="2"/>
    </w:pPr>
    <w:rPr>
      <w:rFonts w:ascii="RR Pioneer" w:hAnsi="RR Pioneer"/>
      <w:sz w:val="22"/>
    </w:rPr>
  </w:style>
  <w:style w:type="paragraph" w:styleId="Heading4">
    <w:name w:val="heading 4"/>
    <w:basedOn w:val="Normal"/>
    <w:next w:val="Normal"/>
    <w:link w:val="Heading4Char"/>
    <w:uiPriority w:val="9"/>
    <w:semiHidden/>
    <w:qFormat/>
    <w:rsid w:val="00682076"/>
    <w:pPr>
      <w:keepNext/>
      <w:keepLines/>
      <w:spacing w:before="40" w:after="0"/>
      <w:outlineLvl w:val="3"/>
    </w:pPr>
    <w:rPr>
      <w:rFonts w:eastAsiaTheme="majorEastAsia" w:cstheme="majorBidi"/>
      <w:b/>
      <w:iCs/>
    </w:r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FD45FF"/>
    <w:rPr>
      <w:rFonts w:ascii="RR Pioneer" w:eastAsia="Times New Roman" w:hAnsi="RR Pioneer" w:cs="Times New Roman"/>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9"/>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FD45FF"/>
    <w:rPr>
      <w:rFonts w:ascii="RR Pioneer" w:eastAsiaTheme="majorEastAsia" w:hAnsi="RR Pioneer" w:cstheme="majorBidi"/>
      <w:b/>
      <w:bCs/>
      <w:sz w:val="24"/>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rsid w:val="00DD58BC"/>
    <w:rPr>
      <w:b/>
      <w:bCs/>
    </w:rPr>
  </w:style>
  <w:style w:type="paragraph" w:customStyle="1" w:styleId="Guidance">
    <w:name w:val="Guidance"/>
    <w:basedOn w:val="Normal"/>
    <w:link w:val="GuidanceChar"/>
    <w:qFormat/>
    <w:rsid w:val="00A249C8"/>
    <w:rPr>
      <w:i/>
      <w:color w:val="4F81BD" w:themeColor="accent1"/>
    </w:rPr>
  </w:style>
  <w:style w:type="character" w:customStyle="1" w:styleId="GuidanceChar">
    <w:name w:val="Guidance Char"/>
    <w:basedOn w:val="DefaultParagraphFont"/>
    <w:link w:val="Guidance"/>
    <w:rsid w:val="00A249C8"/>
    <w:rPr>
      <w:rFonts w:ascii="Arial" w:hAnsi="Arial"/>
      <w:i/>
      <w:color w:val="4F81BD" w:themeColor="accent1"/>
      <w:sz w:val="20"/>
    </w:rPr>
  </w:style>
  <w:style w:type="character" w:customStyle="1" w:styleId="Heading4Char">
    <w:name w:val="Heading 4 Char"/>
    <w:basedOn w:val="DefaultParagraphFont"/>
    <w:link w:val="Heading4"/>
    <w:uiPriority w:val="9"/>
    <w:semiHidden/>
    <w:rsid w:val="00682076"/>
    <w:rPr>
      <w:rFonts w:ascii="RR Pioneer" w:eastAsiaTheme="majorEastAsia" w:hAnsi="RR Pioneer" w:cstheme="majorBidi"/>
      <w:b/>
      <w:iCs/>
    </w:rPr>
  </w:style>
  <w:style w:type="paragraph" w:customStyle="1" w:styleId="CellTitle">
    <w:name w:val="Cell Title"/>
    <w:basedOn w:val="Normal"/>
    <w:next w:val="Normal"/>
    <w:uiPriority w:val="99"/>
    <w:rsid w:val="00A705C9"/>
    <w:pPr>
      <w:tabs>
        <w:tab w:val="clear" w:pos="992"/>
        <w:tab w:val="clear" w:pos="1395"/>
        <w:tab w:val="clear" w:pos="1712"/>
      </w:tabs>
      <w:spacing w:after="0"/>
    </w:pPr>
    <w:rPr>
      <w:rFonts w:ascii="Arial" w:eastAsia="Times New Roman" w:hAnsi="Arial" w:cs="Times New Roman"/>
      <w:b/>
      <w:sz w:val="16"/>
      <w:szCs w:val="20"/>
    </w:rPr>
  </w:style>
  <w:style w:type="paragraph" w:styleId="Bibliography">
    <w:name w:val="Bibliography"/>
    <w:basedOn w:val="Normal"/>
    <w:next w:val="Normal"/>
    <w:uiPriority w:val="37"/>
    <w:unhideWhenUsed/>
    <w:rsid w:val="00CD6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7165">
      <w:bodyDiv w:val="1"/>
      <w:marLeft w:val="0"/>
      <w:marRight w:val="0"/>
      <w:marTop w:val="0"/>
      <w:marBottom w:val="0"/>
      <w:divBdr>
        <w:top w:val="none" w:sz="0" w:space="0" w:color="auto"/>
        <w:left w:val="none" w:sz="0" w:space="0" w:color="auto"/>
        <w:bottom w:val="none" w:sz="0" w:space="0" w:color="auto"/>
        <w:right w:val="none" w:sz="0" w:space="0" w:color="auto"/>
      </w:divBdr>
    </w:div>
    <w:div w:id="102116967">
      <w:bodyDiv w:val="1"/>
      <w:marLeft w:val="0"/>
      <w:marRight w:val="0"/>
      <w:marTop w:val="0"/>
      <w:marBottom w:val="0"/>
      <w:divBdr>
        <w:top w:val="none" w:sz="0" w:space="0" w:color="auto"/>
        <w:left w:val="none" w:sz="0" w:space="0" w:color="auto"/>
        <w:bottom w:val="none" w:sz="0" w:space="0" w:color="auto"/>
        <w:right w:val="none" w:sz="0" w:space="0" w:color="auto"/>
      </w:divBdr>
    </w:div>
    <w:div w:id="128910711">
      <w:bodyDiv w:val="1"/>
      <w:marLeft w:val="0"/>
      <w:marRight w:val="0"/>
      <w:marTop w:val="0"/>
      <w:marBottom w:val="0"/>
      <w:divBdr>
        <w:top w:val="none" w:sz="0" w:space="0" w:color="auto"/>
        <w:left w:val="none" w:sz="0" w:space="0" w:color="auto"/>
        <w:bottom w:val="none" w:sz="0" w:space="0" w:color="auto"/>
        <w:right w:val="none" w:sz="0" w:space="0" w:color="auto"/>
      </w:divBdr>
    </w:div>
    <w:div w:id="204758381">
      <w:bodyDiv w:val="1"/>
      <w:marLeft w:val="0"/>
      <w:marRight w:val="0"/>
      <w:marTop w:val="0"/>
      <w:marBottom w:val="0"/>
      <w:divBdr>
        <w:top w:val="none" w:sz="0" w:space="0" w:color="auto"/>
        <w:left w:val="none" w:sz="0" w:space="0" w:color="auto"/>
        <w:bottom w:val="none" w:sz="0" w:space="0" w:color="auto"/>
        <w:right w:val="none" w:sz="0" w:space="0" w:color="auto"/>
      </w:divBdr>
    </w:div>
    <w:div w:id="416829474">
      <w:bodyDiv w:val="1"/>
      <w:marLeft w:val="0"/>
      <w:marRight w:val="0"/>
      <w:marTop w:val="0"/>
      <w:marBottom w:val="0"/>
      <w:divBdr>
        <w:top w:val="none" w:sz="0" w:space="0" w:color="auto"/>
        <w:left w:val="none" w:sz="0" w:space="0" w:color="auto"/>
        <w:bottom w:val="none" w:sz="0" w:space="0" w:color="auto"/>
        <w:right w:val="none" w:sz="0" w:space="0" w:color="auto"/>
      </w:divBdr>
    </w:div>
    <w:div w:id="419831769">
      <w:bodyDiv w:val="1"/>
      <w:marLeft w:val="0"/>
      <w:marRight w:val="0"/>
      <w:marTop w:val="0"/>
      <w:marBottom w:val="0"/>
      <w:divBdr>
        <w:top w:val="none" w:sz="0" w:space="0" w:color="auto"/>
        <w:left w:val="none" w:sz="0" w:space="0" w:color="auto"/>
        <w:bottom w:val="none" w:sz="0" w:space="0" w:color="auto"/>
        <w:right w:val="none" w:sz="0" w:space="0" w:color="auto"/>
      </w:divBdr>
    </w:div>
    <w:div w:id="499589040">
      <w:bodyDiv w:val="1"/>
      <w:marLeft w:val="0"/>
      <w:marRight w:val="0"/>
      <w:marTop w:val="0"/>
      <w:marBottom w:val="0"/>
      <w:divBdr>
        <w:top w:val="none" w:sz="0" w:space="0" w:color="auto"/>
        <w:left w:val="none" w:sz="0" w:space="0" w:color="auto"/>
        <w:bottom w:val="none" w:sz="0" w:space="0" w:color="auto"/>
        <w:right w:val="none" w:sz="0" w:space="0" w:color="auto"/>
      </w:divBdr>
    </w:div>
    <w:div w:id="509877496">
      <w:bodyDiv w:val="1"/>
      <w:marLeft w:val="0"/>
      <w:marRight w:val="0"/>
      <w:marTop w:val="0"/>
      <w:marBottom w:val="0"/>
      <w:divBdr>
        <w:top w:val="none" w:sz="0" w:space="0" w:color="auto"/>
        <w:left w:val="none" w:sz="0" w:space="0" w:color="auto"/>
        <w:bottom w:val="none" w:sz="0" w:space="0" w:color="auto"/>
        <w:right w:val="none" w:sz="0" w:space="0" w:color="auto"/>
      </w:divBdr>
    </w:div>
    <w:div w:id="511532933">
      <w:bodyDiv w:val="1"/>
      <w:marLeft w:val="0"/>
      <w:marRight w:val="0"/>
      <w:marTop w:val="0"/>
      <w:marBottom w:val="0"/>
      <w:divBdr>
        <w:top w:val="none" w:sz="0" w:space="0" w:color="auto"/>
        <w:left w:val="none" w:sz="0" w:space="0" w:color="auto"/>
        <w:bottom w:val="none" w:sz="0" w:space="0" w:color="auto"/>
        <w:right w:val="none" w:sz="0" w:space="0" w:color="auto"/>
      </w:divBdr>
    </w:div>
    <w:div w:id="517887435">
      <w:bodyDiv w:val="1"/>
      <w:marLeft w:val="0"/>
      <w:marRight w:val="0"/>
      <w:marTop w:val="0"/>
      <w:marBottom w:val="0"/>
      <w:divBdr>
        <w:top w:val="none" w:sz="0" w:space="0" w:color="auto"/>
        <w:left w:val="none" w:sz="0" w:space="0" w:color="auto"/>
        <w:bottom w:val="none" w:sz="0" w:space="0" w:color="auto"/>
        <w:right w:val="none" w:sz="0" w:space="0" w:color="auto"/>
      </w:divBdr>
    </w:div>
    <w:div w:id="527644905">
      <w:bodyDiv w:val="1"/>
      <w:marLeft w:val="0"/>
      <w:marRight w:val="0"/>
      <w:marTop w:val="0"/>
      <w:marBottom w:val="0"/>
      <w:divBdr>
        <w:top w:val="none" w:sz="0" w:space="0" w:color="auto"/>
        <w:left w:val="none" w:sz="0" w:space="0" w:color="auto"/>
        <w:bottom w:val="none" w:sz="0" w:space="0" w:color="auto"/>
        <w:right w:val="none" w:sz="0" w:space="0" w:color="auto"/>
      </w:divBdr>
    </w:div>
    <w:div w:id="564294003">
      <w:bodyDiv w:val="1"/>
      <w:marLeft w:val="0"/>
      <w:marRight w:val="0"/>
      <w:marTop w:val="0"/>
      <w:marBottom w:val="0"/>
      <w:divBdr>
        <w:top w:val="none" w:sz="0" w:space="0" w:color="auto"/>
        <w:left w:val="none" w:sz="0" w:space="0" w:color="auto"/>
        <w:bottom w:val="none" w:sz="0" w:space="0" w:color="auto"/>
        <w:right w:val="none" w:sz="0" w:space="0" w:color="auto"/>
      </w:divBdr>
    </w:div>
    <w:div w:id="577519238">
      <w:bodyDiv w:val="1"/>
      <w:marLeft w:val="0"/>
      <w:marRight w:val="0"/>
      <w:marTop w:val="0"/>
      <w:marBottom w:val="0"/>
      <w:divBdr>
        <w:top w:val="none" w:sz="0" w:space="0" w:color="auto"/>
        <w:left w:val="none" w:sz="0" w:space="0" w:color="auto"/>
        <w:bottom w:val="none" w:sz="0" w:space="0" w:color="auto"/>
        <w:right w:val="none" w:sz="0" w:space="0" w:color="auto"/>
      </w:divBdr>
    </w:div>
    <w:div w:id="613750387">
      <w:bodyDiv w:val="1"/>
      <w:marLeft w:val="0"/>
      <w:marRight w:val="0"/>
      <w:marTop w:val="0"/>
      <w:marBottom w:val="0"/>
      <w:divBdr>
        <w:top w:val="none" w:sz="0" w:space="0" w:color="auto"/>
        <w:left w:val="none" w:sz="0" w:space="0" w:color="auto"/>
        <w:bottom w:val="none" w:sz="0" w:space="0" w:color="auto"/>
        <w:right w:val="none" w:sz="0" w:space="0" w:color="auto"/>
      </w:divBdr>
    </w:div>
    <w:div w:id="635987915">
      <w:bodyDiv w:val="1"/>
      <w:marLeft w:val="0"/>
      <w:marRight w:val="0"/>
      <w:marTop w:val="0"/>
      <w:marBottom w:val="0"/>
      <w:divBdr>
        <w:top w:val="none" w:sz="0" w:space="0" w:color="auto"/>
        <w:left w:val="none" w:sz="0" w:space="0" w:color="auto"/>
        <w:bottom w:val="none" w:sz="0" w:space="0" w:color="auto"/>
        <w:right w:val="none" w:sz="0" w:space="0" w:color="auto"/>
      </w:divBdr>
    </w:div>
    <w:div w:id="649485390">
      <w:bodyDiv w:val="1"/>
      <w:marLeft w:val="0"/>
      <w:marRight w:val="0"/>
      <w:marTop w:val="0"/>
      <w:marBottom w:val="0"/>
      <w:divBdr>
        <w:top w:val="none" w:sz="0" w:space="0" w:color="auto"/>
        <w:left w:val="none" w:sz="0" w:space="0" w:color="auto"/>
        <w:bottom w:val="none" w:sz="0" w:space="0" w:color="auto"/>
        <w:right w:val="none" w:sz="0" w:space="0" w:color="auto"/>
      </w:divBdr>
    </w:div>
    <w:div w:id="689186007">
      <w:bodyDiv w:val="1"/>
      <w:marLeft w:val="0"/>
      <w:marRight w:val="0"/>
      <w:marTop w:val="0"/>
      <w:marBottom w:val="0"/>
      <w:divBdr>
        <w:top w:val="none" w:sz="0" w:space="0" w:color="auto"/>
        <w:left w:val="none" w:sz="0" w:space="0" w:color="auto"/>
        <w:bottom w:val="none" w:sz="0" w:space="0" w:color="auto"/>
        <w:right w:val="none" w:sz="0" w:space="0" w:color="auto"/>
      </w:divBdr>
    </w:div>
    <w:div w:id="768231446">
      <w:bodyDiv w:val="1"/>
      <w:marLeft w:val="0"/>
      <w:marRight w:val="0"/>
      <w:marTop w:val="0"/>
      <w:marBottom w:val="0"/>
      <w:divBdr>
        <w:top w:val="none" w:sz="0" w:space="0" w:color="auto"/>
        <w:left w:val="none" w:sz="0" w:space="0" w:color="auto"/>
        <w:bottom w:val="none" w:sz="0" w:space="0" w:color="auto"/>
        <w:right w:val="none" w:sz="0" w:space="0" w:color="auto"/>
      </w:divBdr>
    </w:div>
    <w:div w:id="769737745">
      <w:bodyDiv w:val="1"/>
      <w:marLeft w:val="0"/>
      <w:marRight w:val="0"/>
      <w:marTop w:val="0"/>
      <w:marBottom w:val="0"/>
      <w:divBdr>
        <w:top w:val="none" w:sz="0" w:space="0" w:color="auto"/>
        <w:left w:val="none" w:sz="0" w:space="0" w:color="auto"/>
        <w:bottom w:val="none" w:sz="0" w:space="0" w:color="auto"/>
        <w:right w:val="none" w:sz="0" w:space="0" w:color="auto"/>
      </w:divBdr>
    </w:div>
    <w:div w:id="816805763">
      <w:bodyDiv w:val="1"/>
      <w:marLeft w:val="0"/>
      <w:marRight w:val="0"/>
      <w:marTop w:val="0"/>
      <w:marBottom w:val="0"/>
      <w:divBdr>
        <w:top w:val="none" w:sz="0" w:space="0" w:color="auto"/>
        <w:left w:val="none" w:sz="0" w:space="0" w:color="auto"/>
        <w:bottom w:val="none" w:sz="0" w:space="0" w:color="auto"/>
        <w:right w:val="none" w:sz="0" w:space="0" w:color="auto"/>
      </w:divBdr>
    </w:div>
    <w:div w:id="816993544">
      <w:bodyDiv w:val="1"/>
      <w:marLeft w:val="0"/>
      <w:marRight w:val="0"/>
      <w:marTop w:val="0"/>
      <w:marBottom w:val="0"/>
      <w:divBdr>
        <w:top w:val="none" w:sz="0" w:space="0" w:color="auto"/>
        <w:left w:val="none" w:sz="0" w:space="0" w:color="auto"/>
        <w:bottom w:val="none" w:sz="0" w:space="0" w:color="auto"/>
        <w:right w:val="none" w:sz="0" w:space="0" w:color="auto"/>
      </w:divBdr>
    </w:div>
    <w:div w:id="848325215">
      <w:bodyDiv w:val="1"/>
      <w:marLeft w:val="0"/>
      <w:marRight w:val="0"/>
      <w:marTop w:val="0"/>
      <w:marBottom w:val="0"/>
      <w:divBdr>
        <w:top w:val="none" w:sz="0" w:space="0" w:color="auto"/>
        <w:left w:val="none" w:sz="0" w:space="0" w:color="auto"/>
        <w:bottom w:val="none" w:sz="0" w:space="0" w:color="auto"/>
        <w:right w:val="none" w:sz="0" w:space="0" w:color="auto"/>
      </w:divBdr>
    </w:div>
    <w:div w:id="972835596">
      <w:bodyDiv w:val="1"/>
      <w:marLeft w:val="0"/>
      <w:marRight w:val="0"/>
      <w:marTop w:val="0"/>
      <w:marBottom w:val="0"/>
      <w:divBdr>
        <w:top w:val="none" w:sz="0" w:space="0" w:color="auto"/>
        <w:left w:val="none" w:sz="0" w:space="0" w:color="auto"/>
        <w:bottom w:val="none" w:sz="0" w:space="0" w:color="auto"/>
        <w:right w:val="none" w:sz="0" w:space="0" w:color="auto"/>
      </w:divBdr>
    </w:div>
    <w:div w:id="997685197">
      <w:bodyDiv w:val="1"/>
      <w:marLeft w:val="0"/>
      <w:marRight w:val="0"/>
      <w:marTop w:val="0"/>
      <w:marBottom w:val="0"/>
      <w:divBdr>
        <w:top w:val="none" w:sz="0" w:space="0" w:color="auto"/>
        <w:left w:val="none" w:sz="0" w:space="0" w:color="auto"/>
        <w:bottom w:val="none" w:sz="0" w:space="0" w:color="auto"/>
        <w:right w:val="none" w:sz="0" w:space="0" w:color="auto"/>
      </w:divBdr>
    </w:div>
    <w:div w:id="1063796339">
      <w:bodyDiv w:val="1"/>
      <w:marLeft w:val="0"/>
      <w:marRight w:val="0"/>
      <w:marTop w:val="0"/>
      <w:marBottom w:val="0"/>
      <w:divBdr>
        <w:top w:val="none" w:sz="0" w:space="0" w:color="auto"/>
        <w:left w:val="none" w:sz="0" w:space="0" w:color="auto"/>
        <w:bottom w:val="none" w:sz="0" w:space="0" w:color="auto"/>
        <w:right w:val="none" w:sz="0" w:space="0" w:color="auto"/>
      </w:divBdr>
    </w:div>
    <w:div w:id="1098674149">
      <w:bodyDiv w:val="1"/>
      <w:marLeft w:val="0"/>
      <w:marRight w:val="0"/>
      <w:marTop w:val="0"/>
      <w:marBottom w:val="0"/>
      <w:divBdr>
        <w:top w:val="none" w:sz="0" w:space="0" w:color="auto"/>
        <w:left w:val="none" w:sz="0" w:space="0" w:color="auto"/>
        <w:bottom w:val="none" w:sz="0" w:space="0" w:color="auto"/>
        <w:right w:val="none" w:sz="0" w:space="0" w:color="auto"/>
      </w:divBdr>
    </w:div>
    <w:div w:id="1119766298">
      <w:bodyDiv w:val="1"/>
      <w:marLeft w:val="0"/>
      <w:marRight w:val="0"/>
      <w:marTop w:val="0"/>
      <w:marBottom w:val="0"/>
      <w:divBdr>
        <w:top w:val="none" w:sz="0" w:space="0" w:color="auto"/>
        <w:left w:val="none" w:sz="0" w:space="0" w:color="auto"/>
        <w:bottom w:val="none" w:sz="0" w:space="0" w:color="auto"/>
        <w:right w:val="none" w:sz="0" w:space="0" w:color="auto"/>
      </w:divBdr>
    </w:div>
    <w:div w:id="1147435290">
      <w:bodyDiv w:val="1"/>
      <w:marLeft w:val="0"/>
      <w:marRight w:val="0"/>
      <w:marTop w:val="0"/>
      <w:marBottom w:val="0"/>
      <w:divBdr>
        <w:top w:val="none" w:sz="0" w:space="0" w:color="auto"/>
        <w:left w:val="none" w:sz="0" w:space="0" w:color="auto"/>
        <w:bottom w:val="none" w:sz="0" w:space="0" w:color="auto"/>
        <w:right w:val="none" w:sz="0" w:space="0" w:color="auto"/>
      </w:divBdr>
    </w:div>
    <w:div w:id="1175193834">
      <w:bodyDiv w:val="1"/>
      <w:marLeft w:val="0"/>
      <w:marRight w:val="0"/>
      <w:marTop w:val="0"/>
      <w:marBottom w:val="0"/>
      <w:divBdr>
        <w:top w:val="none" w:sz="0" w:space="0" w:color="auto"/>
        <w:left w:val="none" w:sz="0" w:space="0" w:color="auto"/>
        <w:bottom w:val="none" w:sz="0" w:space="0" w:color="auto"/>
        <w:right w:val="none" w:sz="0" w:space="0" w:color="auto"/>
      </w:divBdr>
    </w:div>
    <w:div w:id="1188450240">
      <w:bodyDiv w:val="1"/>
      <w:marLeft w:val="0"/>
      <w:marRight w:val="0"/>
      <w:marTop w:val="0"/>
      <w:marBottom w:val="0"/>
      <w:divBdr>
        <w:top w:val="none" w:sz="0" w:space="0" w:color="auto"/>
        <w:left w:val="none" w:sz="0" w:space="0" w:color="auto"/>
        <w:bottom w:val="none" w:sz="0" w:space="0" w:color="auto"/>
        <w:right w:val="none" w:sz="0" w:space="0" w:color="auto"/>
      </w:divBdr>
    </w:div>
    <w:div w:id="1198852349">
      <w:bodyDiv w:val="1"/>
      <w:marLeft w:val="0"/>
      <w:marRight w:val="0"/>
      <w:marTop w:val="0"/>
      <w:marBottom w:val="0"/>
      <w:divBdr>
        <w:top w:val="none" w:sz="0" w:space="0" w:color="auto"/>
        <w:left w:val="none" w:sz="0" w:space="0" w:color="auto"/>
        <w:bottom w:val="none" w:sz="0" w:space="0" w:color="auto"/>
        <w:right w:val="none" w:sz="0" w:space="0" w:color="auto"/>
      </w:divBdr>
    </w:div>
    <w:div w:id="1231309767">
      <w:bodyDiv w:val="1"/>
      <w:marLeft w:val="0"/>
      <w:marRight w:val="0"/>
      <w:marTop w:val="0"/>
      <w:marBottom w:val="0"/>
      <w:divBdr>
        <w:top w:val="none" w:sz="0" w:space="0" w:color="auto"/>
        <w:left w:val="none" w:sz="0" w:space="0" w:color="auto"/>
        <w:bottom w:val="none" w:sz="0" w:space="0" w:color="auto"/>
        <w:right w:val="none" w:sz="0" w:space="0" w:color="auto"/>
      </w:divBdr>
    </w:div>
    <w:div w:id="1273515791">
      <w:bodyDiv w:val="1"/>
      <w:marLeft w:val="0"/>
      <w:marRight w:val="0"/>
      <w:marTop w:val="0"/>
      <w:marBottom w:val="0"/>
      <w:divBdr>
        <w:top w:val="none" w:sz="0" w:space="0" w:color="auto"/>
        <w:left w:val="none" w:sz="0" w:space="0" w:color="auto"/>
        <w:bottom w:val="none" w:sz="0" w:space="0" w:color="auto"/>
        <w:right w:val="none" w:sz="0" w:space="0" w:color="auto"/>
      </w:divBdr>
    </w:div>
    <w:div w:id="1347975545">
      <w:bodyDiv w:val="1"/>
      <w:marLeft w:val="0"/>
      <w:marRight w:val="0"/>
      <w:marTop w:val="0"/>
      <w:marBottom w:val="0"/>
      <w:divBdr>
        <w:top w:val="none" w:sz="0" w:space="0" w:color="auto"/>
        <w:left w:val="none" w:sz="0" w:space="0" w:color="auto"/>
        <w:bottom w:val="none" w:sz="0" w:space="0" w:color="auto"/>
        <w:right w:val="none" w:sz="0" w:space="0" w:color="auto"/>
      </w:divBdr>
    </w:div>
    <w:div w:id="1368749549">
      <w:bodyDiv w:val="1"/>
      <w:marLeft w:val="0"/>
      <w:marRight w:val="0"/>
      <w:marTop w:val="0"/>
      <w:marBottom w:val="0"/>
      <w:divBdr>
        <w:top w:val="none" w:sz="0" w:space="0" w:color="auto"/>
        <w:left w:val="none" w:sz="0" w:space="0" w:color="auto"/>
        <w:bottom w:val="none" w:sz="0" w:space="0" w:color="auto"/>
        <w:right w:val="none" w:sz="0" w:space="0" w:color="auto"/>
      </w:divBdr>
    </w:div>
    <w:div w:id="1373268913">
      <w:bodyDiv w:val="1"/>
      <w:marLeft w:val="0"/>
      <w:marRight w:val="0"/>
      <w:marTop w:val="0"/>
      <w:marBottom w:val="0"/>
      <w:divBdr>
        <w:top w:val="none" w:sz="0" w:space="0" w:color="auto"/>
        <w:left w:val="none" w:sz="0" w:space="0" w:color="auto"/>
        <w:bottom w:val="none" w:sz="0" w:space="0" w:color="auto"/>
        <w:right w:val="none" w:sz="0" w:space="0" w:color="auto"/>
      </w:divBdr>
    </w:div>
    <w:div w:id="1391883948">
      <w:bodyDiv w:val="1"/>
      <w:marLeft w:val="0"/>
      <w:marRight w:val="0"/>
      <w:marTop w:val="0"/>
      <w:marBottom w:val="0"/>
      <w:divBdr>
        <w:top w:val="none" w:sz="0" w:space="0" w:color="auto"/>
        <w:left w:val="none" w:sz="0" w:space="0" w:color="auto"/>
        <w:bottom w:val="none" w:sz="0" w:space="0" w:color="auto"/>
        <w:right w:val="none" w:sz="0" w:space="0" w:color="auto"/>
      </w:divBdr>
    </w:div>
    <w:div w:id="1498307831">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670207076">
      <w:bodyDiv w:val="1"/>
      <w:marLeft w:val="0"/>
      <w:marRight w:val="0"/>
      <w:marTop w:val="0"/>
      <w:marBottom w:val="0"/>
      <w:divBdr>
        <w:top w:val="none" w:sz="0" w:space="0" w:color="auto"/>
        <w:left w:val="none" w:sz="0" w:space="0" w:color="auto"/>
        <w:bottom w:val="none" w:sz="0" w:space="0" w:color="auto"/>
        <w:right w:val="none" w:sz="0" w:space="0" w:color="auto"/>
      </w:divBdr>
    </w:div>
    <w:div w:id="1670675360">
      <w:bodyDiv w:val="1"/>
      <w:marLeft w:val="0"/>
      <w:marRight w:val="0"/>
      <w:marTop w:val="0"/>
      <w:marBottom w:val="0"/>
      <w:divBdr>
        <w:top w:val="none" w:sz="0" w:space="0" w:color="auto"/>
        <w:left w:val="none" w:sz="0" w:space="0" w:color="auto"/>
        <w:bottom w:val="none" w:sz="0" w:space="0" w:color="auto"/>
        <w:right w:val="none" w:sz="0" w:space="0" w:color="auto"/>
      </w:divBdr>
    </w:div>
    <w:div w:id="1687633191">
      <w:bodyDiv w:val="1"/>
      <w:marLeft w:val="0"/>
      <w:marRight w:val="0"/>
      <w:marTop w:val="0"/>
      <w:marBottom w:val="0"/>
      <w:divBdr>
        <w:top w:val="none" w:sz="0" w:space="0" w:color="auto"/>
        <w:left w:val="none" w:sz="0" w:space="0" w:color="auto"/>
        <w:bottom w:val="none" w:sz="0" w:space="0" w:color="auto"/>
        <w:right w:val="none" w:sz="0" w:space="0" w:color="auto"/>
      </w:divBdr>
    </w:div>
    <w:div w:id="1770083459">
      <w:bodyDiv w:val="1"/>
      <w:marLeft w:val="0"/>
      <w:marRight w:val="0"/>
      <w:marTop w:val="0"/>
      <w:marBottom w:val="0"/>
      <w:divBdr>
        <w:top w:val="none" w:sz="0" w:space="0" w:color="auto"/>
        <w:left w:val="none" w:sz="0" w:space="0" w:color="auto"/>
        <w:bottom w:val="none" w:sz="0" w:space="0" w:color="auto"/>
        <w:right w:val="none" w:sz="0" w:space="0" w:color="auto"/>
      </w:divBdr>
    </w:div>
    <w:div w:id="1849439093">
      <w:bodyDiv w:val="1"/>
      <w:marLeft w:val="0"/>
      <w:marRight w:val="0"/>
      <w:marTop w:val="0"/>
      <w:marBottom w:val="0"/>
      <w:divBdr>
        <w:top w:val="none" w:sz="0" w:space="0" w:color="auto"/>
        <w:left w:val="none" w:sz="0" w:space="0" w:color="auto"/>
        <w:bottom w:val="none" w:sz="0" w:space="0" w:color="auto"/>
        <w:right w:val="none" w:sz="0" w:space="0" w:color="auto"/>
      </w:divBdr>
    </w:div>
    <w:div w:id="1921018784">
      <w:bodyDiv w:val="1"/>
      <w:marLeft w:val="0"/>
      <w:marRight w:val="0"/>
      <w:marTop w:val="0"/>
      <w:marBottom w:val="0"/>
      <w:divBdr>
        <w:top w:val="none" w:sz="0" w:space="0" w:color="auto"/>
        <w:left w:val="none" w:sz="0" w:space="0" w:color="auto"/>
        <w:bottom w:val="none" w:sz="0" w:space="0" w:color="auto"/>
        <w:right w:val="none" w:sz="0" w:space="0" w:color="auto"/>
      </w:divBdr>
    </w:div>
    <w:div w:id="1951739735">
      <w:bodyDiv w:val="1"/>
      <w:marLeft w:val="0"/>
      <w:marRight w:val="0"/>
      <w:marTop w:val="0"/>
      <w:marBottom w:val="0"/>
      <w:divBdr>
        <w:top w:val="none" w:sz="0" w:space="0" w:color="auto"/>
        <w:left w:val="none" w:sz="0" w:space="0" w:color="auto"/>
        <w:bottom w:val="none" w:sz="0" w:space="0" w:color="auto"/>
        <w:right w:val="none" w:sz="0" w:space="0" w:color="auto"/>
      </w:divBdr>
    </w:div>
    <w:div w:id="1964388732">
      <w:bodyDiv w:val="1"/>
      <w:marLeft w:val="0"/>
      <w:marRight w:val="0"/>
      <w:marTop w:val="0"/>
      <w:marBottom w:val="0"/>
      <w:divBdr>
        <w:top w:val="none" w:sz="0" w:space="0" w:color="auto"/>
        <w:left w:val="none" w:sz="0" w:space="0" w:color="auto"/>
        <w:bottom w:val="none" w:sz="0" w:space="0" w:color="auto"/>
        <w:right w:val="none" w:sz="0" w:space="0" w:color="auto"/>
      </w:divBdr>
    </w:div>
    <w:div w:id="1988707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1117845-93f6-4da3-abaa-fcb4fa669c78" ContentTypeId="0x010100A5BF1C78D9F64B679A5EBDE1C6598EBC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18AA0EF1B540584B98E31F52A7E140D0" ma:contentTypeVersion="26" ma:contentTypeDescription="Create a new document." ma:contentTypeScope="" ma:versionID="6f6adfb4c3502fb53cc16a4a76d9b1ef">
  <xsd:schema xmlns:xsd="http://www.w3.org/2001/XMLSchema" xmlns:xs="http://www.w3.org/2001/XMLSchema" xmlns:p="http://schemas.microsoft.com/office/2006/metadata/properties" xmlns:ns1="http://schemas.microsoft.com/sharepoint/v3" xmlns:ns2="662745e8-e224-48e8-a2e3-254862b8c2f5" xmlns:ns3="04c93fa7-8b57-4e95-b491-fbb1a07b66de" xmlns:ns4="c58fba33-3807-463e-9061-1616aab02730" targetNamespace="http://schemas.microsoft.com/office/2006/metadata/properties" ma:root="true" ma:fieldsID="4736b14424fb848680eb2c5eb6e8245b" ns1:_="" ns2:_="" ns3:_="" ns4:_="">
    <xsd:import namespace="http://schemas.microsoft.com/sharepoint/v3"/>
    <xsd:import namespace="662745e8-e224-48e8-a2e3-254862b8c2f5"/>
    <xsd:import namespace="04c93fa7-8b57-4e95-b491-fbb1a07b66de"/>
    <xsd:import namespace="c58fba33-3807-463e-9061-1616aab02730"/>
    <xsd:element name="properties">
      <xsd:complexType>
        <xsd:sequence>
          <xsd:element name="documentManagement">
            <xsd:complexType>
              <xsd:all>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3:MediaServiceMetadata" minOccurs="0"/>
                <xsd:element ref="ns3:MediaServiceFastMetadata" minOccurs="0"/>
                <xsd:element ref="ns2:Team" minOccurs="0"/>
                <xsd:element ref="ns2:Topic" minOccurs="0"/>
                <xsd:element ref="ns2:ddeb1fd0a9ad4436a96525d34737dc44" minOccurs="0"/>
                <xsd:element ref="ns2:fe59e9859d6a491389c5b03567f5dda5" minOccurs="0"/>
                <xsd:element ref="ns4:SharedWithDetails" minOccurs="0"/>
                <xsd:element ref="ns1:_ip_UnifiedCompliancePolicyProperties" minOccurs="0"/>
                <xsd:element ref="ns1:_ip_UnifiedCompliancePolicyUIAction"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SearchProperties" minOccurs="0"/>
                <xsd:element ref="ns3:MediaServiceObjectDetectorVersions" minOccurs="0"/>
                <xsd:element ref="ns3:Classification" minOccurs="0"/>
                <xsd:element ref="ns3:DocumentNumber" minOccurs="0"/>
                <xsd:element ref="ns3:ReportDescription"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8bbdc7e-fb45-4d1b-9989-a1f7521c21b7}" ma:internalName="TaxCatchAll" ma:showField="CatchAllData" ma:web="c58fba33-3807-463e-9061-1616aab0273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28bbdc7e-fb45-4d1b-9989-a1f7521c21b7}" ma:internalName="TaxCatchAllLabel" ma:readOnly="true" ma:showField="CatchAllDataLabel" ma:web="c58fba33-3807-463e-9061-1616aab0273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0"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2" nillable="true" ma:taxonomy="true" ma:internalName="n7493b4506bf40e28c373b1e51a33445" ma:taxonomyFieldName="HOSiteType" ma:displayName="Site type" ma:default="6;#Work Delivery|388f4f80-46e6-4bcd-8bd1-cea0059da8bd"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4" nillable="true" ma:displayName="Migrated" ma:default="0" ma:internalName="HOMigrated">
      <xsd:simpleType>
        <xsd:restriction base="dms:Boolean"/>
      </xsd:simpleType>
    </xsd:element>
    <xsd:element name="k85d23755b3a46b5a51451cf336b2e9b" ma:index="15" ma:taxonomy="true" ma:internalName="k85d23755b3a46b5a51451cf336b2e9b" ma:taxonomyFieldName="InformationType" ma:displayName="Information Type" ma:default="" ma:fieldId="{485d2375-5b3a-46b5-a514-51cf336b2e9b}" ma:taxonomyMulti="true" ma:sspId="d1117845-93f6-4da3-abaa-fcb4fa669c78" ma:termSetId="4a2db3d4-8be6-424c-8442-74270f0ee591" ma:anchorId="00000000-0000-0000-0000-000000000000" ma:open="false" ma:isKeyword="false">
      <xsd:complexType>
        <xsd:sequence>
          <xsd:element ref="pc:Terms" minOccurs="0" maxOccurs="1"/>
        </xsd:sequence>
      </xsd:complexType>
    </xsd:element>
    <xsd:element name="Team" ma:index="19" nillable="true" ma:displayName="Team" ma:default="Nuclear New Reactors Programme" ma:internalName="Team" ma:readOnly="false">
      <xsd:simpleType>
        <xsd:restriction base="dms:Text"/>
      </xsd:simpleType>
    </xsd:element>
    <xsd:element name="Topic" ma:index="20" nillable="true" ma:displayName="Topic Area" ma:description="What is the GDA topic for this file?" ma:format="Dropdown" ma:internalName="Topic">
      <xsd:complexType>
        <xsd:complexContent>
          <xsd:extension base="dms:MultiChoice">
            <xsd:sequence>
              <xsd:element name="Value" maxOccurs="unbounded" minOccurs="0" nillable="true">
                <xsd:simpleType>
                  <xsd:restriction base="dms:Choice">
                    <xsd:enumeration value="BAT"/>
                    <xsd:enumeration value="Discharges"/>
                    <xsd:enumeration value="Sampling &amp; Monitoring"/>
                    <xsd:enumeration value="Radiological Impact"/>
                    <xsd:enumeration value="Other Environmental Regulations"/>
                    <xsd:enumeration value="Project"/>
                    <xsd:enumeration value="MSQA"/>
                    <xsd:enumeration value="Solid Waste / Spent Fuel / Decommissoning"/>
                    <xsd:enumeration value="Comms and Engagement"/>
                    <xsd:enumeration value="Fault Studies &amp; SAA"/>
                    <xsd:enumeration value="PSA"/>
                    <xsd:enumeration value="Fuel and Core"/>
                    <xsd:enumeration value="Human Factors"/>
                    <xsd:enumeration value="Life Fire Safety"/>
                    <xsd:enumeration value="Radiological Consequences"/>
                    <xsd:enumeration value="Electrical Engineering"/>
                    <xsd:enumeration value="Control &amp; Instrumentation"/>
                    <xsd:enumeration value="External Hazards"/>
                    <xsd:enumeration value="Chemistry"/>
                    <xsd:enumeration value="Structural Integrity"/>
                    <xsd:enumeration value="Physical Security"/>
                    <xsd:enumeration value="Cyber Security and Information Security"/>
                    <xsd:enumeration value="STAR"/>
                    <xsd:enumeration value="Nuclear Liabilities"/>
                    <xsd:enumeration value="Radiological Protection and Criticality"/>
                    <xsd:enumeration value="Mechanical Engineering"/>
                    <xsd:enumeration value="Civil Engineering"/>
                    <xsd:enumeration value="Safeguards"/>
                    <xsd:enumeration value="Conventional Safety"/>
                    <xsd:enumeration value="Internal Hazards"/>
                    <xsd:enumeration value="Radioactive Waste Management Arrangements"/>
                  </xsd:restriction>
                </xsd:simpleType>
              </xsd:element>
            </xsd:sequence>
          </xsd:extension>
        </xsd:complexContent>
      </xsd:complexType>
    </xsd:element>
    <xsd:element name="ddeb1fd0a9ad4436a96525d34737dc44" ma:index="21" nillable="true" ma:taxonomy="true" ma:internalName="ddeb1fd0a9ad4436a96525d34737dc44" ma:taxonomyFieldName="Distribution" ma:displayName="Distribution" ma:readOnly="false"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c93fa7-8b57-4e95-b491-fbb1a07b66de"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Classification" ma:index="36" nillable="true" ma:displayName="Security Classification" ma:default="Official" ma:description="What is the government classification of the content and is it subject to export control?" ma:format="Dropdown" ma:internalName="Classification" ma:requiredMultiChoice="true">
      <xsd:complexType>
        <xsd:complexContent>
          <xsd:extension base="dms:MultiChoice">
            <xsd:sequence>
              <xsd:element name="Value" maxOccurs="unbounded" minOccurs="0" nillable="true">
                <xsd:simpleType>
                  <xsd:restriction base="dms:Choice">
                    <xsd:enumeration value="Unclassified"/>
                    <xsd:enumeration value="Official"/>
                    <xsd:enumeration value="Official-sensitive"/>
                    <xsd:enumeration value="Export control"/>
                  </xsd:restriction>
                </xsd:simpleType>
              </xsd:element>
            </xsd:sequence>
          </xsd:extension>
        </xsd:complexContent>
      </xsd:complexType>
    </xsd:element>
    <xsd:element name="DocumentNumber" ma:index="37" nillable="true" ma:displayName="Document Number" ma:description="Use this if the document number is too long to contain within the document name." ma:format="Dropdown" ma:internalName="DocumentNumber">
      <xsd:simpleType>
        <xsd:restriction base="dms:Text">
          <xsd:maxLength value="255"/>
        </xsd:restriction>
      </xsd:simpleType>
    </xsd:element>
    <xsd:element name="ReportDescription" ma:index="38" nillable="true" ma:displayName="Report Description" ma:format="Dropdown" ma:internalName="Report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8fba33-3807-463e-9061-1616aab02730" elementFormDefault="qualified">
    <xsd:import namespace="http://schemas.microsoft.com/office/2006/documentManagement/types"/>
    <xsd:import namespace="http://schemas.microsoft.com/office/infopath/2007/PartnerControls"/>
    <xsd:element name="SharedWithDetails" ma:index="25"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TermInfo xmlns="http://schemas.microsoft.com/office/infopath/2007/PartnerControls">
          <TermName xmlns="http://schemas.microsoft.com/office/infopath/2007/PartnerControls">Assessment</TermName>
          <TermId xmlns="http://schemas.microsoft.com/office/infopath/2007/PartnerControls">0c49ed6e-f1ca-4127-aeeb-ae67cce6f5df</TermId>
        </TermInfo>
      </Terms>
    </k85d23755b3a46b5a51451cf336b2e9b>
    <Classification xmlns="04c93fa7-8b57-4e95-b491-fbb1a07b66de">
      <Value>Official</Value>
    </Classification>
    <Topic xmlns="662745e8-e224-48e8-a2e3-254862b8c2f5" xsi:nil="true"/>
    <HOMigrated xmlns="662745e8-e224-48e8-a2e3-254862b8c2f5">false</HOMigrated>
    <ddeb1fd0a9ad4436a96525d34737dc44 xmlns="662745e8-e224-48e8-a2e3-254862b8c2f5">
      <Terms xmlns="http://schemas.microsoft.com/office/infopath/2007/PartnerControls"/>
    </ddeb1fd0a9ad4436a96525d34737dc44>
    <TaxCatchAll xmlns="662745e8-e224-48e8-a2e3-254862b8c2f5">
      <Value>6</Value>
      <Value>3</Value>
      <Value>1</Value>
      <Value>48</Value>
    </TaxCatchAll>
    <DocumentNumber xmlns="04c93fa7-8b57-4e95-b491-fbb1a07b66de" xsi:nil="true"/>
    <ReportDescription xmlns="04c93fa7-8b57-4e95-b491-fbb1a07b66de" xsi:nil="true"/>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Nuclear New Reactors Programme</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Work Delivery</TermName>
          <TermId xmlns="http://schemas.microsoft.com/office/infopath/2007/PartnerControls">388f4f80-46e6-4bcd-8bd1-cea0059da8bd</TermId>
        </TermInfo>
      </Terms>
    </n7493b4506bf40e28c373b1e51a33445>
    <lcf76f155ced4ddcb4097134ff3c332f xmlns="04c93fa7-8b57-4e95-b491-fbb1a07b66de">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Rol263</b:Tag>
    <b:SourceType>Report</b:SourceType>
    <b:Guid>{9DAD67D2-C072-4E4A-A3F0-C91676DB5E77}</b:Guid>
    <b:Author>
      <b:Author>
        <b:Corporate>Rolls-Royce SMR Ltd, SMR0015335, Issue 2</b:Corporate>
      </b:Author>
    </b:Author>
    <b:Title>BAT Case, Claim 1 : The Design of the RR SMR Eliminates or Reduces the Generation of Radioactive Waste </b:Title>
    <b:Year>June 2026</b:Year>
    <b:RefOrder>1</b:RefOrder>
  </b:Source>
  <b:Source>
    <b:Tag>Rol257</b:Tag>
    <b:SourceType>Report</b:SourceType>
    <b:Guid>{E44678FF-9F50-4BB7-8FCD-6C98C5838369}</b:Guid>
    <b:Author>
      <b:Author>
        <b:Corporate>Rolls-Royce SMR Ltd, SMR0010503, Issue 2</b:Corporate>
      </b:Author>
    </b:Author>
    <b:Title> BAT Case Claim 2 The Design of the RR SMR Minimises the Volume and / or Activity of Aqueous and Gaseous Radioactivity Discharges to Environment </b:Title>
    <b:Year>June 2025</b:Year>
    <b:RefOrder>2</b:RefOrder>
  </b:Source>
  <b:Source>
    <b:Tag>Rol258</b:Tag>
    <b:SourceType>Report</b:SourceType>
    <b:Guid>{1B0CB887-AFC2-49E0-AD45-CA6B6E57D3B3}</b:Guid>
    <b:Author>
      <b:Author>
        <b:Corporate>Rolls-Royce SMR Ltd, SMR0015336, Issue 2</b:Corporate>
      </b:Author>
    </b:Author>
    <b:Title>BAT Case Claim 3 The Design of the RR SMR Minimises the Volume and Activity of Solid and Non-aqueous Radioactive Waste Disposed of to other premises</b:Title>
    <b:Year>June 2025</b:Year>
    <b:RefOrder>3</b:RefOrder>
  </b:Source>
  <b:Source>
    <b:Tag>Rol264</b:Tag>
    <b:SourceType>Report</b:SourceType>
    <b:Guid>{8E56B04D-BD10-4F15-8107-F28837A9560D}</b:Guid>
    <b:Author>
      <b:Author>
        <b:Corporate>Rolls-Royce SMR Ltd, SMR0015337, Issue 2</b:Corporate>
      </b:Author>
    </b:Author>
    <b:Title>BAT Case Claim 4: The design of the RR SMR minimises the impacts on the environment and members of the public</b:Title>
    <b:Year>June 2026</b:Year>
    <b:RefOrder>4</b:RefOrder>
  </b:Source>
  <b:Source>
    <b:Tag>Rol4</b:Tag>
    <b:SourceType>Report</b:SourceType>
    <b:Guid>{11ACE3B8-C36F-4BD7-BA48-42FCEB8354E2}</b:Guid>
    <b:Author>
      <b:Author>
        <b:Corporate>Rolls-Royce SMR Ltd, SMR0004486 , Issue 5</b:Corporate>
      </b:Author>
    </b:Author>
    <b:Title>E3S Case Chapter 29: Quantification of Radioactive Discharges and Proposed Limits</b:Title>
    <b:Year>April 2026</b:Year>
    <b:RefOrder>6</b:RefOrder>
  </b:Source>
  <b:Source>
    <b:Tag>Rol259</b:Tag>
    <b:SourceType>Report</b:SourceType>
    <b:Guid>{660BE04E-E2A2-46C0-8290-D25D05472798}</b:Guid>
    <b:Author>
      <b:Author>
        <b:Corporate>Rolls-Royce SMR Limited, “SMR0004502, Issue 4</b:Corporate>
      </b:Author>
    </b:Author>
    <b:Title>Environment, Safety, Security and Safeguards Case Version 3, Tier 1, Chapter 11: Management of Radioactive Wastes,</b:Title>
    <b:Year>August 2025</b:Year>
    <b:RefOrder>7</b:RefOrder>
  </b:Source>
  <b:Source>
    <b:Tag>Rol2610</b:Tag>
    <b:SourceType>Report</b:SourceType>
    <b:Guid>{79322715-8344-442B-AC66-012263F4B937}</b:Guid>
    <b:Author>
      <b:Author>
        <b:Corporate>Rolls-Royce SMR Ltd, SMR 0011041, Issue  4</b:Corporate>
      </b:Author>
    </b:Author>
    <b:Title>Generic E3S Case Scope &amp; Deliverable Document – BAT, Decommissioning, Spent Fuel &amp; Management of Radioactive Wastes​</b:Title>
    <b:Year>2026</b:Year>
    <b:RefOrder>10</b:RefOrder>
  </b:Source>
  <b:Source>
    <b:Tag>Rol268</b:Tag>
    <b:SourceType>Report</b:SourceType>
    <b:Guid>{31376BC4-A627-4497-A2A3-6A98F9C66AD2}</b:Guid>
    <b:Author>
      <b:Author>
        <b:Corporate>Rolls-Royce SMR Ltd, SMR004683, Issue 5</b:Corporate>
      </b:Author>
    </b:Author>
    <b:Title>Approach to Optimisation of BAT</b:Title>
    <b:Year>2024</b:Year>
    <b:RefOrder>5</b:RefOrder>
  </b:Source>
  <b:Source>
    <b:Tag>Rol2611</b:Tag>
    <b:SourceType>Report</b:SourceType>
    <b:Guid>{B996338A-E0CA-4A0E-A026-F155BB02BAB2}</b:Guid>
    <b:Author>
      <b:Author>
        <b:Corporate>Rolls-Royce SMR Ltd, SMR0002183 Issue 6</b:Corporate>
      </b:Author>
    </b:Author>
    <b:Title>Rolls-Royce SMR Ltd Generic Design Assessment Scope</b:Title>
    <b:Year>2026</b:Year>
    <b:RefOrder>8</b:RefOrder>
  </b:Source>
  <b:Source>
    <b:Tag>Rol2612</b:Tag>
    <b:SourceType>Report</b:SourceType>
    <b:Guid>{4BCE9AF5-6C52-4C90-9D33-8E240968FD1A}</b:Guid>
    <b:Author>
      <b:Author>
        <b:Corporate>Rolls-Royce SMR Limited, SMR009043 Issue 6</b:Corporate>
      </b:Author>
    </b:Author>
    <b:Title>Rolls-Royce  SMR GDA Design Reference Report</b:Title>
    <b:Year>2026</b:Year>
    <b:RefOrder>9</b:RefOrder>
  </b:Source>
</b:Sources>
</file>

<file path=customXml/itemProps1.xml><?xml version="1.0" encoding="utf-8"?>
<ds:datastoreItem xmlns:ds="http://schemas.openxmlformats.org/officeDocument/2006/customXml" ds:itemID="{2244B66D-55DF-4819-AA67-5B9B27D6C142}">
  <ds:schemaRefs>
    <ds:schemaRef ds:uri="Microsoft.SharePoint.Taxonomy.ContentTypeSync"/>
  </ds:schemaRefs>
</ds:datastoreItem>
</file>

<file path=customXml/itemProps2.xml><?xml version="1.0" encoding="utf-8"?>
<ds:datastoreItem xmlns:ds="http://schemas.openxmlformats.org/officeDocument/2006/customXml" ds:itemID="{E11BB676-9A13-4E60-8BC1-FD0CED0FE1B7}">
  <ds:schemaRefs>
    <ds:schemaRef ds:uri="http://schemas.microsoft.com/sharepoint/v3/contenttype/forms"/>
  </ds:schemaRefs>
</ds:datastoreItem>
</file>

<file path=customXml/itemProps3.xml><?xml version="1.0" encoding="utf-8"?>
<ds:datastoreItem xmlns:ds="http://schemas.openxmlformats.org/officeDocument/2006/customXml" ds:itemID="{F612F33B-A6A7-45D0-B6EA-B2AB10854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04c93fa7-8b57-4e95-b491-fbb1a07b66de"/>
    <ds:schemaRef ds:uri="c58fba33-3807-463e-9061-1616aab02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CB82F4-9AD2-4435-B3B6-110AB5009580}">
  <ds:schemaRefs>
    <ds:schemaRef ds:uri="http://schemas.microsoft.com/office/2006/metadata/properties"/>
    <ds:schemaRef ds:uri="http://schemas.microsoft.com/office/infopath/2007/PartnerControls"/>
    <ds:schemaRef ds:uri="http://schemas.microsoft.com/sharepoint/v3"/>
    <ds:schemaRef ds:uri="662745e8-e224-48e8-a2e3-254862b8c2f5"/>
    <ds:schemaRef ds:uri="04c93fa7-8b57-4e95-b491-fbb1a07b66de"/>
  </ds:schemaRefs>
</ds:datastoreItem>
</file>

<file path=customXml/itemProps5.xml><?xml version="1.0" encoding="utf-8"?>
<ds:datastoreItem xmlns:ds="http://schemas.openxmlformats.org/officeDocument/2006/customXml" ds:itemID="{43BA5215-935B-40DD-89AF-73F7E94AA8E3}">
  <ds:schemaRefs>
    <ds:schemaRef ds:uri="http://schemas.openxmlformats.org/officeDocument/2006/bibliography"/>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4438</Words>
  <Characters>25302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RO Resolution Plan</vt:lpstr>
    </vt:vector>
  </TitlesOfParts>
  <Company/>
  <LinksUpToDate>false</LinksUpToDate>
  <CharactersWithSpaces>29681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 Resolution Plan V2 Redacted </dc:title>
  <dc:subject/>
  <cp:keywords/>
  <dc:description/>
  <cp:revision>3</cp:revision>
  <dcterms:created xsi:type="dcterms:W3CDTF">2026-07-14T12:16:00Z</dcterms:created>
  <dcterms:modified xsi:type="dcterms:W3CDTF">2026-08-07T12:45:00Z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0x010100A5BF1C78D9F64B679A5EBDE1C6598EBC010018AA0EF1B540584B98E31F52A7E140D0</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ClassificationContentMarkingFooterShapeIds">
    <vt:lpwstr>35f938d6,12c11ce3,42e3fd8b</vt:lpwstr>
  </property>
  <property fmtid="{D5CDD505-2E9C-101B-9397-08002B2CF9AE}" pid="38" name="ClassificationContentMarkingFooterFontProps">
    <vt:lpwstr>#000000,7,Aptos</vt:lpwstr>
  </property>
  <property fmtid="{D5CDD505-2E9C-101B-9397-08002B2CF9AE}" pid="39" name="ClassificationContentMarkingFooterText">
    <vt:lpwstr>Private – Not Listed – Not Subject to Export Controls</vt:lpwstr>
  </property>
  <property fmtid="{D5CDD505-2E9C-101B-9397-08002B2CF9AE}" pid="40" name="Distribution">
    <vt:lpwstr/>
  </property>
  <property fmtid="{D5CDD505-2E9C-101B-9397-08002B2CF9AE}" pid="41" name="MediaServiceImageTags">
    <vt:lpwstr/>
  </property>
  <property fmtid="{D5CDD505-2E9C-101B-9397-08002B2CF9AE}" pid="42" name="HOCopyrightLevel">
    <vt:lpwstr>1;#Crown|69589897-2828-4761-976e-717fd8e631c9</vt:lpwstr>
  </property>
  <property fmtid="{D5CDD505-2E9C-101B-9397-08002B2CF9AE}" pid="43" name="OrganisationalUnit">
    <vt:lpwstr>3;#EA|d5f78ddb-b1b6-4328-9877-d7e3ed06fdac</vt:lpwstr>
  </property>
  <property fmtid="{D5CDD505-2E9C-101B-9397-08002B2CF9AE}" pid="44" name="HOSiteType">
    <vt:lpwstr>6;#Work Delivery|388f4f80-46e6-4bcd-8bd1-cea0059da8bd</vt:lpwstr>
  </property>
  <property fmtid="{D5CDD505-2E9C-101B-9397-08002B2CF9AE}" pid="45" name="InformationType">
    <vt:lpwstr>48;#Assessment|0c49ed6e-f1ca-4127-aeeb-ae67cce6f5df</vt:lpwstr>
  </property>
  <property fmtid="{D5CDD505-2E9C-101B-9397-08002B2CF9AE}" pid="46" name="lcf76f155ced4ddcb4097134ff3c332f">
    <vt:lpwstr/>
  </property>
  <property fmtid="{D5CDD505-2E9C-101B-9397-08002B2CF9AE}" pid="47" name="TaxCatchAll">
    <vt:lpwstr/>
  </property>
  <property fmtid="{D5CDD505-2E9C-101B-9397-08002B2CF9AE}" pid="48" name="SMRName">
    <vt:lpwstr/>
  </property>
  <property fmtid="{D5CDD505-2E9C-101B-9397-08002B2CF9AE}" pid="49" name="Role">
    <vt:lpwstr/>
  </property>
  <property fmtid="{D5CDD505-2E9C-101B-9397-08002B2CF9AE}" pid="50" name="SMREmail">
    <vt:lpwstr/>
  </property>
  <property fmtid="{D5CDD505-2E9C-101B-9397-08002B2CF9AE}" pid="51" name="Organisation">
    <vt:lpwstr>ONR - Office for Nuclear Regulation</vt:lpwstr>
  </property>
  <property fmtid="{D5CDD505-2E9C-101B-9397-08002B2CF9AE}" pid="52" name="EMail">
    <vt:lpwstr>annie.fay@onr.gov.uk</vt:lpwstr>
  </property>
  <property fmtid="{D5CDD505-2E9C-101B-9397-08002B2CF9AE}" pid="53" name="WorkAddress">
    <vt:lpwstr/>
  </property>
  <property fmtid="{D5CDD505-2E9C-101B-9397-08002B2CF9AE}" pid="54" name="MSIP_Label_6c701a02-f12f-4980-843d-ed05039227f1_Enabled">
    <vt:lpwstr>true</vt:lpwstr>
  </property>
  <property fmtid="{D5CDD505-2E9C-101B-9397-08002B2CF9AE}" pid="55" name="MSIP_Label_6c701a02-f12f-4980-843d-ed05039227f1_SetDate">
    <vt:lpwstr>2026-08-07T12:45:07Z</vt:lpwstr>
  </property>
  <property fmtid="{D5CDD505-2E9C-101B-9397-08002B2CF9AE}" pid="56" name="MSIP_Label_6c701a02-f12f-4980-843d-ed05039227f1_Method">
    <vt:lpwstr>Privileged</vt:lpwstr>
  </property>
  <property fmtid="{D5CDD505-2E9C-101B-9397-08002B2CF9AE}" pid="57" name="MSIP_Label_6c701a02-f12f-4980-843d-ed05039227f1_Name">
    <vt:lpwstr>EXTERNALLY MARKED</vt:lpwstr>
  </property>
  <property fmtid="{D5CDD505-2E9C-101B-9397-08002B2CF9AE}" pid="58" name="MSIP_Label_6c701a02-f12f-4980-843d-ed05039227f1_SiteId">
    <vt:lpwstr>742775df-8077-48d6-81d0-1e82a1f52cb8</vt:lpwstr>
  </property>
  <property fmtid="{D5CDD505-2E9C-101B-9397-08002B2CF9AE}" pid="59" name="MSIP_Label_6c701a02-f12f-4980-843d-ed05039227f1_ActionId">
    <vt:lpwstr>16f1148b-b3a6-476e-b7b0-4c6eeb6a17d8</vt:lpwstr>
  </property>
  <property fmtid="{D5CDD505-2E9C-101B-9397-08002B2CF9AE}" pid="60" name="MSIP_Label_6c701a02-f12f-4980-843d-ed05039227f1_ContentBits">
    <vt:lpwstr>0</vt:lpwstr>
  </property>
  <property fmtid="{D5CDD505-2E9C-101B-9397-08002B2CF9AE}" pid="61" name="MSIP_Label_6c701a02-f12f-4980-843d-ed05039227f1_Tag">
    <vt:lpwstr>10, 0, 1, 1</vt:lpwstr>
  </property>
</Properties>
</file>