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4949"/>
      </w:tblGrid>
      <w:tr w:rsidR="00220466" w:rsidRPr="00627D12" w14:paraId="4573E01E" w14:textId="77777777" w:rsidTr="3EA63C1B">
        <w:trPr>
          <w:trHeight w:val="211"/>
        </w:trPr>
        <w:tc>
          <w:tcPr>
            <w:tcW w:w="9897" w:type="dxa"/>
            <w:gridSpan w:val="2"/>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3EA63C1B">
        <w:trPr>
          <w:trHeight w:val="202"/>
        </w:trPr>
        <w:tc>
          <w:tcPr>
            <w:tcW w:w="9897" w:type="dxa"/>
            <w:gridSpan w:val="2"/>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220466" w:rsidRPr="00782D0F" w14:paraId="4573E023" w14:textId="77777777" w:rsidTr="3EA63C1B">
        <w:trPr>
          <w:trHeight w:val="202"/>
        </w:trPr>
        <w:tc>
          <w:tcPr>
            <w:tcW w:w="4948" w:type="dxa"/>
            <w:shd w:val="clear" w:color="auto" w:fill="auto"/>
          </w:tcPr>
          <w:p w14:paraId="4573E021" w14:textId="77777777" w:rsidR="00220466" w:rsidRPr="0048438C" w:rsidRDefault="00C34CBC" w:rsidP="0048438C">
            <w:pPr>
              <w:spacing w:before="60" w:after="60"/>
              <w:rPr>
                <w:b/>
                <w:szCs w:val="24"/>
              </w:rPr>
            </w:pPr>
            <w:r w:rsidRPr="0048438C">
              <w:rPr>
                <w:b/>
                <w:szCs w:val="24"/>
              </w:rPr>
              <w:t>RO</w:t>
            </w:r>
            <w:r w:rsidR="00220466" w:rsidRPr="0048438C">
              <w:rPr>
                <w:b/>
                <w:szCs w:val="24"/>
              </w:rPr>
              <w:t xml:space="preserve"> unique no.:</w:t>
            </w:r>
          </w:p>
        </w:tc>
        <w:tc>
          <w:tcPr>
            <w:tcW w:w="4949" w:type="dxa"/>
            <w:shd w:val="clear" w:color="auto" w:fill="auto"/>
          </w:tcPr>
          <w:p w14:paraId="4573E022" w14:textId="2FD90565" w:rsidR="00220466" w:rsidRPr="00782D0F" w:rsidRDefault="00684E8C" w:rsidP="0048438C">
            <w:pPr>
              <w:spacing w:before="60" w:after="60"/>
              <w:rPr>
                <w:szCs w:val="24"/>
                <w:lang w:val="sv-SE"/>
              </w:rPr>
            </w:pPr>
            <w:r w:rsidRPr="00782D0F">
              <w:rPr>
                <w:szCs w:val="24"/>
                <w:lang w:val="sv-SE"/>
              </w:rPr>
              <w:t>R</w:t>
            </w:r>
            <w:r w:rsidR="00420E9D">
              <w:rPr>
                <w:szCs w:val="24"/>
                <w:lang w:val="sv-SE"/>
              </w:rPr>
              <w:t>O</w:t>
            </w:r>
            <w:r w:rsidR="00782D0F" w:rsidRPr="00782D0F">
              <w:rPr>
                <w:szCs w:val="24"/>
                <w:lang w:val="sv-SE"/>
              </w:rPr>
              <w:t>-BWRX30</w:t>
            </w:r>
            <w:r w:rsidR="00420E9D">
              <w:rPr>
                <w:szCs w:val="24"/>
                <w:lang w:val="sv-SE"/>
              </w:rPr>
              <w:t>0-002</w:t>
            </w:r>
          </w:p>
        </w:tc>
      </w:tr>
      <w:tr w:rsidR="00220466" w:rsidRPr="0048438C" w14:paraId="4573E026" w14:textId="77777777" w:rsidTr="3EA63C1B">
        <w:trPr>
          <w:trHeight w:val="202"/>
        </w:trPr>
        <w:tc>
          <w:tcPr>
            <w:tcW w:w="4948" w:type="dxa"/>
            <w:shd w:val="clear" w:color="auto" w:fill="auto"/>
          </w:tcPr>
          <w:p w14:paraId="4573E024" w14:textId="61F5DE6D" w:rsidR="00220466" w:rsidRPr="0048438C" w:rsidRDefault="00850471" w:rsidP="0048438C">
            <w:pPr>
              <w:spacing w:before="60" w:after="60"/>
              <w:rPr>
                <w:b/>
                <w:szCs w:val="24"/>
              </w:rPr>
            </w:pPr>
            <w:r w:rsidRPr="0048438C">
              <w:rPr>
                <w:b/>
                <w:szCs w:val="24"/>
              </w:rPr>
              <w:t>Revision:</w:t>
            </w:r>
          </w:p>
        </w:tc>
        <w:tc>
          <w:tcPr>
            <w:tcW w:w="4949" w:type="dxa"/>
            <w:shd w:val="clear" w:color="auto" w:fill="auto"/>
          </w:tcPr>
          <w:p w14:paraId="4573E025" w14:textId="229C24A2" w:rsidR="00220466" w:rsidRPr="0048438C" w:rsidRDefault="00902B4D" w:rsidP="0048438C">
            <w:pPr>
              <w:spacing w:before="60" w:after="60"/>
              <w:rPr>
                <w:szCs w:val="24"/>
              </w:rPr>
            </w:pPr>
            <w:r>
              <w:rPr>
                <w:szCs w:val="24"/>
              </w:rPr>
              <w:t>0</w:t>
            </w:r>
          </w:p>
        </w:tc>
      </w:tr>
      <w:tr w:rsidR="00850471" w:rsidRPr="0048438C" w14:paraId="3FF001D1" w14:textId="77777777" w:rsidTr="3EA63C1B">
        <w:trPr>
          <w:trHeight w:val="202"/>
        </w:trPr>
        <w:tc>
          <w:tcPr>
            <w:tcW w:w="4948" w:type="dxa"/>
            <w:shd w:val="clear" w:color="auto" w:fill="auto"/>
          </w:tcPr>
          <w:p w14:paraId="20FBBDA3" w14:textId="34CA6CCC" w:rsidR="00850471" w:rsidRPr="0048438C" w:rsidRDefault="00850471" w:rsidP="0048438C">
            <w:pPr>
              <w:spacing w:before="60" w:after="60"/>
              <w:rPr>
                <w:b/>
                <w:szCs w:val="24"/>
              </w:rPr>
            </w:pPr>
            <w:r w:rsidRPr="0048438C">
              <w:rPr>
                <w:b/>
                <w:szCs w:val="24"/>
              </w:rPr>
              <w:t>Date sent:</w:t>
            </w:r>
          </w:p>
        </w:tc>
        <w:tc>
          <w:tcPr>
            <w:tcW w:w="4949" w:type="dxa"/>
            <w:shd w:val="clear" w:color="auto" w:fill="auto"/>
          </w:tcPr>
          <w:p w14:paraId="74A6D96C" w14:textId="233D85AE" w:rsidR="00850471" w:rsidRPr="0048438C" w:rsidRDefault="004F7CF1" w:rsidP="0048438C">
            <w:pPr>
              <w:spacing w:before="60" w:after="60"/>
              <w:rPr>
                <w:szCs w:val="24"/>
                <w:highlight w:val="yellow"/>
              </w:rPr>
            </w:pPr>
            <w:r w:rsidRPr="004F7CF1">
              <w:rPr>
                <w:szCs w:val="24"/>
              </w:rPr>
              <w:t>20/06/2025</w:t>
            </w:r>
          </w:p>
        </w:tc>
      </w:tr>
      <w:tr w:rsidR="00220466" w:rsidRPr="0048438C" w14:paraId="4573E029" w14:textId="77777777" w:rsidTr="3EA63C1B">
        <w:trPr>
          <w:trHeight w:val="211"/>
        </w:trPr>
        <w:tc>
          <w:tcPr>
            <w:tcW w:w="4948" w:type="dxa"/>
            <w:shd w:val="clear" w:color="auto" w:fill="auto"/>
          </w:tcPr>
          <w:p w14:paraId="4573E027" w14:textId="77777777" w:rsidR="00220466" w:rsidRPr="0048438C" w:rsidRDefault="00220466" w:rsidP="0048438C">
            <w:pPr>
              <w:spacing w:before="60" w:after="60"/>
              <w:rPr>
                <w:b/>
                <w:szCs w:val="24"/>
              </w:rPr>
            </w:pPr>
            <w:r w:rsidRPr="0048438C">
              <w:rPr>
                <w:b/>
                <w:szCs w:val="24"/>
              </w:rPr>
              <w:t>Acknowledgement required by:</w:t>
            </w:r>
          </w:p>
        </w:tc>
        <w:tc>
          <w:tcPr>
            <w:tcW w:w="4949" w:type="dxa"/>
            <w:shd w:val="clear" w:color="auto" w:fill="auto"/>
          </w:tcPr>
          <w:p w14:paraId="4573E028" w14:textId="3597C4BE" w:rsidR="00220466" w:rsidRPr="0048438C" w:rsidRDefault="00591F14" w:rsidP="0048438C">
            <w:pPr>
              <w:spacing w:before="60" w:after="60"/>
              <w:rPr>
                <w:szCs w:val="24"/>
              </w:rPr>
            </w:pPr>
            <w:r>
              <w:rPr>
                <w:szCs w:val="24"/>
              </w:rPr>
              <w:t>11/07/2025</w:t>
            </w:r>
          </w:p>
        </w:tc>
      </w:tr>
      <w:tr w:rsidR="00220466" w:rsidRPr="0048438C" w14:paraId="4573E02C" w14:textId="77777777" w:rsidTr="3EA63C1B">
        <w:trPr>
          <w:trHeight w:val="202"/>
        </w:trPr>
        <w:tc>
          <w:tcPr>
            <w:tcW w:w="4948" w:type="dxa"/>
            <w:shd w:val="clear" w:color="auto" w:fill="auto"/>
          </w:tcPr>
          <w:p w14:paraId="4573E02A" w14:textId="2C90C52D" w:rsidR="00220466" w:rsidRPr="0048438C" w:rsidRDefault="00C34CBC" w:rsidP="0048438C">
            <w:pPr>
              <w:spacing w:before="60" w:after="60"/>
              <w:rPr>
                <w:b/>
                <w:szCs w:val="24"/>
              </w:rPr>
            </w:pPr>
            <w:r w:rsidRPr="0048438C">
              <w:rPr>
                <w:b/>
                <w:szCs w:val="24"/>
              </w:rPr>
              <w:t xml:space="preserve">Resolution Plan </w:t>
            </w:r>
            <w:r w:rsidR="0000781D" w:rsidRPr="0048438C">
              <w:rPr>
                <w:b/>
                <w:szCs w:val="24"/>
              </w:rPr>
              <w:t xml:space="preserve">Agreement </w:t>
            </w:r>
            <w:r w:rsidRPr="0048438C">
              <w:rPr>
                <w:b/>
                <w:szCs w:val="24"/>
              </w:rPr>
              <w:t>Required by</w:t>
            </w:r>
            <w:r w:rsidR="00220466" w:rsidRPr="0048438C">
              <w:rPr>
                <w:b/>
                <w:szCs w:val="24"/>
              </w:rPr>
              <w:t>:</w:t>
            </w:r>
          </w:p>
        </w:tc>
        <w:tc>
          <w:tcPr>
            <w:tcW w:w="4949" w:type="dxa"/>
            <w:shd w:val="clear" w:color="auto" w:fill="auto"/>
          </w:tcPr>
          <w:p w14:paraId="4573E02B" w14:textId="65A1E81F" w:rsidR="0000781D" w:rsidRPr="0048438C" w:rsidRDefault="00591F14" w:rsidP="0048438C">
            <w:pPr>
              <w:spacing w:before="60" w:after="60"/>
              <w:rPr>
                <w:szCs w:val="24"/>
                <w:highlight w:val="yellow"/>
              </w:rPr>
            </w:pPr>
            <w:r w:rsidRPr="00591F14">
              <w:rPr>
                <w:szCs w:val="24"/>
              </w:rPr>
              <w:t>08/08/2025</w:t>
            </w:r>
          </w:p>
        </w:tc>
      </w:tr>
      <w:tr w:rsidR="00220466" w:rsidRPr="0048438C" w14:paraId="4573E032" w14:textId="77777777" w:rsidTr="3EA63C1B">
        <w:trPr>
          <w:trHeight w:val="168"/>
        </w:trPr>
        <w:tc>
          <w:tcPr>
            <w:tcW w:w="4948" w:type="dxa"/>
            <w:shd w:val="clear" w:color="auto" w:fill="auto"/>
          </w:tcPr>
          <w:p w14:paraId="4573E030" w14:textId="641F0447" w:rsidR="00220466" w:rsidRPr="0048438C" w:rsidRDefault="00867341" w:rsidP="0048438C">
            <w:pPr>
              <w:spacing w:before="60" w:after="60"/>
              <w:rPr>
                <w:b/>
                <w:szCs w:val="24"/>
              </w:rPr>
            </w:pPr>
            <w:r>
              <w:rPr>
                <w:b/>
                <w:szCs w:val="24"/>
              </w:rPr>
              <w:t>Record Reference</w:t>
            </w:r>
            <w:r w:rsidR="00494EE4" w:rsidRPr="0048438C">
              <w:rPr>
                <w:b/>
                <w:szCs w:val="24"/>
              </w:rPr>
              <w:t>:</w:t>
            </w:r>
          </w:p>
        </w:tc>
        <w:tc>
          <w:tcPr>
            <w:tcW w:w="4949" w:type="dxa"/>
            <w:shd w:val="clear" w:color="auto" w:fill="auto"/>
          </w:tcPr>
          <w:p w14:paraId="4573E031" w14:textId="2D5C44A2" w:rsidR="00220466" w:rsidRPr="0048438C" w:rsidRDefault="420F43CC" w:rsidP="21DAF6C5">
            <w:pPr>
              <w:spacing w:before="60" w:after="60"/>
            </w:pPr>
            <w:r>
              <w:t>ONRW-2126615823-7699</w:t>
            </w:r>
          </w:p>
        </w:tc>
      </w:tr>
      <w:tr w:rsidR="0040443F" w:rsidRPr="0048438C" w14:paraId="4573E035" w14:textId="77777777" w:rsidTr="3EA63C1B">
        <w:trPr>
          <w:trHeight w:val="202"/>
        </w:trPr>
        <w:tc>
          <w:tcPr>
            <w:tcW w:w="4948" w:type="dxa"/>
            <w:shd w:val="clear" w:color="auto" w:fill="auto"/>
          </w:tcPr>
          <w:p w14:paraId="4573E033" w14:textId="26F0FB88" w:rsidR="0040443F" w:rsidRPr="0048438C" w:rsidRDefault="0040443F" w:rsidP="0040443F">
            <w:pPr>
              <w:spacing w:before="60" w:after="60"/>
              <w:rPr>
                <w:b/>
                <w:szCs w:val="24"/>
              </w:rPr>
            </w:pPr>
            <w:r w:rsidRPr="0048438C">
              <w:rPr>
                <w:b/>
                <w:szCs w:val="24"/>
              </w:rPr>
              <w:t>Related RQ / RO No. and CM9 Ref:</w:t>
            </w:r>
            <w:r w:rsidRPr="0048438C">
              <w:rPr>
                <w:szCs w:val="24"/>
              </w:rPr>
              <w:t xml:space="preserve"> (if any)</w:t>
            </w:r>
            <w:r w:rsidRPr="0048438C">
              <w:rPr>
                <w:b/>
                <w:szCs w:val="24"/>
              </w:rPr>
              <w:t>:</w:t>
            </w:r>
          </w:p>
        </w:tc>
        <w:tc>
          <w:tcPr>
            <w:tcW w:w="4949" w:type="dxa"/>
            <w:shd w:val="clear" w:color="auto" w:fill="auto"/>
          </w:tcPr>
          <w:p w14:paraId="4573E034" w14:textId="5350781D" w:rsidR="0040443F" w:rsidRPr="0040443F" w:rsidRDefault="00FA64D8" w:rsidP="0040443F">
            <w:pPr>
              <w:spacing w:before="60" w:after="60"/>
              <w:rPr>
                <w:szCs w:val="24"/>
                <w:highlight w:val="yellow"/>
              </w:rPr>
            </w:pPr>
            <w:r w:rsidRPr="00FA64D8">
              <w:t xml:space="preserve">RQ-01810 Segregation </w:t>
            </w:r>
          </w:p>
        </w:tc>
      </w:tr>
      <w:tr w:rsidR="00850471" w:rsidRPr="0048438C" w14:paraId="4573E03E" w14:textId="77777777" w:rsidTr="3EA63C1B">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shd w:val="clear" w:color="auto" w:fill="auto"/>
          </w:tcPr>
          <w:p w14:paraId="4573E03D" w14:textId="362A61CB" w:rsidR="0040443F" w:rsidRPr="0048438C" w:rsidRDefault="00FA64D8" w:rsidP="0048438C">
            <w:pPr>
              <w:spacing w:before="60" w:after="60"/>
            </w:pPr>
            <w:r>
              <w:t xml:space="preserve">Segregation of </w:t>
            </w:r>
            <w:r w:rsidR="009F616E">
              <w:t>waste</w:t>
            </w:r>
          </w:p>
        </w:tc>
      </w:tr>
      <w:tr w:rsidR="00CC67B6" w:rsidRPr="0048438C" w14:paraId="4573E043" w14:textId="77777777" w:rsidTr="3EA63C1B">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4573E040" w14:textId="7EF7ABD4" w:rsidR="00CC67B6" w:rsidRPr="0048438C" w:rsidRDefault="0087645C" w:rsidP="009F616E">
            <w:pPr>
              <w:spacing w:before="60" w:after="60"/>
              <w:rPr>
                <w:szCs w:val="24"/>
              </w:rPr>
            </w:pPr>
            <w:r w:rsidRPr="0087645C">
              <w:rPr>
                <w:szCs w:val="24"/>
              </w:rPr>
              <w:t xml:space="preserve">Environment </w:t>
            </w:r>
          </w:p>
        </w:tc>
        <w:tc>
          <w:tcPr>
            <w:tcW w:w="4949" w:type="dxa"/>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4573E042" w14:textId="086F922F" w:rsidR="00CC67B6" w:rsidRPr="0048438C" w:rsidRDefault="009F616E" w:rsidP="003A6935">
            <w:pPr>
              <w:pStyle w:val="ListParagraph"/>
              <w:spacing w:before="60" w:after="60"/>
              <w:ind w:left="0"/>
              <w:rPr>
                <w:szCs w:val="24"/>
              </w:rPr>
            </w:pPr>
            <w:r w:rsidRPr="0087645C">
              <w:rPr>
                <w:szCs w:val="24"/>
              </w:rPr>
              <w:t>Nuclear Liabilities Regulation</w:t>
            </w:r>
            <w:r w:rsidR="00CC67B6" w:rsidRPr="0048438C">
              <w:rPr>
                <w:szCs w:val="24"/>
                <w:lang w:eastAsia="en-GB"/>
              </w:rPr>
              <w:fldChar w:fldCharType="begin"/>
            </w:r>
            <w:r w:rsidR="00CC67B6" w:rsidRPr="0048438C">
              <w:rPr>
                <w:szCs w:val="24"/>
                <w:lang w:eastAsia="en-GB"/>
              </w:rPr>
              <w:instrText xml:space="preserve"> MERGEFIELD F10 </w:instrText>
            </w:r>
            <w:r w:rsidR="00CC67B6" w:rsidRPr="0048438C">
              <w:rPr>
                <w:szCs w:val="24"/>
                <w:lang w:eastAsia="en-GB"/>
              </w:rPr>
              <w:fldChar w:fldCharType="end"/>
            </w:r>
          </w:p>
        </w:tc>
      </w:tr>
      <w:tr w:rsidR="00850471" w:rsidRPr="0048438C" w14:paraId="4573E045" w14:textId="77777777" w:rsidTr="3EA63C1B">
        <w:trPr>
          <w:trHeight w:val="242"/>
        </w:trPr>
        <w:tc>
          <w:tcPr>
            <w:tcW w:w="9897" w:type="dxa"/>
            <w:gridSpan w:val="2"/>
            <w:shd w:val="clear" w:color="auto" w:fill="CCCCCC"/>
          </w:tcPr>
          <w:p w14:paraId="4573E044" w14:textId="7ECC632F" w:rsidR="00850471" w:rsidRPr="00581D5B" w:rsidRDefault="00581D5B" w:rsidP="0048438C">
            <w:pPr>
              <w:spacing w:before="60" w:after="60"/>
              <w:rPr>
                <w:b/>
                <w:iCs/>
                <w:szCs w:val="24"/>
              </w:rPr>
            </w:pPr>
            <w:r w:rsidRPr="00581D5B">
              <w:rPr>
                <w:b/>
                <w:iCs/>
                <w:szCs w:val="24"/>
              </w:rPr>
              <w:t>REGULATORY OBSERVATION:</w:t>
            </w:r>
          </w:p>
        </w:tc>
      </w:tr>
      <w:tr w:rsidR="00850471" w:rsidRPr="0048438C" w14:paraId="4573E049" w14:textId="77777777" w:rsidTr="3EA63C1B">
        <w:tc>
          <w:tcPr>
            <w:tcW w:w="9897" w:type="dxa"/>
            <w:gridSpan w:val="2"/>
            <w:shd w:val="clear" w:color="auto" w:fill="auto"/>
          </w:tcPr>
          <w:p w14:paraId="4F3F6A8D" w14:textId="162229E0" w:rsidR="00850471" w:rsidRDefault="00CC67B6" w:rsidP="0048438C">
            <w:pPr>
              <w:spacing w:before="60" w:after="60"/>
              <w:rPr>
                <w:b/>
                <w:u w:val="single"/>
              </w:rPr>
            </w:pPr>
            <w:r w:rsidRPr="7D7E9108">
              <w:rPr>
                <w:b/>
                <w:u w:val="single"/>
              </w:rPr>
              <w:t>Background</w:t>
            </w:r>
          </w:p>
          <w:p w14:paraId="669CD7A2" w14:textId="77777777" w:rsidR="0036589D" w:rsidRDefault="0036589D" w:rsidP="0048438C">
            <w:pPr>
              <w:spacing w:before="60" w:after="60"/>
              <w:rPr>
                <w:b/>
                <w:szCs w:val="24"/>
                <w:u w:val="single"/>
              </w:rPr>
            </w:pPr>
          </w:p>
          <w:p w14:paraId="4C495713" w14:textId="1D6EF46A" w:rsidR="00431D8F" w:rsidRDefault="0066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EA’s </w:t>
            </w:r>
            <w:r w:rsidR="006D3CD2">
              <w:t xml:space="preserve">Generic Developed Principle (GDPs) </w:t>
            </w:r>
            <w:r w:rsidR="009F616E">
              <w:t>RSMDP8</w:t>
            </w:r>
            <w:r w:rsidR="006D3CD2">
              <w:t xml:space="preserve"> [1]</w:t>
            </w:r>
            <w:r w:rsidR="009F616E">
              <w:t xml:space="preserve"> – segregation of wastes states “</w:t>
            </w:r>
            <w:r w:rsidR="009F616E">
              <w:rPr>
                <w:i/>
                <w:iCs/>
              </w:rPr>
              <w:t>The best available techniques should be used to prevent the mixing of radioactive substances with other materials, including other radioactive substances, where such mixing might compromise subsequent effective management or increase environmental impacts or risks</w:t>
            </w:r>
            <w:r w:rsidR="009F616E" w:rsidRPr="006E2558">
              <w:t>”. </w:t>
            </w:r>
            <w:r w:rsidR="00431D8F">
              <w:t>Principle RSMDP3</w:t>
            </w:r>
            <w:r w:rsidR="006D3CD2">
              <w:t xml:space="preserve"> [1]</w:t>
            </w:r>
            <w:r w:rsidR="00431D8F">
              <w:t xml:space="preserve"> – use of BAT to minimise waste also </w:t>
            </w:r>
            <w:r w:rsidR="007A2724">
              <w:t>states, “</w:t>
            </w:r>
            <w:r w:rsidR="007A2724" w:rsidRPr="006E2558">
              <w:rPr>
                <w:i/>
                <w:iCs/>
              </w:rPr>
              <w:t>BAT should be used to ensure that production of radioactive waste is prevented and where that is not practicable minimised with regard to activity and quantity.”</w:t>
            </w:r>
          </w:p>
          <w:p w14:paraId="1CE05312" w14:textId="77777777" w:rsidR="00431D8F" w:rsidRDefault="0043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133E029" w14:textId="45E17124" w:rsidR="00325821" w:rsidRDefault="00175C2F" w:rsidP="006E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Additionally</w:t>
            </w:r>
            <w:r w:rsidR="00546B6D" w:rsidRPr="006E2558">
              <w:t>, the ONR’s Safety Assessment Principles (SAPs)</w:t>
            </w:r>
            <w:r w:rsidR="00897B7D" w:rsidRPr="006E2558">
              <w:t> [2]</w:t>
            </w:r>
            <w:r w:rsidR="00546B6D" w:rsidRPr="006E2558">
              <w:t xml:space="preserve"> </w:t>
            </w:r>
            <w:r w:rsidR="003B3669">
              <w:t xml:space="preserve">state that radioactive waste should be </w:t>
            </w:r>
            <w:r w:rsidR="00A65903" w:rsidRPr="006E2558">
              <w:rPr>
                <w:i/>
                <w:iCs/>
              </w:rPr>
              <w:t>“…</w:t>
            </w:r>
            <w:r w:rsidR="003B3669" w:rsidRPr="006E2558">
              <w:rPr>
                <w:i/>
                <w:iCs/>
              </w:rPr>
              <w:t>minimised in terms of quantity and activity</w:t>
            </w:r>
            <w:r w:rsidR="003B3669">
              <w:t>”</w:t>
            </w:r>
            <w:r w:rsidR="00902F54">
              <w:t xml:space="preserve"> [RW.2]</w:t>
            </w:r>
            <w:r w:rsidR="00A65903">
              <w:t xml:space="preserve">, </w:t>
            </w:r>
            <w:r w:rsidR="00902F54" w:rsidRPr="006E2558">
              <w:rPr>
                <w:i/>
                <w:iCs/>
              </w:rPr>
              <w:t>“…</w:t>
            </w:r>
            <w:r w:rsidR="00CF303F" w:rsidRPr="006E2558">
              <w:rPr>
                <w:i/>
                <w:iCs/>
              </w:rPr>
              <w:t>segregated to facilitate its subsequent safe and effective management</w:t>
            </w:r>
            <w:r w:rsidR="000E43C0">
              <w:t>”</w:t>
            </w:r>
            <w:r w:rsidR="000D29B3">
              <w:t xml:space="preserve">, </w:t>
            </w:r>
            <w:r w:rsidR="00523601">
              <w:t xml:space="preserve">and </w:t>
            </w:r>
            <w:r w:rsidR="00EA58C7">
              <w:t xml:space="preserve">that any decisions to </w:t>
            </w:r>
            <w:r w:rsidR="00452192">
              <w:t xml:space="preserve">mix waste streams </w:t>
            </w:r>
            <w:r w:rsidR="000D29B3">
              <w:t xml:space="preserve">must be </w:t>
            </w:r>
            <w:r w:rsidR="000D29B3" w:rsidRPr="006E2558">
              <w:rPr>
                <w:i/>
                <w:iCs/>
              </w:rPr>
              <w:t>“…properly justified and provide a net benefit in favour of safety or environmental factors including the later safe management of the waste through to disposal</w:t>
            </w:r>
            <w:r w:rsidR="00A171F3">
              <w:t>” [RW.4].</w:t>
            </w:r>
          </w:p>
          <w:p w14:paraId="70F1B194" w14:textId="77777777" w:rsidR="00AA4B70" w:rsidRDefault="00AA4B70" w:rsidP="009F6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i/>
                <w:iCs/>
              </w:rPr>
            </w:pPr>
          </w:p>
          <w:p w14:paraId="3084CFD0" w14:textId="6A6E3619" w:rsidR="00577F2B" w:rsidRDefault="00F46E09" w:rsidP="009F6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w:t>
            </w:r>
            <w:r w:rsidR="00AA4B70">
              <w:t xml:space="preserve">e have observed </w:t>
            </w:r>
            <w:r>
              <w:t xml:space="preserve">from the submissions </w:t>
            </w:r>
            <w:r w:rsidR="003358F2">
              <w:t>provided</w:t>
            </w:r>
            <w:r>
              <w:t xml:space="preserve"> </w:t>
            </w:r>
            <w:r w:rsidR="005542E0">
              <w:t>for</w:t>
            </w:r>
            <w:r>
              <w:t xml:space="preserve"> </w:t>
            </w:r>
            <w:r w:rsidR="003C06B2">
              <w:t xml:space="preserve">our GDA Step 2 assessment </w:t>
            </w:r>
            <w:r w:rsidR="00AA4B70">
              <w:t xml:space="preserve">that there are several waste streams </w:t>
            </w:r>
            <w:r w:rsidR="0009222F">
              <w:t xml:space="preserve">generated from the BWRX-300 design </w:t>
            </w:r>
            <w:r w:rsidR="00AA4B70">
              <w:t>which will not be segregated prior to onwards management and subsequent disposal.</w:t>
            </w:r>
            <w:r w:rsidR="00641C5E">
              <w:t xml:space="preserve"> </w:t>
            </w:r>
            <w:r w:rsidR="009060D3">
              <w:t xml:space="preserve">Interactions with the </w:t>
            </w:r>
            <w:r w:rsidR="009060D3">
              <w:lastRenderedPageBreak/>
              <w:t xml:space="preserve">Requesting Party (RP) concerning the management of these waste streams include the Regulatory Query (RQ) RQ-01810 on segregation. </w:t>
            </w:r>
            <w:r w:rsidR="00577F2B">
              <w:t xml:space="preserve">Further information is provided below. </w:t>
            </w:r>
          </w:p>
          <w:p w14:paraId="0CA995C3" w14:textId="77777777" w:rsidR="008B5254" w:rsidRDefault="008B5254" w:rsidP="009F6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6E0910DA" w14:textId="77777777" w:rsidR="009616D0" w:rsidRDefault="00447A49"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Pr>
                <w:rStyle w:val="Strong"/>
              </w:rPr>
              <w:t>Segregation of n</w:t>
            </w:r>
            <w:r w:rsidR="00A55EC2" w:rsidRPr="00447A49">
              <w:rPr>
                <w:rStyle w:val="Strong"/>
              </w:rPr>
              <w:t>on-radioactive</w:t>
            </w:r>
            <w:r w:rsidR="002A394C" w:rsidRPr="00447A49">
              <w:rPr>
                <w:rStyle w:val="Strong"/>
              </w:rPr>
              <w:t xml:space="preserve">, lower activity and </w:t>
            </w:r>
            <w:r w:rsidR="00A55EC2" w:rsidRPr="00447A49">
              <w:rPr>
                <w:rStyle w:val="Strong"/>
              </w:rPr>
              <w:t>higher activity wet solid wastes prior to processing for disposal</w:t>
            </w:r>
            <w:r w:rsidR="002A394C" w:rsidRPr="009616D0">
              <w:rPr>
                <w:rStyle w:val="Strong"/>
                <w:b w:val="0"/>
                <w:bCs w:val="0"/>
              </w:rPr>
              <w:t xml:space="preserve"> </w:t>
            </w:r>
          </w:p>
          <w:p w14:paraId="472E135F" w14:textId="77777777" w:rsidR="009616D0" w:rsidRDefault="009616D0"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rPr>
            </w:pPr>
          </w:p>
          <w:p w14:paraId="770242CC" w14:textId="1EA31788" w:rsidR="00B06CBD" w:rsidRDefault="00EA4F80"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3218B1">
              <w:t>The submissions refer to the transfer of spent bead resins from the Liquid Waste Management System (LWMS), the Isolation Condenser Pool Cooling &amp; Cleanup System (ICC), the Condensate Filter and Demineraliser System (CFD) and Fuel Pool Cooling and Cleanup System (FPC) to a spent resin tank for decay</w:t>
            </w:r>
            <w:r w:rsidR="001C247F">
              <w:t xml:space="preserve"> storage</w:t>
            </w:r>
            <w:r w:rsidRPr="003218B1">
              <w:t>, prior to onwards transfer for processing</w:t>
            </w:r>
            <w:r w:rsidR="00285B63">
              <w:t>,</w:t>
            </w:r>
            <w:r w:rsidR="00A93A4A">
              <w:t xml:space="preserve"> once tank capacity has been reached</w:t>
            </w:r>
            <w:r w:rsidR="009C0459">
              <w:t xml:space="preserve"> </w:t>
            </w:r>
            <w:r w:rsidRPr="003218B1">
              <w:t>[</w:t>
            </w:r>
            <w:r w:rsidR="00332EF6">
              <w:t>3</w:t>
            </w:r>
            <w:r w:rsidRPr="003218B1">
              <w:t>][</w:t>
            </w:r>
            <w:r w:rsidR="00332EF6">
              <w:t>4</w:t>
            </w:r>
            <w:r w:rsidRPr="003218B1">
              <w:t>][</w:t>
            </w:r>
            <w:r w:rsidR="00332EF6">
              <w:t>5</w:t>
            </w:r>
            <w:r w:rsidRPr="003218B1">
              <w:t xml:space="preserve">]. </w:t>
            </w:r>
          </w:p>
          <w:p w14:paraId="4A18D665" w14:textId="77777777" w:rsidR="00B06CBD" w:rsidRDefault="00B06CBD"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0833EC33" w14:textId="4DFE9D77" w:rsidR="000B1B58" w:rsidRDefault="00285B63"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t>T</w:t>
            </w:r>
            <w:r w:rsidR="006E45CF">
              <w:t xml:space="preserve">he bead resins generated from the LWMS, CFD and FPC are </w:t>
            </w:r>
            <w:r w:rsidR="002F6698">
              <w:t xml:space="preserve">currently identified as </w:t>
            </w:r>
            <w:r w:rsidR="006E45CF">
              <w:t>ILW</w:t>
            </w:r>
            <w:r w:rsidR="006D2388">
              <w:t xml:space="preserve"> [</w:t>
            </w:r>
            <w:r w:rsidR="009C7E03">
              <w:t>4</w:t>
            </w:r>
            <w:r w:rsidR="006D2388">
              <w:t>]</w:t>
            </w:r>
            <w:r w:rsidR="00311A30">
              <w:t xml:space="preserve">, whereas those </w:t>
            </w:r>
            <w:r w:rsidR="006E45CF">
              <w:t>generated from the ICC are not</w:t>
            </w:r>
            <w:r w:rsidR="00DE1962">
              <w:t xml:space="preserve"> expected to be radioactive.</w:t>
            </w:r>
            <w:r w:rsidR="00EA4F80">
              <w:t xml:space="preserve"> Furthermore, the submissions state that following refinement of the End User Source Term (EUST)</w:t>
            </w:r>
            <w:r w:rsidR="00096B82">
              <w:t>,</w:t>
            </w:r>
            <w:r w:rsidR="00EA4F80">
              <w:t xml:space="preserve"> the ILW bead resins may be re-categorised as a mixture of </w:t>
            </w:r>
            <w:r w:rsidR="003218B1">
              <w:t>l</w:t>
            </w:r>
            <w:r w:rsidR="00EA4F80">
              <w:t xml:space="preserve">ower and </w:t>
            </w:r>
            <w:r w:rsidR="003218B1">
              <w:t>h</w:t>
            </w:r>
            <w:r w:rsidR="00EA4F80">
              <w:t xml:space="preserve">igher </w:t>
            </w:r>
            <w:r w:rsidR="003218B1">
              <w:t>a</w:t>
            </w:r>
            <w:r w:rsidR="00EA4F80">
              <w:t xml:space="preserve">ctivity </w:t>
            </w:r>
            <w:r w:rsidR="003218B1">
              <w:t>w</w:t>
            </w:r>
            <w:r w:rsidR="00EA4F80">
              <w:t>astes</w:t>
            </w:r>
            <w:r w:rsidR="00F156A7">
              <w:t xml:space="preserve"> [</w:t>
            </w:r>
            <w:r w:rsidR="00332EF6">
              <w:t>3</w:t>
            </w:r>
            <w:r w:rsidR="00F156A7">
              <w:t xml:space="preserve">]. The submissions therefore suggest that </w:t>
            </w:r>
            <w:r w:rsidR="008D2A0C">
              <w:t xml:space="preserve">non-radioactive and radioactive </w:t>
            </w:r>
            <w:r w:rsidR="00F156A7" w:rsidRPr="703ADA86">
              <w:rPr>
                <w:rStyle w:val="Strong"/>
                <w:b w:val="0"/>
                <w:bCs w:val="0"/>
              </w:rPr>
              <w:t xml:space="preserve">spent bead resins </w:t>
            </w:r>
            <w:r w:rsidR="001B6648">
              <w:rPr>
                <w:rStyle w:val="Strong"/>
                <w:b w:val="0"/>
                <w:bCs w:val="0"/>
              </w:rPr>
              <w:t>with</w:t>
            </w:r>
            <w:r w:rsidR="00C96057">
              <w:rPr>
                <w:rStyle w:val="Strong"/>
                <w:b w:val="0"/>
                <w:bCs w:val="0"/>
              </w:rPr>
              <w:t xml:space="preserve"> potentially</w:t>
            </w:r>
            <w:r w:rsidR="001676D4">
              <w:rPr>
                <w:rStyle w:val="Strong"/>
                <w:b w:val="0"/>
                <w:bCs w:val="0"/>
              </w:rPr>
              <w:t xml:space="preserve"> different waste categories </w:t>
            </w:r>
            <w:r w:rsidR="00F156A7" w:rsidRPr="703ADA86">
              <w:rPr>
                <w:rStyle w:val="Strong"/>
                <w:b w:val="0"/>
                <w:bCs w:val="0"/>
              </w:rPr>
              <w:t>will be mixed in the spent resin tank prior processing.</w:t>
            </w:r>
            <w:r w:rsidR="00B06CBD" w:rsidRPr="703ADA86">
              <w:rPr>
                <w:rStyle w:val="Strong"/>
                <w:b w:val="0"/>
                <w:bCs w:val="0"/>
              </w:rPr>
              <w:t xml:space="preserve"> </w:t>
            </w:r>
          </w:p>
          <w:p w14:paraId="6DDC311B" w14:textId="77777777" w:rsidR="000B1B58" w:rsidRDefault="000B1B58"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p>
          <w:p w14:paraId="46C1F302" w14:textId="23A0C0BD" w:rsidR="0083103E" w:rsidRDefault="00B06CBD"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sidRPr="703ADA86">
              <w:rPr>
                <w:rStyle w:val="Strong"/>
                <w:b w:val="0"/>
                <w:bCs w:val="0"/>
              </w:rPr>
              <w:t xml:space="preserve">This approach does not align with our regulatory expectations </w:t>
            </w:r>
            <w:r w:rsidR="003E5A00">
              <w:rPr>
                <w:rStyle w:val="Strong"/>
                <w:b w:val="0"/>
                <w:bCs w:val="0"/>
              </w:rPr>
              <w:t xml:space="preserve">as it </w:t>
            </w:r>
            <w:r w:rsidR="00BE539F">
              <w:rPr>
                <w:rStyle w:val="Strong"/>
                <w:b w:val="0"/>
                <w:bCs w:val="0"/>
              </w:rPr>
              <w:t>may prevent a future operator from</w:t>
            </w:r>
            <w:r w:rsidR="0083103E">
              <w:rPr>
                <w:rStyle w:val="Strong"/>
                <w:b w:val="0"/>
                <w:bCs w:val="0"/>
              </w:rPr>
              <w:t>:</w:t>
            </w:r>
          </w:p>
          <w:p w14:paraId="3FC1D3A7" w14:textId="75749358" w:rsidR="0083103E" w:rsidRDefault="00BE539F" w:rsidP="0083103E">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Pr>
                <w:rStyle w:val="Strong"/>
                <w:b w:val="0"/>
                <w:bCs w:val="0"/>
              </w:rPr>
              <w:t xml:space="preserve">segregating </w:t>
            </w:r>
            <w:r w:rsidR="0083103E">
              <w:rPr>
                <w:rStyle w:val="Strong"/>
                <w:b w:val="0"/>
                <w:bCs w:val="0"/>
              </w:rPr>
              <w:t xml:space="preserve">non-radioactive and radioactive wastes </w:t>
            </w:r>
            <w:r w:rsidR="00783F91">
              <w:rPr>
                <w:rStyle w:val="Strong"/>
                <w:b w:val="0"/>
                <w:bCs w:val="0"/>
              </w:rPr>
              <w:t>prior to onwards management</w:t>
            </w:r>
          </w:p>
          <w:p w14:paraId="6862B1BE" w14:textId="7EDC5ED5" w:rsidR="0083103E" w:rsidRPr="0083103E" w:rsidRDefault="00BE539F" w:rsidP="000A5D76">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Pr>
                <w:rStyle w:val="Strong"/>
                <w:b w:val="0"/>
                <w:bCs w:val="0"/>
              </w:rPr>
              <w:t xml:space="preserve">segregating </w:t>
            </w:r>
            <w:r w:rsidR="0083103E">
              <w:rPr>
                <w:rStyle w:val="Strong"/>
                <w:b w:val="0"/>
                <w:bCs w:val="0"/>
              </w:rPr>
              <w:t xml:space="preserve">radioactive wastes </w:t>
            </w:r>
            <w:r w:rsidR="001C7808">
              <w:rPr>
                <w:rStyle w:val="Strong"/>
                <w:b w:val="0"/>
                <w:bCs w:val="0"/>
              </w:rPr>
              <w:t xml:space="preserve">with </w:t>
            </w:r>
            <w:r w:rsidR="0083103E">
              <w:rPr>
                <w:rStyle w:val="Strong"/>
                <w:b w:val="0"/>
                <w:bCs w:val="0"/>
              </w:rPr>
              <w:t xml:space="preserve">different waste categories </w:t>
            </w:r>
            <w:r w:rsidR="00783F91">
              <w:rPr>
                <w:rStyle w:val="Strong"/>
                <w:b w:val="0"/>
                <w:bCs w:val="0"/>
              </w:rPr>
              <w:t>prior to onwards management</w:t>
            </w:r>
          </w:p>
          <w:p w14:paraId="4CFE50C4" w14:textId="16D30D17" w:rsidR="00030111" w:rsidRPr="00783F91" w:rsidRDefault="00F638F5" w:rsidP="00BE539F">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sidRPr="00783F91">
              <w:rPr>
                <w:rStyle w:val="Strong"/>
                <w:b w:val="0"/>
                <w:bCs w:val="0"/>
              </w:rPr>
              <w:t>minimis</w:t>
            </w:r>
            <w:r w:rsidR="00007BDD" w:rsidRPr="00783F91">
              <w:rPr>
                <w:rStyle w:val="Strong"/>
                <w:b w:val="0"/>
                <w:bCs w:val="0"/>
              </w:rPr>
              <w:t>ing</w:t>
            </w:r>
            <w:r w:rsidRPr="00783F91">
              <w:rPr>
                <w:rStyle w:val="Strong"/>
                <w:b w:val="0"/>
                <w:bCs w:val="0"/>
              </w:rPr>
              <w:t xml:space="preserve"> the volume</w:t>
            </w:r>
            <w:r w:rsidR="0052267D" w:rsidRPr="00783F91">
              <w:rPr>
                <w:rStyle w:val="Strong"/>
                <w:b w:val="0"/>
                <w:bCs w:val="0"/>
              </w:rPr>
              <w:t xml:space="preserve"> and activity</w:t>
            </w:r>
            <w:r w:rsidRPr="00783F91">
              <w:rPr>
                <w:rStyle w:val="Strong"/>
                <w:b w:val="0"/>
                <w:bCs w:val="0"/>
              </w:rPr>
              <w:t xml:space="preserve"> of radioactive waste </w:t>
            </w:r>
            <w:r w:rsidR="00CA1786" w:rsidRPr="00783F91">
              <w:rPr>
                <w:rStyle w:val="Strong"/>
                <w:b w:val="0"/>
                <w:bCs w:val="0"/>
              </w:rPr>
              <w:t xml:space="preserve">generated and </w:t>
            </w:r>
            <w:r w:rsidRPr="00783F91">
              <w:rPr>
                <w:rStyle w:val="Strong"/>
                <w:b w:val="0"/>
                <w:bCs w:val="0"/>
              </w:rPr>
              <w:t xml:space="preserve">disposed of </w:t>
            </w:r>
          </w:p>
          <w:p w14:paraId="7B0B9F4B" w14:textId="70DB00C4" w:rsidR="001E1C25" w:rsidRDefault="00755EFD" w:rsidP="00007BD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Pr>
                <w:rStyle w:val="Strong"/>
                <w:b w:val="0"/>
                <w:bCs w:val="0"/>
              </w:rPr>
              <w:t>s</w:t>
            </w:r>
            <w:r w:rsidR="00007BDD" w:rsidRPr="00007BDD">
              <w:rPr>
                <w:rStyle w:val="Strong"/>
                <w:b w:val="0"/>
                <w:bCs w:val="0"/>
              </w:rPr>
              <w:t xml:space="preserve">electing an </w:t>
            </w:r>
            <w:r w:rsidR="00007BDD" w:rsidRPr="006E2558">
              <w:rPr>
                <w:rStyle w:val="Strong"/>
                <w:b w:val="0"/>
                <w:bCs w:val="0"/>
              </w:rPr>
              <w:t>optimised disposal route when disposing of</w:t>
            </w:r>
            <w:r>
              <w:rPr>
                <w:rStyle w:val="Strong"/>
                <w:b w:val="0"/>
                <w:bCs w:val="0"/>
              </w:rPr>
              <w:t xml:space="preserve"> </w:t>
            </w:r>
            <w:r w:rsidR="00007BDD" w:rsidRPr="006E2558">
              <w:rPr>
                <w:rStyle w:val="Strong"/>
                <w:b w:val="0"/>
                <w:bCs w:val="0"/>
              </w:rPr>
              <w:t>radioactive waste</w:t>
            </w:r>
          </w:p>
          <w:p w14:paraId="35AEDE38" w14:textId="77777777" w:rsidR="00007BDD" w:rsidRPr="006E2558" w:rsidRDefault="00007BDD" w:rsidP="006E255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p>
          <w:p w14:paraId="5C462428" w14:textId="064E5A28" w:rsidR="0028504B" w:rsidRDefault="001E1C25"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We raised an RQ-01810 in relation to this issue</w:t>
            </w:r>
            <w:r w:rsidR="000933FA">
              <w:t xml:space="preserve"> to seek further clarity</w:t>
            </w:r>
            <w:r w:rsidR="005D58B5">
              <w:t xml:space="preserve">. The RP responded that </w:t>
            </w:r>
            <w:r w:rsidR="005D58B5" w:rsidRPr="00A44257">
              <w:t>“</w:t>
            </w:r>
            <w:r w:rsidR="005D58B5" w:rsidRPr="00A44257">
              <w:rPr>
                <w:i/>
                <w:iCs/>
              </w:rPr>
              <w:t>The BWRX-300 wet solid waste process design would enable processing of waste resins from each demineraliser on a batch-by-batch basis</w:t>
            </w:r>
            <w:r w:rsidR="009A0E09">
              <w:rPr>
                <w:i/>
                <w:iCs/>
              </w:rPr>
              <w:t>…</w:t>
            </w:r>
            <w:r w:rsidR="005F77B6">
              <w:rPr>
                <w:i/>
                <w:iCs/>
              </w:rPr>
              <w:t>T</w:t>
            </w:r>
            <w:r w:rsidR="009A0E09" w:rsidRPr="009A0E09">
              <w:rPr>
                <w:i/>
                <w:iCs/>
              </w:rPr>
              <w:t>hey can therefore be segregated from other waste resins on the basis of the batch’s radiological characteristics, before the next batch of spent resin is transferred into the tank</w:t>
            </w:r>
            <w:r w:rsidR="005D58B5">
              <w:rPr>
                <w:i/>
                <w:iCs/>
              </w:rPr>
              <w:t xml:space="preserve">”. </w:t>
            </w:r>
            <w:r w:rsidR="005F77B6">
              <w:t>The RP conclude</w:t>
            </w:r>
            <w:r w:rsidR="004D2C2F">
              <w:t>s</w:t>
            </w:r>
            <w:r w:rsidR="005F77B6">
              <w:t xml:space="preserve"> that</w:t>
            </w:r>
            <w:r w:rsidR="000E45F3" w:rsidRPr="000E45F3">
              <w:t xml:space="preserve"> </w:t>
            </w:r>
            <w:r w:rsidR="0028504B">
              <w:t>“</w:t>
            </w:r>
            <w:r w:rsidR="0028504B" w:rsidRPr="0028504B">
              <w:rPr>
                <w:i/>
                <w:iCs/>
              </w:rPr>
              <w:t>It would be the responsibility of the future operator to determine their management strategy and demonstrate that their management arrangements are demonstrably BAT and ALARP</w:t>
            </w:r>
            <w:r w:rsidR="0028504B">
              <w:t>”</w:t>
            </w:r>
            <w:r w:rsidR="00C63A6D">
              <w:t xml:space="preserve">. </w:t>
            </w:r>
          </w:p>
          <w:p w14:paraId="544DCE52" w14:textId="77777777" w:rsidR="0028504B" w:rsidRDefault="0028504B"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79A3E4F7" w14:textId="5EF0EDDC" w:rsidR="00FB67CF" w:rsidRDefault="008B66A7"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 xml:space="preserve">We have identified the following issues with the proposed approach to </w:t>
            </w:r>
            <w:r w:rsidR="00446E49">
              <w:t xml:space="preserve">managing the </w:t>
            </w:r>
            <w:r w:rsidR="00476839">
              <w:t xml:space="preserve">spent bead </w:t>
            </w:r>
            <w:r w:rsidR="00446E49">
              <w:t>resins on a</w:t>
            </w:r>
            <w:r w:rsidR="008436B3">
              <w:t xml:space="preserve"> ‘batch by batch’ basis</w:t>
            </w:r>
            <w:r w:rsidR="004B5448">
              <w:t>:</w:t>
            </w:r>
          </w:p>
          <w:p w14:paraId="007594B8" w14:textId="50505EA9" w:rsidR="0020274B" w:rsidRDefault="0020274B" w:rsidP="0012596F">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it does not align with the design intent for the tank as stated in the submissions, which is to decay store the spent bead resins</w:t>
            </w:r>
            <w:r w:rsidRPr="003218B1">
              <w:t xml:space="preserve"> prior to </w:t>
            </w:r>
            <w:r w:rsidR="00172136">
              <w:t xml:space="preserve">transfer for </w:t>
            </w:r>
            <w:r w:rsidRPr="003218B1">
              <w:t>processing</w:t>
            </w:r>
          </w:p>
          <w:p w14:paraId="7CC01E10" w14:textId="40BBC6BC" w:rsidR="00C71E89" w:rsidRDefault="00697BAD" w:rsidP="0012596F">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 xml:space="preserve">it introduces </w:t>
            </w:r>
            <w:r w:rsidR="00681A77">
              <w:t>the</w:t>
            </w:r>
            <w:r w:rsidR="00C71E89">
              <w:t xml:space="preserve"> risk of cross contamination between </w:t>
            </w:r>
            <w:r w:rsidR="004D45B9">
              <w:t xml:space="preserve">non-radioactive and radioactive </w:t>
            </w:r>
            <w:r w:rsidR="00C71E89">
              <w:t xml:space="preserve">waste streams </w:t>
            </w:r>
            <w:r w:rsidR="009B725A">
              <w:t>with different waste categories</w:t>
            </w:r>
          </w:p>
          <w:p w14:paraId="789922AB" w14:textId="7EC3ECA4" w:rsidR="00012FF3" w:rsidRDefault="00697BAD" w:rsidP="0012596F">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lastRenderedPageBreak/>
              <w:t>it</w:t>
            </w:r>
            <w:r w:rsidR="006A4E77">
              <w:t xml:space="preserve"> introduces </w:t>
            </w:r>
            <w:r w:rsidR="00F844C4">
              <w:t xml:space="preserve">constraints </w:t>
            </w:r>
            <w:r w:rsidR="00D02685">
              <w:t xml:space="preserve">on a future operator </w:t>
            </w:r>
            <w:r w:rsidR="007317B7">
              <w:t>which</w:t>
            </w:r>
            <w:r w:rsidR="00D02685">
              <w:t xml:space="preserve"> may </w:t>
            </w:r>
            <w:r w:rsidR="00476839">
              <w:t>result in the</w:t>
            </w:r>
            <w:r w:rsidR="000E018B">
              <w:t xml:space="preserve"> future operator being able to justify that</w:t>
            </w:r>
            <w:r w:rsidR="001C2ECA">
              <w:t xml:space="preserve"> operating the spent resin tank on a batch by batch basis is a disproportionate amount of effort</w:t>
            </w:r>
            <w:r w:rsidR="005D1B54">
              <w:t>,</w:t>
            </w:r>
            <w:r w:rsidR="001C2ECA">
              <w:t xml:space="preserve"> and</w:t>
            </w:r>
            <w:r w:rsidR="000E018B">
              <w:t xml:space="preserve"> </w:t>
            </w:r>
            <w:r w:rsidR="007317B7">
              <w:t>it</w:t>
            </w:r>
            <w:r w:rsidR="000E018B">
              <w:t xml:space="preserve"> should be operated </w:t>
            </w:r>
            <w:r w:rsidR="00476839">
              <w:t>as</w:t>
            </w:r>
            <w:r w:rsidR="00686217">
              <w:t xml:space="preserve"> </w:t>
            </w:r>
            <w:r w:rsidR="00855D5F">
              <w:t>per the original design intent</w:t>
            </w:r>
            <w:r w:rsidR="008913E9">
              <w:t xml:space="preserve">, resulting in the mixing of </w:t>
            </w:r>
            <w:r w:rsidR="005E2D24">
              <w:t xml:space="preserve">non-radioactive and radioactive </w:t>
            </w:r>
            <w:r w:rsidR="008913E9">
              <w:t>waste streams</w:t>
            </w:r>
            <w:r w:rsidR="00031BEA">
              <w:t xml:space="preserve"> </w:t>
            </w:r>
            <w:r w:rsidR="001C7808">
              <w:t xml:space="preserve">with </w:t>
            </w:r>
            <w:r w:rsidR="00031BEA">
              <w:t xml:space="preserve">different </w:t>
            </w:r>
            <w:r w:rsidR="00F10891">
              <w:t xml:space="preserve">waste </w:t>
            </w:r>
            <w:r w:rsidR="00031BEA">
              <w:t>categories</w:t>
            </w:r>
            <w:r w:rsidR="008913E9">
              <w:t>.</w:t>
            </w:r>
          </w:p>
          <w:p w14:paraId="6101E07A" w14:textId="77777777" w:rsidR="00B40D2E" w:rsidRDefault="00B40D2E" w:rsidP="005C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3F7F0B29" w14:textId="76AACED3" w:rsidR="00980AEB" w:rsidRDefault="002D0DF1" w:rsidP="0023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242862">
              <w:t>On this basis, we consider there to be a shortfall in the BWRX-300 design</w:t>
            </w:r>
            <w:r w:rsidR="00A02639">
              <w:t xml:space="preserve"> whereby there is a ri</w:t>
            </w:r>
            <w:r w:rsidR="00B736A4">
              <w:t xml:space="preserve">sk that </w:t>
            </w:r>
            <w:r w:rsidR="00F121F4">
              <w:t xml:space="preserve">wastes of dissimilar categories will be mixed. This includes the mixing of </w:t>
            </w:r>
            <w:r w:rsidR="00E913FF">
              <w:t xml:space="preserve">non-radioactive and radioactive </w:t>
            </w:r>
            <w:r w:rsidR="00313D82">
              <w:t>wastes, as well as dissimilar categories of radioactive wastes</w:t>
            </w:r>
            <w:r w:rsidR="006A773E">
              <w:t>,</w:t>
            </w:r>
            <w:r w:rsidR="00A775A6">
              <w:t xml:space="preserve"> </w:t>
            </w:r>
            <w:r w:rsidR="00A02639">
              <w:t>compromising</w:t>
            </w:r>
            <w:r w:rsidR="00074E16">
              <w:t xml:space="preserve"> </w:t>
            </w:r>
            <w:r w:rsidR="00A775A6">
              <w:t xml:space="preserve">their </w:t>
            </w:r>
            <w:r w:rsidR="00074E16">
              <w:t>subsequent effective management and increas</w:t>
            </w:r>
            <w:r w:rsidR="00A02639">
              <w:t>ing</w:t>
            </w:r>
            <w:r w:rsidR="00A775A6">
              <w:t xml:space="preserve"> the</w:t>
            </w:r>
            <w:r w:rsidR="00074E16">
              <w:t xml:space="preserve"> environmental impact</w:t>
            </w:r>
            <w:r w:rsidR="00A775A6">
              <w:t xml:space="preserve"> associated with their disposal</w:t>
            </w:r>
            <w:r w:rsidR="00074E16">
              <w:t xml:space="preserve">. </w:t>
            </w:r>
            <w:r w:rsidRPr="003E298F">
              <w:t xml:space="preserve">We </w:t>
            </w:r>
            <w:r w:rsidR="00074E16">
              <w:t xml:space="preserve">therefore </w:t>
            </w:r>
            <w:r w:rsidRPr="003E298F">
              <w:t xml:space="preserve">require the RP to provide a robust demonstration that </w:t>
            </w:r>
            <w:r w:rsidR="00367066" w:rsidRPr="003E298F">
              <w:t>best available techniques ha</w:t>
            </w:r>
            <w:r w:rsidR="00FC47E5">
              <w:t>ve</w:t>
            </w:r>
            <w:r w:rsidR="00367066" w:rsidRPr="003E298F">
              <w:t xml:space="preserve"> been used to prevent the </w:t>
            </w:r>
            <w:r w:rsidR="00DD7A3D">
              <w:t xml:space="preserve">unnecessary </w:t>
            </w:r>
            <w:r w:rsidR="00367066" w:rsidRPr="003E298F">
              <w:t xml:space="preserve">mixing of </w:t>
            </w:r>
            <w:r w:rsidR="00AD5A94">
              <w:t xml:space="preserve">non-radioactive and radioactive </w:t>
            </w:r>
            <w:r w:rsidR="00780038">
              <w:t>spent bead resins</w:t>
            </w:r>
            <w:r w:rsidR="00583BF4">
              <w:t xml:space="preserve"> </w:t>
            </w:r>
            <w:r w:rsidR="001B6648">
              <w:t>with</w:t>
            </w:r>
            <w:r w:rsidR="00C160C5">
              <w:t xml:space="preserve"> different waste categories</w:t>
            </w:r>
            <w:r w:rsidR="00074E16">
              <w:t>,</w:t>
            </w:r>
            <w:r w:rsidR="00EC3512">
              <w:t xml:space="preserve"> or that it is necessary to facilitate subsequent waste management,</w:t>
            </w:r>
            <w:r w:rsidR="003E298F" w:rsidRPr="003E298F">
              <w:t xml:space="preserve"> as per our generic developed principle RSMDP8 – </w:t>
            </w:r>
            <w:r w:rsidR="00862EE4">
              <w:t>S</w:t>
            </w:r>
            <w:r w:rsidR="003E298F" w:rsidRPr="003E298F">
              <w:t>egregation of wastes</w:t>
            </w:r>
            <w:r w:rsidR="00862EE4">
              <w:t xml:space="preserve"> [1].</w:t>
            </w:r>
          </w:p>
          <w:p w14:paraId="48099BC7" w14:textId="77777777" w:rsidR="00C160C5" w:rsidRDefault="00C160C5" w:rsidP="0023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5B9A6324" w14:textId="0F9BE33E" w:rsidR="00C160C5" w:rsidRDefault="003B12F5" w:rsidP="0023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The</w:t>
            </w:r>
            <w:r w:rsidR="000578FC">
              <w:t xml:space="preserve"> </w:t>
            </w:r>
            <w:r w:rsidR="002F186E">
              <w:t xml:space="preserve">RP’s </w:t>
            </w:r>
            <w:r w:rsidR="008504F4">
              <w:t xml:space="preserve">response to RQ-01810 </w:t>
            </w:r>
            <w:r w:rsidR="002F186E">
              <w:t>stated</w:t>
            </w:r>
            <w:r w:rsidR="004641CA">
              <w:t xml:space="preserve"> </w:t>
            </w:r>
            <w:r w:rsidR="00401215">
              <w:t xml:space="preserve">that </w:t>
            </w:r>
            <w:r w:rsidR="00F240DC">
              <w:t>it is deemed</w:t>
            </w:r>
            <w:r w:rsidR="00401215">
              <w:t xml:space="preserve"> grossly disproportionate to </w:t>
            </w:r>
            <w:r>
              <w:t xml:space="preserve">provide a separate system for </w:t>
            </w:r>
            <w:r w:rsidR="004641CA">
              <w:t xml:space="preserve">the </w:t>
            </w:r>
            <w:r>
              <w:t xml:space="preserve">management </w:t>
            </w:r>
            <w:r w:rsidR="00D36616">
              <w:t xml:space="preserve">of </w:t>
            </w:r>
            <w:r>
              <w:t>0.7m</w:t>
            </w:r>
            <w:r w:rsidRPr="006E2558">
              <w:rPr>
                <w:vertAlign w:val="superscript"/>
              </w:rPr>
              <w:t>3</w:t>
            </w:r>
            <w:r>
              <w:t xml:space="preserve"> of ICC resin a year. </w:t>
            </w:r>
            <w:r w:rsidR="00D138DD">
              <w:t xml:space="preserve">We recognise that </w:t>
            </w:r>
            <w:r w:rsidR="003163DC">
              <w:t>as part of the optimisation process the RP will need to consider both the benefit</w:t>
            </w:r>
            <w:r w:rsidR="00E60A6E">
              <w:t>s</w:t>
            </w:r>
            <w:r w:rsidR="003163DC">
              <w:t xml:space="preserve"> and detriments of a </w:t>
            </w:r>
            <w:r w:rsidR="003B157F">
              <w:t>particular technique</w:t>
            </w:r>
            <w:r w:rsidR="00E60A6E">
              <w:t xml:space="preserve">. </w:t>
            </w:r>
            <w:r w:rsidR="003B157F">
              <w:t>Techniques may be rejected as BAT and ALARP if the costs are grossly disproportionate to the environmental and safety benefits</w:t>
            </w:r>
            <w:r w:rsidR="006063F1">
              <w:t>.</w:t>
            </w:r>
            <w:r w:rsidR="00104DFF">
              <w:t xml:space="preserve"> </w:t>
            </w:r>
            <w:r w:rsidR="001B3AE4">
              <w:t xml:space="preserve">In this instance, we would expect </w:t>
            </w:r>
            <w:r w:rsidR="0040373A">
              <w:t xml:space="preserve">a robust demonstration </w:t>
            </w:r>
            <w:r w:rsidR="00DF1105">
              <w:t>that</w:t>
            </w:r>
            <w:r w:rsidR="00864011">
              <w:t xml:space="preserve"> </w:t>
            </w:r>
            <w:r w:rsidR="00197A89">
              <w:t xml:space="preserve">alternative options for the management of these resins </w:t>
            </w:r>
            <w:r w:rsidR="00121278">
              <w:t xml:space="preserve">have been identified and </w:t>
            </w:r>
            <w:r w:rsidR="006A773E">
              <w:t xml:space="preserve">substantiated to be </w:t>
            </w:r>
            <w:r w:rsidR="00864011">
              <w:t xml:space="preserve">grossly disproportionate, </w:t>
            </w:r>
            <w:r w:rsidR="00121278">
              <w:t>with robust underpinning information provided.</w:t>
            </w:r>
            <w:r w:rsidR="00D55EE1">
              <w:t xml:space="preserve">  </w:t>
            </w:r>
            <w:r w:rsidR="00B446A0">
              <w:t xml:space="preserve"> </w:t>
            </w:r>
          </w:p>
          <w:p w14:paraId="486115A5" w14:textId="77777777" w:rsidR="00D429EE" w:rsidRDefault="00D429EE"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rPr>
            </w:pPr>
          </w:p>
          <w:p w14:paraId="1D8A8FD0" w14:textId="1D7DCE65" w:rsidR="009616D0" w:rsidRDefault="00447A49"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rPr>
            </w:pPr>
            <w:r w:rsidRPr="00447A49">
              <w:rPr>
                <w:rStyle w:val="Strong"/>
              </w:rPr>
              <w:t xml:space="preserve">Segregation of </w:t>
            </w:r>
            <w:r w:rsidR="00940BC3" w:rsidRPr="00447A49">
              <w:rPr>
                <w:rStyle w:val="Strong"/>
              </w:rPr>
              <w:t xml:space="preserve">radioactive liquid </w:t>
            </w:r>
            <w:r w:rsidR="00945437">
              <w:rPr>
                <w:rStyle w:val="Strong"/>
              </w:rPr>
              <w:t>wastes</w:t>
            </w:r>
            <w:r w:rsidR="00940BC3" w:rsidRPr="00447A49">
              <w:rPr>
                <w:rStyle w:val="Strong"/>
              </w:rPr>
              <w:t xml:space="preserve"> prior to processing in the Liquid Waste Management System</w:t>
            </w:r>
            <w:r w:rsidR="00AA232C">
              <w:rPr>
                <w:rStyle w:val="Strong"/>
              </w:rPr>
              <w:t xml:space="preserve"> </w:t>
            </w:r>
          </w:p>
          <w:p w14:paraId="2C0554D7" w14:textId="77777777" w:rsidR="009616D0" w:rsidRDefault="009616D0"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rPr>
            </w:pPr>
          </w:p>
          <w:p w14:paraId="77F8A9A7" w14:textId="1C1ABBDE" w:rsidR="00940BC3" w:rsidRDefault="00AA232C"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b w:val="0"/>
                <w:bCs w:val="0"/>
              </w:rPr>
            </w:pPr>
            <w:r w:rsidRPr="2514866B">
              <w:rPr>
                <w:rStyle w:val="Strong"/>
                <w:b w:val="0"/>
                <w:bCs w:val="0"/>
              </w:rPr>
              <w:t>The submissions</w:t>
            </w:r>
            <w:r w:rsidR="00CB6DCE" w:rsidRPr="2514866B">
              <w:rPr>
                <w:rStyle w:val="Strong"/>
                <w:b w:val="0"/>
                <w:bCs w:val="0"/>
              </w:rPr>
              <w:t xml:space="preserve"> </w:t>
            </w:r>
            <w:r w:rsidRPr="2514866B">
              <w:rPr>
                <w:rStyle w:val="Strong"/>
                <w:b w:val="0"/>
                <w:bCs w:val="0"/>
              </w:rPr>
              <w:t xml:space="preserve">refer to </w:t>
            </w:r>
            <w:r w:rsidR="00045C19" w:rsidRPr="2514866B">
              <w:rPr>
                <w:rStyle w:val="Strong"/>
                <w:b w:val="0"/>
                <w:bCs w:val="0"/>
              </w:rPr>
              <w:t xml:space="preserve">radioactive </w:t>
            </w:r>
            <w:r w:rsidRPr="2514866B">
              <w:rPr>
                <w:rStyle w:val="Strong"/>
                <w:b w:val="0"/>
                <w:bCs w:val="0"/>
              </w:rPr>
              <w:t xml:space="preserve">liquid </w:t>
            </w:r>
            <w:r w:rsidR="00FB11E6" w:rsidRPr="2514866B">
              <w:rPr>
                <w:rStyle w:val="Strong"/>
                <w:b w:val="0"/>
                <w:bCs w:val="0"/>
              </w:rPr>
              <w:t>wastes</w:t>
            </w:r>
            <w:r w:rsidR="00045C19" w:rsidRPr="2514866B">
              <w:rPr>
                <w:rStyle w:val="Strong"/>
                <w:b w:val="0"/>
                <w:bCs w:val="0"/>
              </w:rPr>
              <w:t xml:space="preserve"> generated from floor, equipment and process drains</w:t>
            </w:r>
            <w:r w:rsidR="00F87C8A" w:rsidRPr="2514866B">
              <w:rPr>
                <w:rStyle w:val="Strong"/>
                <w:b w:val="0"/>
                <w:bCs w:val="0"/>
              </w:rPr>
              <w:t xml:space="preserve"> in the radiation</w:t>
            </w:r>
            <w:r w:rsidR="006E2558">
              <w:rPr>
                <w:rStyle w:val="Strong"/>
                <w:b w:val="0"/>
                <w:bCs w:val="0"/>
              </w:rPr>
              <w:t xml:space="preserve"> </w:t>
            </w:r>
            <w:r w:rsidR="00F87C8A" w:rsidRPr="2514866B">
              <w:rPr>
                <w:rStyle w:val="Strong"/>
                <w:b w:val="0"/>
                <w:bCs w:val="0"/>
              </w:rPr>
              <w:t>controlled area</w:t>
            </w:r>
            <w:r w:rsidRPr="2514866B">
              <w:rPr>
                <w:rStyle w:val="Strong"/>
                <w:b w:val="0"/>
                <w:bCs w:val="0"/>
              </w:rPr>
              <w:t xml:space="preserve"> </w:t>
            </w:r>
            <w:r w:rsidR="007F2153" w:rsidRPr="2514866B">
              <w:rPr>
                <w:rStyle w:val="Strong"/>
                <w:b w:val="0"/>
                <w:bCs w:val="0"/>
              </w:rPr>
              <w:t xml:space="preserve">as being stored in </w:t>
            </w:r>
            <w:r w:rsidR="00231665" w:rsidRPr="2514866B">
              <w:rPr>
                <w:rStyle w:val="Strong"/>
                <w:b w:val="0"/>
                <w:bCs w:val="0"/>
              </w:rPr>
              <w:t>common</w:t>
            </w:r>
            <w:r w:rsidR="00CB6DCE" w:rsidRPr="2514866B">
              <w:rPr>
                <w:rStyle w:val="Strong"/>
                <w:b w:val="0"/>
                <w:bCs w:val="0"/>
              </w:rPr>
              <w:t xml:space="preserve"> collection tanks and processed together on a batch basis</w:t>
            </w:r>
            <w:r w:rsidR="00AE0457" w:rsidRPr="2514866B">
              <w:rPr>
                <w:rStyle w:val="Strong"/>
                <w:b w:val="0"/>
                <w:bCs w:val="0"/>
              </w:rPr>
              <w:t xml:space="preserve"> [</w:t>
            </w:r>
            <w:r w:rsidR="00332EF6">
              <w:rPr>
                <w:rStyle w:val="Strong"/>
                <w:b w:val="0"/>
                <w:bCs w:val="0"/>
              </w:rPr>
              <w:t>3</w:t>
            </w:r>
            <w:r w:rsidR="00AE0457" w:rsidRPr="2514866B">
              <w:rPr>
                <w:rStyle w:val="Strong"/>
                <w:b w:val="0"/>
                <w:bCs w:val="0"/>
              </w:rPr>
              <w:t>]</w:t>
            </w:r>
            <w:r w:rsidR="00CB6DCE" w:rsidRPr="2514866B">
              <w:rPr>
                <w:rStyle w:val="Strong"/>
                <w:b w:val="0"/>
                <w:bCs w:val="0"/>
              </w:rPr>
              <w:t>.</w:t>
            </w:r>
            <w:r w:rsidR="00FB11E6" w:rsidRPr="2514866B">
              <w:rPr>
                <w:rStyle w:val="Strong"/>
                <w:b w:val="0"/>
                <w:bCs w:val="0"/>
              </w:rPr>
              <w:t xml:space="preserve"> </w:t>
            </w:r>
            <w:r w:rsidR="0012550A" w:rsidRPr="2514866B">
              <w:rPr>
                <w:rStyle w:val="Strong"/>
                <w:b w:val="0"/>
                <w:bCs w:val="0"/>
              </w:rPr>
              <w:t>The submission</w:t>
            </w:r>
            <w:r w:rsidR="00A06E32" w:rsidRPr="2514866B">
              <w:rPr>
                <w:rStyle w:val="Strong"/>
                <w:b w:val="0"/>
                <w:bCs w:val="0"/>
              </w:rPr>
              <w:t>s</w:t>
            </w:r>
            <w:r w:rsidR="0012550A" w:rsidRPr="2514866B">
              <w:rPr>
                <w:rStyle w:val="Strong"/>
                <w:b w:val="0"/>
                <w:bCs w:val="0"/>
              </w:rPr>
              <w:t xml:space="preserve"> there</w:t>
            </w:r>
            <w:r w:rsidR="002B1AF0" w:rsidRPr="2514866B">
              <w:rPr>
                <w:rStyle w:val="Strong"/>
                <w:b w:val="0"/>
                <w:bCs w:val="0"/>
              </w:rPr>
              <w:t>fore</w:t>
            </w:r>
            <w:r w:rsidR="0012550A" w:rsidRPr="2514866B">
              <w:rPr>
                <w:rStyle w:val="Strong"/>
                <w:b w:val="0"/>
                <w:bCs w:val="0"/>
              </w:rPr>
              <w:t xml:space="preserve"> suggest that r</w:t>
            </w:r>
            <w:r w:rsidR="00FB11E6" w:rsidRPr="2514866B">
              <w:rPr>
                <w:rStyle w:val="Strong"/>
                <w:b w:val="0"/>
                <w:bCs w:val="0"/>
              </w:rPr>
              <w:t xml:space="preserve">adioactive liquid wastes </w:t>
            </w:r>
            <w:r w:rsidR="00C510E9" w:rsidRPr="2514866B">
              <w:rPr>
                <w:rStyle w:val="Strong"/>
                <w:b w:val="0"/>
                <w:bCs w:val="0"/>
              </w:rPr>
              <w:t>with different physical</w:t>
            </w:r>
            <w:r w:rsidR="00897894" w:rsidRPr="2514866B">
              <w:rPr>
                <w:rStyle w:val="Strong"/>
                <w:b w:val="0"/>
                <w:bCs w:val="0"/>
              </w:rPr>
              <w:t xml:space="preserve">, </w:t>
            </w:r>
            <w:r w:rsidR="00C510E9" w:rsidRPr="2514866B">
              <w:rPr>
                <w:rStyle w:val="Strong"/>
                <w:b w:val="0"/>
                <w:bCs w:val="0"/>
              </w:rPr>
              <w:t xml:space="preserve">chemical </w:t>
            </w:r>
            <w:r w:rsidR="00897894" w:rsidRPr="2514866B">
              <w:rPr>
                <w:rStyle w:val="Strong"/>
                <w:b w:val="0"/>
                <w:bCs w:val="0"/>
              </w:rPr>
              <w:t xml:space="preserve">and radiological </w:t>
            </w:r>
            <w:r w:rsidR="00C510E9" w:rsidRPr="2514866B">
              <w:rPr>
                <w:rStyle w:val="Strong"/>
                <w:b w:val="0"/>
                <w:bCs w:val="0"/>
              </w:rPr>
              <w:t xml:space="preserve">characteristics </w:t>
            </w:r>
            <w:r w:rsidR="0012550A" w:rsidRPr="2514866B">
              <w:rPr>
                <w:rStyle w:val="Strong"/>
                <w:b w:val="0"/>
                <w:bCs w:val="0"/>
              </w:rPr>
              <w:t>w</w:t>
            </w:r>
            <w:r w:rsidR="00A7158B" w:rsidRPr="2514866B">
              <w:rPr>
                <w:rStyle w:val="Strong"/>
                <w:b w:val="0"/>
                <w:bCs w:val="0"/>
              </w:rPr>
              <w:t>ill be</w:t>
            </w:r>
            <w:r w:rsidR="00EC77D7" w:rsidRPr="2514866B">
              <w:rPr>
                <w:rStyle w:val="Strong"/>
                <w:b w:val="0"/>
                <w:bCs w:val="0"/>
              </w:rPr>
              <w:t xml:space="preserve"> mixed</w:t>
            </w:r>
            <w:r w:rsidR="00A7158B" w:rsidRPr="2514866B">
              <w:rPr>
                <w:rStyle w:val="Strong"/>
                <w:b w:val="0"/>
                <w:bCs w:val="0"/>
              </w:rPr>
              <w:t xml:space="preserve"> in the LWMS collection tanks</w:t>
            </w:r>
            <w:r w:rsidR="00EC77D7" w:rsidRPr="2514866B">
              <w:rPr>
                <w:rStyle w:val="Strong"/>
                <w:b w:val="0"/>
                <w:bCs w:val="0"/>
              </w:rPr>
              <w:t xml:space="preserve"> prior processing.</w:t>
            </w:r>
            <w:r w:rsidR="00CE464B">
              <w:t xml:space="preserve"> We observed that liquid </w:t>
            </w:r>
            <w:r w:rsidR="00945437">
              <w:t>wastes</w:t>
            </w:r>
            <w:r w:rsidR="00CE464B">
              <w:t xml:space="preserve"> </w:t>
            </w:r>
            <w:r w:rsidR="3E1EA702">
              <w:t>are typically segregated based on physical, chemical and radiological characteristics prior to treatment, to ensure treatment is optimised and secondary waste arisings are minimised.</w:t>
            </w:r>
          </w:p>
          <w:p w14:paraId="69C0E870" w14:textId="77777777" w:rsidR="00732990" w:rsidRDefault="00732990"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Style w:val="Strong"/>
              </w:rPr>
            </w:pPr>
          </w:p>
          <w:p w14:paraId="388E723F" w14:textId="6B38E4BD" w:rsidR="005C598C" w:rsidRDefault="00732990"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 xml:space="preserve">We raised an RQ-01810 in relation to this </w:t>
            </w:r>
            <w:r w:rsidR="00FA76BF">
              <w:t>observation</w:t>
            </w:r>
            <w:r w:rsidR="000933FA">
              <w:t xml:space="preserve"> to seek further clarity</w:t>
            </w:r>
            <w:r w:rsidR="004D7806">
              <w:t>. The RP responded that</w:t>
            </w:r>
            <w:r w:rsidR="00C03693">
              <w:t xml:space="preserve"> </w:t>
            </w:r>
            <w:r w:rsidR="008C7542">
              <w:t>floor, equipment and process drains are all treated as high conductivity waste (HCW).</w:t>
            </w:r>
            <w:r w:rsidR="00AF2C1A">
              <w:t xml:space="preserve"> The RP </w:t>
            </w:r>
            <w:r w:rsidR="005B4B7B">
              <w:t>stat</w:t>
            </w:r>
            <w:r w:rsidR="007F6269">
              <w:t>ed</w:t>
            </w:r>
            <w:r w:rsidR="00AF2C1A">
              <w:t xml:space="preserve"> </w:t>
            </w:r>
            <w:r w:rsidR="00C36F1A">
              <w:t>a number of benefits associated with the use of common treatment plant</w:t>
            </w:r>
            <w:r w:rsidR="005B4B7B">
              <w:t xml:space="preserve"> </w:t>
            </w:r>
            <w:r w:rsidR="008E00CF">
              <w:t xml:space="preserve">for liquid wastes </w:t>
            </w:r>
            <w:r w:rsidR="005B4B7B">
              <w:t>in the RQ response</w:t>
            </w:r>
            <w:r w:rsidR="0067343F">
              <w:t>. However, w</w:t>
            </w:r>
            <w:r w:rsidR="00A0424F">
              <w:t xml:space="preserve">e require the RP to </w:t>
            </w:r>
            <w:r w:rsidR="0067343F">
              <w:t>provide a robust demonstration</w:t>
            </w:r>
            <w:r w:rsidR="00A0424F">
              <w:t xml:space="preserve"> that </w:t>
            </w:r>
            <w:r w:rsidR="002E6C18">
              <w:t xml:space="preserve">the mixing of floor, equipment and process drains prior to treatment does not compromise effective management </w:t>
            </w:r>
            <w:r w:rsidR="00BF4788">
              <w:t xml:space="preserve">of these wastes </w:t>
            </w:r>
            <w:r w:rsidR="002E6C18">
              <w:t>or increase environmental impacts or risks, as per our generic developed principle RSMDP</w:t>
            </w:r>
            <w:r w:rsidR="001C54F5">
              <w:t xml:space="preserve">8 – </w:t>
            </w:r>
            <w:r w:rsidR="00862EE4">
              <w:t>S</w:t>
            </w:r>
            <w:r w:rsidR="001C54F5">
              <w:t>egregation of wastes</w:t>
            </w:r>
            <w:r w:rsidR="00862EE4">
              <w:t xml:space="preserve"> [1]</w:t>
            </w:r>
            <w:r w:rsidR="001C54F5">
              <w:t>.</w:t>
            </w:r>
          </w:p>
          <w:p w14:paraId="4BBAE19A" w14:textId="77777777" w:rsidR="004D7806" w:rsidRDefault="004D7806" w:rsidP="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344943DF" w14:textId="12E60128" w:rsidR="00D33157" w:rsidRDefault="00D33157" w:rsidP="00D33157">
            <w:pPr>
              <w:spacing w:before="60" w:after="60"/>
            </w:pPr>
            <w:r>
              <w:t xml:space="preserve">This </w:t>
            </w:r>
            <w:r w:rsidRPr="00D76107">
              <w:t xml:space="preserve">Regulatory Observation (RO) has therefore been raised </w:t>
            </w:r>
            <w:r w:rsidR="5F920261">
              <w:t>t</w:t>
            </w:r>
            <w:r>
              <w:t>o</w:t>
            </w:r>
            <w:r w:rsidR="00780038">
              <w:t xml:space="preserve"> ensure the RP</w:t>
            </w:r>
            <w:r w:rsidRPr="00D76107">
              <w:t xml:space="preserve">: </w:t>
            </w:r>
          </w:p>
          <w:p w14:paraId="1905668C" w14:textId="08939739" w:rsidR="00F5110C" w:rsidRDefault="00780038" w:rsidP="0012596F">
            <w:pPr>
              <w:pStyle w:val="ListParagraph"/>
              <w:numPr>
                <w:ilvl w:val="0"/>
                <w:numId w:val="41"/>
              </w:numPr>
              <w:spacing w:before="60" w:after="60"/>
            </w:pPr>
            <w:r>
              <w:t>provides</w:t>
            </w:r>
            <w:r w:rsidRPr="003E298F">
              <w:t xml:space="preserve"> a robust demonstration that best available techniques ha</w:t>
            </w:r>
            <w:r w:rsidR="005E7D51">
              <w:t>ve</w:t>
            </w:r>
            <w:r w:rsidRPr="003E298F">
              <w:t xml:space="preserve"> been used to prevent the</w:t>
            </w:r>
            <w:r w:rsidR="004D62A8">
              <w:t xml:space="preserve"> unnecessary </w:t>
            </w:r>
            <w:r w:rsidRPr="003E298F">
              <w:t xml:space="preserve">mixing of </w:t>
            </w:r>
            <w:r>
              <w:t>spent bead resins</w:t>
            </w:r>
            <w:r w:rsidR="00583BF4">
              <w:t xml:space="preserve"> with different </w:t>
            </w:r>
            <w:r w:rsidR="00BE3BD9">
              <w:t>waste categories</w:t>
            </w:r>
            <w:r w:rsidRPr="003E298F">
              <w:t>,</w:t>
            </w:r>
            <w:r w:rsidR="00046CDA">
              <w:t xml:space="preserve"> or that it is necessary to facilitate subsequent waste management,</w:t>
            </w:r>
            <w:r w:rsidRPr="003E298F">
              <w:t xml:space="preserve"> as per our generic developed principle RSMDP8 – </w:t>
            </w:r>
            <w:r>
              <w:t>S</w:t>
            </w:r>
            <w:r w:rsidRPr="003E298F">
              <w:t>egregation of wastes</w:t>
            </w:r>
            <w:r>
              <w:t xml:space="preserve"> [1].</w:t>
            </w:r>
          </w:p>
          <w:p w14:paraId="54584A98" w14:textId="0706B960" w:rsidR="00F5110C" w:rsidRDefault="00F5110C" w:rsidP="0012596F">
            <w:pPr>
              <w:pStyle w:val="ListParagraph"/>
              <w:numPr>
                <w:ilvl w:val="0"/>
                <w:numId w:val="41"/>
              </w:numPr>
              <w:spacing w:before="60" w:after="60"/>
            </w:pPr>
            <w:r>
              <w:t>provide</w:t>
            </w:r>
            <w:r w:rsidR="00CB7A2E">
              <w:t>s</w:t>
            </w:r>
            <w:r>
              <w:t xml:space="preserve"> a robust demonstration that the mixing of floor, equipment and process drains prior to treatment does not compromise effective management of these wastes or increase environmental impacts or risks, as per our generic developed principle RSMDP8 – Segregation of wastes [1].</w:t>
            </w:r>
          </w:p>
          <w:p w14:paraId="0E45A50B" w14:textId="77777777" w:rsidR="00F5110C" w:rsidRDefault="00F5110C" w:rsidP="00683ED9">
            <w:pPr>
              <w:pStyle w:val="ListParagraph"/>
              <w:spacing w:before="60" w:after="60"/>
            </w:pPr>
          </w:p>
          <w:p w14:paraId="25806AA4" w14:textId="6EE0AECA" w:rsidR="000758E9" w:rsidRPr="0048438C" w:rsidRDefault="000758E9" w:rsidP="006E2558">
            <w:pPr>
              <w:keepNext/>
              <w:keepLines/>
              <w:spacing w:before="60" w:after="60"/>
              <w:rPr>
                <w:b/>
                <w:bCs/>
                <w:u w:val="single"/>
              </w:rPr>
            </w:pPr>
            <w:r w:rsidRPr="3FF737BA">
              <w:rPr>
                <w:b/>
                <w:bCs/>
                <w:u w:val="single"/>
              </w:rPr>
              <w:t>Relevant Legislation, Standards and Guidance</w:t>
            </w:r>
          </w:p>
          <w:p w14:paraId="523BBAF0" w14:textId="77777777" w:rsidR="001B6648" w:rsidRDefault="001B664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Cs w:val="24"/>
              </w:rPr>
            </w:pPr>
          </w:p>
          <w:p w14:paraId="01807CEA" w14:textId="37E13A90" w:rsidR="00476BFE" w:rsidRDefault="00656C7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 xml:space="preserve">Relevant Environment Agency guidance </w:t>
            </w:r>
            <w:r w:rsidR="005C09CC">
              <w:t>include</w:t>
            </w:r>
            <w:r w:rsidR="00103938">
              <w:t>s</w:t>
            </w:r>
            <w:r w:rsidR="005C09CC">
              <w:t xml:space="preserve"> </w:t>
            </w:r>
            <w:r w:rsidR="00476BFE">
              <w:t>GDP</w:t>
            </w:r>
            <w:r w:rsidR="009669C8">
              <w:t>s [1]</w:t>
            </w:r>
            <w:r w:rsidR="0013377A">
              <w:t xml:space="preserve"> </w:t>
            </w:r>
            <w:r w:rsidR="00103938">
              <w:t xml:space="preserve">RSMDP3 Use of BAT to minimise waste and </w:t>
            </w:r>
            <w:r w:rsidR="0013377A">
              <w:t xml:space="preserve">RSMDP8 </w:t>
            </w:r>
            <w:r w:rsidR="005C09CC">
              <w:t>Segregation of wastes</w:t>
            </w:r>
            <w:r w:rsidR="00EB726D">
              <w:t xml:space="preserve">, </w:t>
            </w:r>
            <w:r w:rsidR="00B06AAC">
              <w:t>defined as follows:</w:t>
            </w:r>
            <w:r w:rsidR="005C09CC">
              <w:t xml:space="preserve"> </w:t>
            </w:r>
          </w:p>
          <w:p w14:paraId="377BF9E9" w14:textId="77777777" w:rsidR="00476BFE" w:rsidRDefault="00476BF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675A3811" w14:textId="00BA4C2B" w:rsidR="00B06AAC" w:rsidRPr="006E2558" w:rsidRDefault="00476BF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6E2558">
              <w:rPr>
                <w:u w:val="single"/>
              </w:rPr>
              <w:t>RSMDP3</w:t>
            </w:r>
            <w:r w:rsidR="0003560C" w:rsidRPr="006E2558">
              <w:rPr>
                <w:u w:val="single"/>
              </w:rPr>
              <w:t xml:space="preserve"> </w:t>
            </w:r>
            <w:r w:rsidR="00B06AAC" w:rsidRPr="006E2558">
              <w:rPr>
                <w:u w:val="single"/>
              </w:rPr>
              <w:t>Use of BAT to minimise waste</w:t>
            </w:r>
          </w:p>
          <w:p w14:paraId="1438AB75" w14:textId="77777777" w:rsidR="00B06AAC" w:rsidRDefault="00B06AA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15844B55" w14:textId="263340C1" w:rsidR="00476BFE" w:rsidRDefault="00476BF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t>
            </w:r>
            <w:r w:rsidRPr="00EE0C92">
              <w:rPr>
                <w:i/>
                <w:iCs/>
              </w:rPr>
              <w:t>BAT should be used to ensure that production of radioactive waste is prevented and where that is not practicable minimised with regard to activity and quantity.”</w:t>
            </w:r>
          </w:p>
          <w:p w14:paraId="67147B16" w14:textId="77777777" w:rsidR="00476BFE" w:rsidRDefault="00476BF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5AA4533D" w14:textId="7D2FF0C3" w:rsidR="00B06AAC" w:rsidRPr="006E2558" w:rsidRDefault="001337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6E2558">
              <w:rPr>
                <w:u w:val="single"/>
              </w:rPr>
              <w:t xml:space="preserve">RSMDP8 </w:t>
            </w:r>
            <w:r w:rsidR="00B06AAC" w:rsidRPr="006E2558">
              <w:rPr>
                <w:u w:val="single"/>
              </w:rPr>
              <w:t>Segregation of wastes</w:t>
            </w:r>
          </w:p>
          <w:p w14:paraId="7EB6D257" w14:textId="77777777" w:rsidR="00B06AAC" w:rsidRDefault="00B06AA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59E2F8A0" w14:textId="214211EF" w:rsidR="0013377A" w:rsidRDefault="0013377A" w:rsidP="006E255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t>
            </w:r>
            <w:r>
              <w:rPr>
                <w:i/>
                <w:iCs/>
              </w:rPr>
              <w:t>The best available techniques should be used to prevent the mixing of radioactive substances with other materials, including other radioactive substances, where such mixing might compromise subsequent effective management or increase environmental impacts or risks.”. </w:t>
            </w:r>
            <w:r>
              <w:t>Principle RSMDP8 goes onto state a series of considerations</w:t>
            </w:r>
            <w:r w:rsidR="009E0153">
              <w:t xml:space="preserve"> </w:t>
            </w:r>
            <w:r w:rsidR="00431947">
              <w:t>which are relevant to this RO,</w:t>
            </w:r>
            <w:r w:rsidR="00861F34">
              <w:t xml:space="preserve"> as follows:</w:t>
            </w:r>
          </w:p>
          <w:p w14:paraId="2C557C23" w14:textId="3942D383" w:rsidR="00861F34" w:rsidRPr="00861F34" w:rsidRDefault="00861F34" w:rsidP="0012596F">
            <w:pPr>
              <w:pStyle w:val="ListParagraph"/>
              <w:numPr>
                <w:ilvl w:val="0"/>
                <w:numId w:val="41"/>
              </w:numPr>
              <w:shd w:val="clear" w:color="auto" w:fill="FFFFFF"/>
              <w:spacing w:after="300"/>
              <w:rPr>
                <w:i/>
                <w:iCs/>
                <w:color w:val="0B0C0C"/>
                <w:szCs w:val="24"/>
                <w:lang w:eastAsia="en-GB"/>
              </w:rPr>
            </w:pPr>
            <w:r>
              <w:rPr>
                <w:i/>
                <w:iCs/>
                <w:color w:val="0B0C0C"/>
                <w:szCs w:val="24"/>
                <w:lang w:eastAsia="en-GB"/>
              </w:rPr>
              <w:t>“</w:t>
            </w:r>
            <w:r w:rsidRPr="00861F34">
              <w:rPr>
                <w:i/>
                <w:iCs/>
                <w:color w:val="0B0C0C"/>
                <w:szCs w:val="24"/>
                <w:lang w:eastAsia="en-GB"/>
              </w:rPr>
              <w:t>The requirements of subsequent radioactive substance management steps through to disposal should be considered before mixing radioactive substance streams, including with other materials. Such steps include the ability to store, characterise, retrieve, treat, condition, and dispose.</w:t>
            </w:r>
          </w:p>
          <w:p w14:paraId="6688054F" w14:textId="77777777" w:rsidR="00861F34" w:rsidRPr="00861F34" w:rsidRDefault="00861F34" w:rsidP="0012596F">
            <w:pPr>
              <w:pStyle w:val="ListParagraph"/>
              <w:numPr>
                <w:ilvl w:val="0"/>
                <w:numId w:val="41"/>
              </w:numPr>
              <w:shd w:val="clear" w:color="auto" w:fill="FFFFFF"/>
              <w:spacing w:after="300"/>
              <w:rPr>
                <w:i/>
                <w:iCs/>
                <w:color w:val="0B0C0C"/>
                <w:szCs w:val="24"/>
                <w:lang w:eastAsia="en-GB"/>
              </w:rPr>
            </w:pPr>
            <w:r w:rsidRPr="00861F34">
              <w:rPr>
                <w:i/>
                <w:iCs/>
                <w:color w:val="0B0C0C"/>
                <w:szCs w:val="24"/>
                <w:lang w:eastAsia="en-GB"/>
              </w:rPr>
              <w:t>Segregation of radioactive substances should be addressed when designing new facilities.</w:t>
            </w:r>
          </w:p>
          <w:p w14:paraId="0B408331" w14:textId="77777777" w:rsidR="00861F34" w:rsidRPr="00861F34" w:rsidRDefault="00861F34" w:rsidP="0012596F">
            <w:pPr>
              <w:pStyle w:val="ListParagraph"/>
              <w:numPr>
                <w:ilvl w:val="0"/>
                <w:numId w:val="41"/>
              </w:numPr>
              <w:shd w:val="clear" w:color="auto" w:fill="FFFFFF"/>
              <w:spacing w:after="300"/>
              <w:rPr>
                <w:i/>
                <w:iCs/>
                <w:color w:val="0B0C0C"/>
                <w:szCs w:val="24"/>
                <w:lang w:eastAsia="en-GB"/>
              </w:rPr>
            </w:pPr>
            <w:r w:rsidRPr="00861F34">
              <w:rPr>
                <w:i/>
                <w:iCs/>
                <w:color w:val="0B0C0C"/>
                <w:szCs w:val="24"/>
                <w:lang w:eastAsia="en-GB"/>
              </w:rPr>
              <w:t>Mixing of radioactive substances should be prevented where the mixing is with other substances or materials with incompatible physical or chemical properties.</w:t>
            </w:r>
          </w:p>
          <w:p w14:paraId="64F22573" w14:textId="1D6FB2E1" w:rsidR="00B75ACE" w:rsidRDefault="00861F34" w:rsidP="00B75ACE">
            <w:pPr>
              <w:pStyle w:val="ListParagraph"/>
              <w:numPr>
                <w:ilvl w:val="0"/>
                <w:numId w:val="41"/>
              </w:numPr>
              <w:shd w:val="clear" w:color="auto" w:fill="FFFFFF"/>
              <w:spacing w:after="300"/>
              <w:rPr>
                <w:i/>
                <w:iCs/>
                <w:color w:val="0B0C0C"/>
                <w:szCs w:val="24"/>
                <w:lang w:eastAsia="en-GB"/>
              </w:rPr>
            </w:pPr>
            <w:r w:rsidRPr="00861F34">
              <w:rPr>
                <w:i/>
                <w:iCs/>
                <w:color w:val="0B0C0C"/>
                <w:szCs w:val="24"/>
                <w:lang w:eastAsia="en-GB"/>
              </w:rPr>
              <w:t>Mixing of radioactive substances, including with other materials, may be undertaken where this facilitates subsequent management.</w:t>
            </w:r>
            <w:r>
              <w:rPr>
                <w:i/>
                <w:iCs/>
                <w:color w:val="0B0C0C"/>
                <w:szCs w:val="24"/>
                <w:lang w:eastAsia="en-GB"/>
              </w:rPr>
              <w:t>”</w:t>
            </w:r>
          </w:p>
          <w:p w14:paraId="6C55AC73" w14:textId="33347568" w:rsidR="00F25246" w:rsidRDefault="004E381B" w:rsidP="005843F2">
            <w:pPr>
              <w:shd w:val="clear" w:color="auto" w:fill="FFFFFF"/>
              <w:spacing w:after="300"/>
              <w:rPr>
                <w:color w:val="0B0C0C"/>
                <w:szCs w:val="24"/>
                <w:lang w:eastAsia="en-GB"/>
              </w:rPr>
            </w:pPr>
            <w:r w:rsidRPr="006E2558">
              <w:rPr>
                <w:color w:val="0B0C0C"/>
                <w:szCs w:val="24"/>
                <w:lang w:eastAsia="en-GB"/>
              </w:rPr>
              <w:t xml:space="preserve">Relevant ONR </w:t>
            </w:r>
            <w:r w:rsidR="00683439">
              <w:rPr>
                <w:color w:val="0B0C0C"/>
                <w:szCs w:val="24"/>
                <w:lang w:eastAsia="en-GB"/>
              </w:rPr>
              <w:t xml:space="preserve">guidance </w:t>
            </w:r>
            <w:r w:rsidR="00790ECC">
              <w:rPr>
                <w:color w:val="0B0C0C"/>
                <w:szCs w:val="24"/>
                <w:lang w:eastAsia="en-GB"/>
              </w:rPr>
              <w:t>includes</w:t>
            </w:r>
            <w:r w:rsidR="00683439">
              <w:rPr>
                <w:color w:val="0B0C0C"/>
                <w:szCs w:val="24"/>
                <w:lang w:eastAsia="en-GB"/>
              </w:rPr>
              <w:t xml:space="preserve"> SAPs </w:t>
            </w:r>
            <w:r w:rsidR="00CD038B">
              <w:rPr>
                <w:color w:val="0B0C0C"/>
                <w:szCs w:val="24"/>
                <w:lang w:eastAsia="en-GB"/>
              </w:rPr>
              <w:t>[2] RW.2 and RW.4</w:t>
            </w:r>
            <w:r w:rsidR="00F25246">
              <w:rPr>
                <w:color w:val="0B0C0C"/>
                <w:szCs w:val="24"/>
                <w:lang w:eastAsia="en-GB"/>
              </w:rPr>
              <w:t>, defined as follows</w:t>
            </w:r>
            <w:r w:rsidR="00132467">
              <w:rPr>
                <w:color w:val="0B0C0C"/>
                <w:szCs w:val="24"/>
                <w:lang w:eastAsia="en-GB"/>
              </w:rPr>
              <w:t>:</w:t>
            </w:r>
          </w:p>
          <w:p w14:paraId="61B95439" w14:textId="6DEC6A55" w:rsidR="00CD038B" w:rsidRPr="006E2558" w:rsidRDefault="00CD038B" w:rsidP="006E2558">
            <w:pPr>
              <w:keepNext/>
              <w:keepLines/>
              <w:shd w:val="clear" w:color="auto" w:fill="FFFFFF"/>
              <w:spacing w:after="240"/>
              <w:rPr>
                <w:color w:val="0B0C0C"/>
                <w:szCs w:val="24"/>
                <w:u w:val="single"/>
                <w:lang w:eastAsia="en-GB"/>
              </w:rPr>
            </w:pPr>
            <w:r w:rsidRPr="006E2558">
              <w:rPr>
                <w:color w:val="0B0C0C"/>
                <w:szCs w:val="24"/>
                <w:u w:val="single"/>
                <w:lang w:eastAsia="en-GB"/>
              </w:rPr>
              <w:lastRenderedPageBreak/>
              <w:t xml:space="preserve">RW.2: </w:t>
            </w:r>
            <w:r w:rsidR="00F25246" w:rsidRPr="006E2558">
              <w:rPr>
                <w:color w:val="0B0C0C"/>
                <w:szCs w:val="24"/>
                <w:u w:val="single"/>
                <w:lang w:eastAsia="en-GB"/>
              </w:rPr>
              <w:t>Generation of radioactive waste</w:t>
            </w:r>
          </w:p>
          <w:p w14:paraId="15F60A47" w14:textId="234CC303" w:rsidR="00F25246" w:rsidRDefault="00132467" w:rsidP="006E2558">
            <w:pPr>
              <w:keepNext/>
              <w:keepLines/>
              <w:shd w:val="clear" w:color="auto" w:fill="FFFFFF"/>
              <w:spacing w:after="240"/>
              <w:rPr>
                <w:i/>
                <w:iCs/>
                <w:color w:val="0B0C0C"/>
                <w:szCs w:val="24"/>
                <w:lang w:eastAsia="en-GB"/>
              </w:rPr>
            </w:pPr>
            <w:r w:rsidRPr="006E2558">
              <w:rPr>
                <w:i/>
                <w:iCs/>
                <w:color w:val="0B0C0C"/>
                <w:szCs w:val="24"/>
                <w:lang w:eastAsia="en-GB"/>
              </w:rPr>
              <w:t>“The generation of radioactive waste should be prevented or, where this is not reasonably practicable, minimised in terms of quantity and activity.”</w:t>
            </w:r>
          </w:p>
          <w:p w14:paraId="3A895E2B" w14:textId="3F7D43DF" w:rsidR="009D2388" w:rsidRPr="009D2388" w:rsidRDefault="009D2388" w:rsidP="006E2558">
            <w:pPr>
              <w:shd w:val="clear" w:color="auto" w:fill="FFFFFF"/>
              <w:rPr>
                <w:i/>
                <w:iCs/>
                <w:color w:val="0B0C0C"/>
                <w:szCs w:val="24"/>
                <w:lang w:eastAsia="en-GB"/>
              </w:rPr>
            </w:pPr>
            <w:r w:rsidRPr="006E2558">
              <w:rPr>
                <w:i/>
                <w:iCs/>
                <w:color w:val="0B0C0C"/>
                <w:szCs w:val="24"/>
                <w:lang w:eastAsia="en-GB"/>
              </w:rPr>
              <w:t>“</w:t>
            </w:r>
            <w:r w:rsidRPr="009D2388">
              <w:rPr>
                <w:i/>
                <w:iCs/>
                <w:color w:val="0B0C0C"/>
                <w:szCs w:val="24"/>
                <w:lang w:eastAsia="en-GB"/>
              </w:rPr>
              <w:t xml:space="preserve">796. Process and materials selection, construction methods, and commissioning, </w:t>
            </w:r>
          </w:p>
          <w:p w14:paraId="42EE71E9" w14:textId="77777777" w:rsidR="009D2388" w:rsidRPr="009D2388" w:rsidRDefault="009D2388" w:rsidP="006E2558">
            <w:pPr>
              <w:shd w:val="clear" w:color="auto" w:fill="FFFFFF"/>
              <w:rPr>
                <w:i/>
                <w:iCs/>
                <w:color w:val="0B0C0C"/>
                <w:szCs w:val="24"/>
                <w:lang w:eastAsia="en-GB"/>
              </w:rPr>
            </w:pPr>
            <w:r w:rsidRPr="009D2388">
              <w:rPr>
                <w:i/>
                <w:iCs/>
                <w:color w:val="0B0C0C"/>
                <w:szCs w:val="24"/>
                <w:lang w:eastAsia="en-GB"/>
              </w:rPr>
              <w:t xml:space="preserve">operational and decommissioning arrangements should be such so as to avoid the </w:t>
            </w:r>
          </w:p>
          <w:p w14:paraId="5094CCC3" w14:textId="77777777" w:rsidR="009D2388" w:rsidRPr="009D2388" w:rsidRDefault="009D2388" w:rsidP="006E2558">
            <w:pPr>
              <w:shd w:val="clear" w:color="auto" w:fill="FFFFFF"/>
              <w:rPr>
                <w:i/>
                <w:iCs/>
                <w:color w:val="0B0C0C"/>
                <w:szCs w:val="24"/>
                <w:lang w:eastAsia="en-GB"/>
              </w:rPr>
            </w:pPr>
            <w:r w:rsidRPr="009D2388">
              <w:rPr>
                <w:i/>
                <w:iCs/>
                <w:color w:val="0B0C0C"/>
                <w:szCs w:val="24"/>
                <w:lang w:eastAsia="en-GB"/>
              </w:rPr>
              <w:t xml:space="preserve">creation of radioactive waste, or reduce to the minimum radioactive waste generated </w:t>
            </w:r>
          </w:p>
          <w:p w14:paraId="2B30FF85" w14:textId="472C0DAD" w:rsidR="009D2388" w:rsidRDefault="009D2388" w:rsidP="009D2388">
            <w:pPr>
              <w:shd w:val="clear" w:color="auto" w:fill="FFFFFF"/>
              <w:rPr>
                <w:i/>
                <w:iCs/>
                <w:color w:val="0B0C0C"/>
                <w:szCs w:val="24"/>
                <w:lang w:eastAsia="en-GB"/>
              </w:rPr>
            </w:pPr>
            <w:r w:rsidRPr="009D2388">
              <w:rPr>
                <w:i/>
                <w:iCs/>
                <w:color w:val="0B0C0C"/>
                <w:szCs w:val="24"/>
                <w:lang w:eastAsia="en-GB"/>
              </w:rPr>
              <w:t>throughout the facility’s lifetime.</w:t>
            </w:r>
            <w:r w:rsidRPr="006E2558">
              <w:rPr>
                <w:i/>
                <w:iCs/>
                <w:color w:val="0B0C0C"/>
                <w:szCs w:val="24"/>
                <w:lang w:eastAsia="en-GB"/>
              </w:rPr>
              <w:t>”</w:t>
            </w:r>
          </w:p>
          <w:p w14:paraId="0D5731D5" w14:textId="77777777" w:rsidR="00D479C2" w:rsidRDefault="00D479C2" w:rsidP="009D2388">
            <w:pPr>
              <w:shd w:val="clear" w:color="auto" w:fill="FFFFFF"/>
              <w:rPr>
                <w:i/>
                <w:iCs/>
                <w:color w:val="0B0C0C"/>
                <w:szCs w:val="24"/>
                <w:lang w:eastAsia="en-GB"/>
              </w:rPr>
            </w:pPr>
          </w:p>
          <w:p w14:paraId="22C8F841" w14:textId="77777777" w:rsidR="00D479C2" w:rsidRPr="00D479C2" w:rsidRDefault="00D479C2" w:rsidP="00D479C2">
            <w:pPr>
              <w:shd w:val="clear" w:color="auto" w:fill="FFFFFF"/>
              <w:rPr>
                <w:i/>
                <w:iCs/>
                <w:color w:val="0B0C0C"/>
                <w:szCs w:val="24"/>
                <w:lang w:eastAsia="en-GB"/>
              </w:rPr>
            </w:pPr>
            <w:r w:rsidRPr="00D479C2">
              <w:rPr>
                <w:i/>
                <w:iCs/>
                <w:color w:val="0B0C0C"/>
                <w:szCs w:val="24"/>
                <w:lang w:eastAsia="en-GB"/>
              </w:rPr>
              <w:t xml:space="preserve">797. Factors to be considered in assessment against this principle should include: </w:t>
            </w:r>
          </w:p>
          <w:p w14:paraId="12E8A531" w14:textId="77777777" w:rsidR="00D479C2" w:rsidRPr="00D479C2" w:rsidRDefault="00D479C2" w:rsidP="00D479C2">
            <w:pPr>
              <w:shd w:val="clear" w:color="auto" w:fill="FFFFFF"/>
              <w:rPr>
                <w:i/>
                <w:iCs/>
                <w:color w:val="0B0C0C"/>
                <w:szCs w:val="24"/>
                <w:lang w:eastAsia="en-GB"/>
              </w:rPr>
            </w:pPr>
            <w:r w:rsidRPr="00D479C2">
              <w:rPr>
                <w:i/>
                <w:iCs/>
                <w:color w:val="0B0C0C"/>
                <w:szCs w:val="24"/>
                <w:lang w:eastAsia="en-GB"/>
              </w:rPr>
              <w:t xml:space="preserve">(a) the facility layout and service infrastructure; </w:t>
            </w:r>
          </w:p>
          <w:p w14:paraId="0215F889" w14:textId="77777777" w:rsidR="00D479C2" w:rsidRPr="00D479C2" w:rsidRDefault="00D479C2" w:rsidP="00D479C2">
            <w:pPr>
              <w:shd w:val="clear" w:color="auto" w:fill="FFFFFF"/>
              <w:rPr>
                <w:i/>
                <w:iCs/>
                <w:color w:val="0B0C0C"/>
                <w:szCs w:val="24"/>
                <w:lang w:eastAsia="en-GB"/>
              </w:rPr>
            </w:pPr>
            <w:r w:rsidRPr="00D479C2">
              <w:rPr>
                <w:i/>
                <w:iCs/>
                <w:color w:val="0B0C0C"/>
                <w:szCs w:val="24"/>
                <w:lang w:eastAsia="en-GB"/>
              </w:rPr>
              <w:t xml:space="preserve">(b) secondary waste generation; </w:t>
            </w:r>
          </w:p>
          <w:p w14:paraId="1FEC47EF" w14:textId="77777777" w:rsidR="00D479C2" w:rsidRPr="00D479C2" w:rsidRDefault="00D479C2" w:rsidP="00D479C2">
            <w:pPr>
              <w:shd w:val="clear" w:color="auto" w:fill="FFFFFF"/>
              <w:rPr>
                <w:i/>
                <w:iCs/>
                <w:color w:val="0B0C0C"/>
                <w:szCs w:val="24"/>
                <w:lang w:eastAsia="en-GB"/>
              </w:rPr>
            </w:pPr>
            <w:r w:rsidRPr="00D479C2">
              <w:rPr>
                <w:i/>
                <w:iCs/>
                <w:color w:val="0B0C0C"/>
                <w:szCs w:val="24"/>
                <w:lang w:eastAsia="en-GB"/>
              </w:rPr>
              <w:t xml:space="preserve">(c) recycling and re-use of materials; and </w:t>
            </w:r>
          </w:p>
          <w:p w14:paraId="46905D17" w14:textId="77777777" w:rsidR="00D479C2" w:rsidRPr="00D479C2" w:rsidRDefault="00D479C2" w:rsidP="00D479C2">
            <w:pPr>
              <w:shd w:val="clear" w:color="auto" w:fill="FFFFFF"/>
              <w:rPr>
                <w:i/>
                <w:iCs/>
                <w:color w:val="0B0C0C"/>
                <w:szCs w:val="24"/>
                <w:lang w:eastAsia="en-GB"/>
              </w:rPr>
            </w:pPr>
            <w:r w:rsidRPr="00D479C2">
              <w:rPr>
                <w:i/>
                <w:iCs/>
                <w:color w:val="0B0C0C"/>
                <w:szCs w:val="24"/>
                <w:lang w:eastAsia="en-GB"/>
              </w:rPr>
              <w:t xml:space="preserve">(d) decontamination of materials. </w:t>
            </w:r>
          </w:p>
          <w:p w14:paraId="034F9027" w14:textId="30872417" w:rsidR="00D479C2" w:rsidRPr="006E2558" w:rsidRDefault="00D479C2" w:rsidP="001612F4">
            <w:pPr>
              <w:shd w:val="clear" w:color="auto" w:fill="FFFFFF"/>
              <w:rPr>
                <w:i/>
                <w:iCs/>
                <w:color w:val="0B0C0C"/>
                <w:szCs w:val="24"/>
                <w:lang w:eastAsia="en-GB"/>
              </w:rPr>
            </w:pPr>
            <w:r w:rsidRPr="00D479C2">
              <w:rPr>
                <w:i/>
                <w:iCs/>
                <w:color w:val="0B0C0C"/>
                <w:szCs w:val="24"/>
                <w:lang w:eastAsia="en-GB"/>
              </w:rPr>
              <w:t>Note: The choice between re-use, decontamination and direct disposal of waste should take account of relevant factors, including the form and disposability of the resultant waste, the benefits (or otherwise) of waste segregation, doses to operators, other wastes generated and resultant discharges.</w:t>
            </w:r>
          </w:p>
          <w:p w14:paraId="4231E259" w14:textId="77777777" w:rsidR="009D2388" w:rsidRPr="006E2558" w:rsidRDefault="009D2388" w:rsidP="006E2558">
            <w:pPr>
              <w:shd w:val="clear" w:color="auto" w:fill="FFFFFF"/>
              <w:rPr>
                <w:color w:val="0B0C0C"/>
                <w:szCs w:val="24"/>
                <w:u w:val="single"/>
                <w:lang w:eastAsia="en-GB"/>
              </w:rPr>
            </w:pPr>
          </w:p>
          <w:p w14:paraId="4C50FF6E" w14:textId="5E7AF3D9" w:rsidR="00132467" w:rsidRPr="006E2558" w:rsidRDefault="00132467" w:rsidP="006E2558">
            <w:pPr>
              <w:keepNext/>
              <w:keepLines/>
              <w:shd w:val="clear" w:color="auto" w:fill="FFFFFF"/>
              <w:spacing w:after="240"/>
              <w:rPr>
                <w:color w:val="0B0C0C"/>
                <w:szCs w:val="24"/>
                <w:u w:val="single"/>
                <w:lang w:eastAsia="en-GB"/>
              </w:rPr>
            </w:pPr>
            <w:r w:rsidRPr="006E2558">
              <w:rPr>
                <w:color w:val="0B0C0C"/>
                <w:szCs w:val="24"/>
                <w:u w:val="single"/>
                <w:lang w:eastAsia="en-GB"/>
              </w:rPr>
              <w:t xml:space="preserve">RW.4: </w:t>
            </w:r>
            <w:r w:rsidR="007C5594" w:rsidRPr="006E2558">
              <w:rPr>
                <w:color w:val="0B0C0C"/>
                <w:szCs w:val="24"/>
                <w:u w:val="single"/>
                <w:lang w:eastAsia="en-GB"/>
              </w:rPr>
              <w:t>Characterisation and segregation</w:t>
            </w:r>
          </w:p>
          <w:p w14:paraId="0C47A360" w14:textId="12EA5C3D" w:rsidR="00481B91" w:rsidRDefault="007C5594" w:rsidP="006E2558">
            <w:pPr>
              <w:keepNext/>
              <w:keepLines/>
              <w:shd w:val="clear" w:color="auto" w:fill="FFFFFF"/>
              <w:spacing w:after="240"/>
              <w:rPr>
                <w:color w:val="0B0C0C"/>
                <w:szCs w:val="24"/>
                <w:lang w:eastAsia="en-GB"/>
              </w:rPr>
            </w:pPr>
            <w:r>
              <w:rPr>
                <w:i/>
                <w:iCs/>
                <w:color w:val="0B0C0C"/>
                <w:szCs w:val="24"/>
                <w:lang w:eastAsia="en-GB"/>
              </w:rPr>
              <w:t>“</w:t>
            </w:r>
            <w:r w:rsidRPr="006E2558">
              <w:rPr>
                <w:i/>
                <w:iCs/>
                <w:color w:val="0B0C0C"/>
                <w:szCs w:val="24"/>
                <w:lang w:eastAsia="en-GB"/>
              </w:rPr>
              <w:t>Radioactive waste should be characterised and segregated to facilitate its subsequent safe and effective management</w:t>
            </w:r>
            <w:r w:rsidRPr="007C5594">
              <w:rPr>
                <w:color w:val="0B0C0C"/>
                <w:szCs w:val="24"/>
                <w:lang w:eastAsia="en-GB"/>
              </w:rPr>
              <w:t>.</w:t>
            </w:r>
            <w:r>
              <w:rPr>
                <w:color w:val="0B0C0C"/>
                <w:szCs w:val="24"/>
                <w:lang w:eastAsia="en-GB"/>
              </w:rPr>
              <w:t>”</w:t>
            </w:r>
          </w:p>
          <w:p w14:paraId="0640A481" w14:textId="3A78FBF5" w:rsidR="007C5594" w:rsidRDefault="006428AF" w:rsidP="00506E4C">
            <w:pPr>
              <w:shd w:val="clear" w:color="auto" w:fill="FFFFFF"/>
              <w:rPr>
                <w:i/>
                <w:iCs/>
                <w:color w:val="0B0C0C"/>
                <w:szCs w:val="24"/>
                <w:lang w:eastAsia="en-GB"/>
              </w:rPr>
            </w:pPr>
            <w:r w:rsidRPr="006E2558">
              <w:rPr>
                <w:i/>
                <w:iCs/>
                <w:color w:val="0B0C0C"/>
                <w:szCs w:val="24"/>
                <w:lang w:eastAsia="en-GB"/>
              </w:rPr>
              <w:t>“</w:t>
            </w:r>
            <w:r w:rsidR="005F194B" w:rsidRPr="006E2558">
              <w:rPr>
                <w:i/>
                <w:iCs/>
                <w:color w:val="0B0C0C"/>
                <w:szCs w:val="24"/>
                <w:lang w:eastAsia="en-GB"/>
              </w:rPr>
              <w:t>807. Decisions to mix waste streams need not be precluded if it can be properly justified and provide a net benefit in favour of safety or environmental factors including the later safe management of the waste through to disposal. Where radioactive waste is to be mixed with other wastes or materials, their mutual compatibility should be established in the safety case. Mixing of incompatible wastes should be prevented. Dilution of wastes solely to reduce their category should be avoided.”</w:t>
            </w:r>
          </w:p>
          <w:p w14:paraId="1643FF53" w14:textId="77777777" w:rsidR="00506E4C" w:rsidRDefault="00506E4C" w:rsidP="0072361E">
            <w:pPr>
              <w:shd w:val="clear" w:color="auto" w:fill="FFFFFF"/>
              <w:rPr>
                <w:i/>
                <w:iCs/>
                <w:color w:val="0B0C0C"/>
                <w:szCs w:val="24"/>
                <w:lang w:eastAsia="en-GB"/>
              </w:rPr>
            </w:pPr>
          </w:p>
          <w:p w14:paraId="57A4B702" w14:textId="2C641DCF" w:rsidR="00341B09" w:rsidRPr="006E2558" w:rsidRDefault="00CA60F9" w:rsidP="0072361E">
            <w:pPr>
              <w:shd w:val="clear" w:color="auto" w:fill="FFFFFF"/>
              <w:rPr>
                <w:color w:val="0B0C0C"/>
                <w:szCs w:val="24"/>
                <w:lang w:eastAsia="en-GB"/>
              </w:rPr>
            </w:pPr>
            <w:r w:rsidRPr="006E2558">
              <w:rPr>
                <w:color w:val="0B0C0C"/>
                <w:szCs w:val="24"/>
                <w:lang w:eastAsia="en-GB"/>
              </w:rPr>
              <w:t xml:space="preserve">Relevant IAEA guidance </w:t>
            </w:r>
            <w:r w:rsidR="00D372C8">
              <w:rPr>
                <w:color w:val="0B0C0C"/>
                <w:szCs w:val="24"/>
                <w:lang w:eastAsia="en-GB"/>
              </w:rPr>
              <w:t>[</w:t>
            </w:r>
            <w:r w:rsidR="00597505">
              <w:rPr>
                <w:color w:val="0B0C0C"/>
                <w:szCs w:val="24"/>
                <w:lang w:eastAsia="en-GB"/>
              </w:rPr>
              <w:t>6</w:t>
            </w:r>
            <w:r w:rsidR="00D372C8">
              <w:rPr>
                <w:color w:val="0B0C0C"/>
                <w:szCs w:val="24"/>
                <w:lang w:eastAsia="en-GB"/>
              </w:rPr>
              <w:t xml:space="preserve">] </w:t>
            </w:r>
            <w:r w:rsidRPr="006E2558">
              <w:rPr>
                <w:color w:val="0B0C0C"/>
                <w:szCs w:val="24"/>
                <w:lang w:eastAsia="en-GB"/>
              </w:rPr>
              <w:t xml:space="preserve">includes </w:t>
            </w:r>
            <w:r w:rsidR="00D372C8">
              <w:rPr>
                <w:color w:val="0B0C0C"/>
                <w:szCs w:val="24"/>
                <w:lang w:eastAsia="en-GB"/>
              </w:rPr>
              <w:t>the following recommendations:</w:t>
            </w:r>
          </w:p>
          <w:p w14:paraId="5A5D426B" w14:textId="77777777" w:rsidR="00341B09" w:rsidRDefault="00341B09" w:rsidP="0072361E">
            <w:pPr>
              <w:shd w:val="clear" w:color="auto" w:fill="FFFFFF"/>
              <w:rPr>
                <w:i/>
                <w:iCs/>
                <w:color w:val="0B0C0C"/>
                <w:szCs w:val="24"/>
                <w:lang w:eastAsia="en-GB"/>
              </w:rPr>
            </w:pPr>
          </w:p>
          <w:p w14:paraId="5E7A53D4" w14:textId="2CECEEB9" w:rsidR="0020744A" w:rsidRDefault="0020744A" w:rsidP="0072361E">
            <w:pPr>
              <w:shd w:val="clear" w:color="auto" w:fill="FFFFFF"/>
              <w:rPr>
                <w:i/>
                <w:iCs/>
              </w:rPr>
            </w:pPr>
            <w:r w:rsidRPr="006E2558">
              <w:rPr>
                <w:i/>
                <w:iCs/>
              </w:rPr>
              <w:t>6.9. Pretreatment operations, including segregation of waste, should be carried out so as to minimize the amount of radioactive waste to be further treated, conditioned, stored and disposed of</w:t>
            </w:r>
          </w:p>
          <w:p w14:paraId="4D606703" w14:textId="77777777" w:rsidR="0020744A" w:rsidRDefault="0020744A" w:rsidP="0072361E">
            <w:pPr>
              <w:shd w:val="clear" w:color="auto" w:fill="FFFFFF"/>
              <w:rPr>
                <w:i/>
                <w:iCs/>
              </w:rPr>
            </w:pPr>
          </w:p>
          <w:p w14:paraId="000B40B4" w14:textId="555872D4" w:rsidR="0020744A" w:rsidRDefault="006A5AC3" w:rsidP="0072361E">
            <w:pPr>
              <w:shd w:val="clear" w:color="auto" w:fill="FFFFFF"/>
              <w:rPr>
                <w:i/>
                <w:iCs/>
              </w:rPr>
            </w:pPr>
            <w:r w:rsidRPr="006E2558">
              <w:rPr>
                <w:i/>
                <w:iCs/>
              </w:rPr>
              <w:t>6.22. The categorization and classification of radioactive waste contributes to the development of management strategies and the operational management of the waste. Segregation of waste with different properties will also be helpful at any stage between the arising of the raw waste and its processing, storage, transport and disposal</w:t>
            </w:r>
            <w:r w:rsidR="00AE251F">
              <w:rPr>
                <w:i/>
                <w:iCs/>
              </w:rPr>
              <w:t>…</w:t>
            </w:r>
          </w:p>
          <w:p w14:paraId="07D6408F" w14:textId="77777777" w:rsidR="00D87C90" w:rsidRDefault="00D87C90" w:rsidP="0072361E">
            <w:pPr>
              <w:shd w:val="clear" w:color="auto" w:fill="FFFFFF"/>
              <w:rPr>
                <w:i/>
                <w:iCs/>
              </w:rPr>
            </w:pPr>
          </w:p>
          <w:p w14:paraId="6620EA0C" w14:textId="3379A3E6" w:rsidR="00D87C90" w:rsidRPr="00D87C90" w:rsidRDefault="00D87C90" w:rsidP="0072361E">
            <w:pPr>
              <w:shd w:val="clear" w:color="auto" w:fill="FFFFFF"/>
              <w:rPr>
                <w:i/>
                <w:iCs/>
              </w:rPr>
            </w:pPr>
            <w:r w:rsidRPr="006E2558">
              <w:rPr>
                <w:i/>
                <w:iCs/>
              </w:rPr>
              <w:t xml:space="preserve">6.33. Pretreatment includes operations such as waste collection, segregation, chemical adjustment and decontamination, and is performed to reduce the amount of waste needing further treatment and conditioning, storage and disposal, to adjust the characteristics of the waste, to make the waste more amenable to further processing, and to reduce or eliminate </w:t>
            </w:r>
            <w:r w:rsidRPr="006E2558">
              <w:rPr>
                <w:i/>
                <w:iCs/>
              </w:rPr>
              <w:lastRenderedPageBreak/>
              <w:t>certain hazards posed by the waste owing to its radiological, physical and chemical properties.</w:t>
            </w:r>
          </w:p>
          <w:p w14:paraId="5D2844BF" w14:textId="77777777" w:rsidR="00FC4371" w:rsidRDefault="00FC4371" w:rsidP="0072361E">
            <w:pPr>
              <w:shd w:val="clear" w:color="auto" w:fill="FFFFFF"/>
              <w:rPr>
                <w:i/>
                <w:iCs/>
              </w:rPr>
            </w:pPr>
          </w:p>
          <w:p w14:paraId="65C3FD8A" w14:textId="5E4EF7D3" w:rsidR="00FC4371" w:rsidRPr="00FC4371" w:rsidRDefault="00FC4371" w:rsidP="0072361E">
            <w:pPr>
              <w:shd w:val="clear" w:color="auto" w:fill="FFFFFF"/>
              <w:rPr>
                <w:i/>
                <w:iCs/>
                <w:color w:val="0B0C0C"/>
                <w:szCs w:val="24"/>
                <w:lang w:eastAsia="en-GB"/>
              </w:rPr>
            </w:pPr>
            <w:r w:rsidRPr="006E2558">
              <w:rPr>
                <w:i/>
                <w:iCs/>
              </w:rPr>
              <w:t>6.34. The first operation in the pretreatment of radioactive waste is generally the collection of waste, and segregation as necessary on the basis of its radiological, physical and chemical properties. The segregation of radioactive waste into appropriate categories should be carried out as near to the point of generation of the waste as practicable. Written procedures should be drawn up for the segregation of the waste. Radioactive waste containing predominantly short lived radionuclides should not be mixed with waste containing long lived radionuclides. In the segregation of waste, it should be taken into account whether the waste can be cleared from regulatory control or whether it can be recycled or discharged, either directly or after allowing for a period of storage for radioactive decay</w:t>
            </w:r>
          </w:p>
          <w:p w14:paraId="7D6819BE" w14:textId="77777777" w:rsidR="00341B09" w:rsidRDefault="00341B09" w:rsidP="0072361E">
            <w:pPr>
              <w:shd w:val="clear" w:color="auto" w:fill="FFFFFF"/>
              <w:rPr>
                <w:i/>
                <w:iCs/>
                <w:color w:val="0B0C0C"/>
                <w:szCs w:val="24"/>
                <w:lang w:eastAsia="en-GB"/>
              </w:rPr>
            </w:pPr>
          </w:p>
          <w:p w14:paraId="3B795ABC" w14:textId="0341337B" w:rsidR="00792CD9" w:rsidRDefault="00792CD9" w:rsidP="0072361E">
            <w:pPr>
              <w:shd w:val="clear" w:color="auto" w:fill="FFFFFF"/>
              <w:rPr>
                <w:i/>
                <w:iCs/>
              </w:rPr>
            </w:pPr>
            <w:r w:rsidRPr="006E2558">
              <w:rPr>
                <w:i/>
                <w:iCs/>
              </w:rPr>
              <w:t>6.96. Measures to be considered in the design of the nuclear power plant or research reactor for the management of liquid radioactive waste and liquid effluents (including waste arising from ion exchange resins) should include the following:</w:t>
            </w:r>
            <w:r w:rsidR="005B3DB0">
              <w:rPr>
                <w:i/>
                <w:iCs/>
              </w:rPr>
              <w:t>…</w:t>
            </w:r>
            <w:r w:rsidR="004B05C5" w:rsidRPr="006E2558">
              <w:rPr>
                <w:i/>
                <w:iCs/>
              </w:rPr>
              <w:t>(f) Provisions for segregation of liquid waste by radioactivity (radionuclide half-life, specific activity), composition (organic and aqueous waste, low and high salt-containing aqueous waste) and phase status (ion exchange resins, sludge)</w:t>
            </w:r>
            <w:r w:rsidR="005B3DB0">
              <w:rPr>
                <w:i/>
                <w:iCs/>
              </w:rPr>
              <w:t>….(j</w:t>
            </w:r>
            <w:r w:rsidR="005B3DB0" w:rsidRPr="005B3DB0">
              <w:rPr>
                <w:i/>
                <w:iCs/>
              </w:rPr>
              <w:t xml:space="preserve">) </w:t>
            </w:r>
            <w:r w:rsidR="005B3DB0" w:rsidRPr="006E2558">
              <w:rPr>
                <w:i/>
                <w:iCs/>
              </w:rPr>
              <w:t>Provisions for avoiding the combining of liquid waste that would result in a mixed waste or an undesirable chemical reaction (e.g. hydrogen generation).</w:t>
            </w:r>
          </w:p>
          <w:p w14:paraId="1B0793EE" w14:textId="77777777" w:rsidR="00E4588A" w:rsidRDefault="00E4588A" w:rsidP="0072361E">
            <w:pPr>
              <w:shd w:val="clear" w:color="auto" w:fill="FFFFFF"/>
              <w:rPr>
                <w:i/>
                <w:iCs/>
              </w:rPr>
            </w:pPr>
          </w:p>
          <w:p w14:paraId="418BDCC8" w14:textId="3BFF64DB" w:rsidR="00E4588A" w:rsidRPr="00E4588A" w:rsidRDefault="00E4588A" w:rsidP="0072361E">
            <w:pPr>
              <w:shd w:val="clear" w:color="auto" w:fill="FFFFFF"/>
              <w:rPr>
                <w:i/>
                <w:iCs/>
                <w:color w:val="0B0C0C"/>
                <w:szCs w:val="24"/>
                <w:lang w:eastAsia="en-GB"/>
              </w:rPr>
            </w:pPr>
            <w:r w:rsidRPr="006E2558">
              <w:rPr>
                <w:i/>
                <w:iCs/>
              </w:rPr>
              <w:t>6.97. Measures to be considered in the design of the nuclear power plant or research reactor for the management of solid radioactive waste should, as far as applicable, include the following: (a) Provisions for segregation of waste by type (i.e. by mass, physical form, volume, isotopic composition and activity concentration)</w:t>
            </w:r>
            <w:r w:rsidR="006F6A43">
              <w:rPr>
                <w:i/>
                <w:iCs/>
              </w:rPr>
              <w:t>…</w:t>
            </w:r>
            <w:r w:rsidR="006F6A43">
              <w:t xml:space="preserve"> </w:t>
            </w:r>
            <w:r w:rsidR="006F6A43" w:rsidRPr="006E2558">
              <w:rPr>
                <w:i/>
                <w:iCs/>
              </w:rPr>
              <w:t>(h) Provisions for avoiding the combining of waste types that would result in a mixed waste.</w:t>
            </w:r>
          </w:p>
          <w:p w14:paraId="16EB0F19" w14:textId="77777777" w:rsidR="00792CD9" w:rsidRDefault="00792CD9" w:rsidP="0072361E">
            <w:pPr>
              <w:shd w:val="clear" w:color="auto" w:fill="FFFFFF"/>
              <w:rPr>
                <w:i/>
                <w:iCs/>
                <w:color w:val="0B0C0C"/>
                <w:szCs w:val="24"/>
                <w:lang w:eastAsia="en-GB"/>
              </w:rPr>
            </w:pPr>
          </w:p>
          <w:p w14:paraId="20A66FE8" w14:textId="77777777" w:rsidR="00792CD9" w:rsidRPr="0072361E" w:rsidRDefault="00792CD9" w:rsidP="0072361E">
            <w:pPr>
              <w:shd w:val="clear" w:color="auto" w:fill="FFFFFF"/>
              <w:rPr>
                <w:i/>
                <w:iCs/>
                <w:color w:val="0B0C0C"/>
                <w:szCs w:val="24"/>
                <w:lang w:eastAsia="en-GB"/>
              </w:rPr>
            </w:pPr>
          </w:p>
          <w:p w14:paraId="268B2B85" w14:textId="64AC0569" w:rsidR="00CC67B6" w:rsidRPr="0048438C" w:rsidRDefault="00F65462" w:rsidP="0048438C">
            <w:pPr>
              <w:spacing w:before="60" w:after="60"/>
              <w:rPr>
                <w:b/>
                <w:u w:val="single"/>
              </w:rPr>
            </w:pPr>
            <w:r w:rsidRPr="28A854A2">
              <w:rPr>
                <w:b/>
                <w:u w:val="single"/>
              </w:rPr>
              <w:t>Regulatory Expectations</w:t>
            </w:r>
          </w:p>
          <w:p w14:paraId="76669139" w14:textId="77777777" w:rsidR="00664528" w:rsidRDefault="00664528" w:rsidP="0048438C">
            <w:pPr>
              <w:spacing w:before="60" w:after="60"/>
              <w:rPr>
                <w:szCs w:val="24"/>
                <w:highlight w:val="yellow"/>
              </w:rPr>
            </w:pPr>
          </w:p>
          <w:p w14:paraId="27863E4A" w14:textId="0D2B3011" w:rsidR="00C423FE" w:rsidRPr="00C423FE" w:rsidRDefault="0023622E" w:rsidP="0048438C">
            <w:pPr>
              <w:spacing w:before="60" w:after="60"/>
            </w:pPr>
            <w:r w:rsidRPr="00C423FE">
              <w:t xml:space="preserve">Based on the expectations from the standards and guidance listed above, </w:t>
            </w:r>
            <w:r w:rsidR="002363F2" w:rsidRPr="00C423FE">
              <w:t xml:space="preserve">the </w:t>
            </w:r>
            <w:r w:rsidRPr="00C423FE">
              <w:t>Environment Agency</w:t>
            </w:r>
            <w:r w:rsidR="002363F2" w:rsidRPr="00C423FE">
              <w:t xml:space="preserve"> </w:t>
            </w:r>
            <w:r w:rsidRPr="00C423FE">
              <w:t xml:space="preserve">expects </w:t>
            </w:r>
            <w:r w:rsidR="00173A7E">
              <w:t>the RP to provide a robust demonstration that:</w:t>
            </w:r>
          </w:p>
          <w:p w14:paraId="296A60DA" w14:textId="077A1FDA" w:rsidR="000A72F4" w:rsidRDefault="00173A7E" w:rsidP="000A72F4">
            <w:pPr>
              <w:pStyle w:val="ListParagraph"/>
              <w:numPr>
                <w:ilvl w:val="0"/>
                <w:numId w:val="41"/>
              </w:numPr>
              <w:spacing w:before="60" w:after="60"/>
            </w:pPr>
            <w:r>
              <w:t xml:space="preserve">the </w:t>
            </w:r>
            <w:r w:rsidR="000A72F4" w:rsidRPr="003E298F">
              <w:t>best available techniques ha</w:t>
            </w:r>
            <w:r w:rsidR="000A72F4">
              <w:t>ve</w:t>
            </w:r>
            <w:r w:rsidR="000A72F4" w:rsidRPr="003E298F">
              <w:t xml:space="preserve"> been used to prevent the </w:t>
            </w:r>
            <w:r w:rsidR="00983740">
              <w:t xml:space="preserve">unnecessary </w:t>
            </w:r>
            <w:r w:rsidR="000A72F4" w:rsidRPr="003E298F">
              <w:t xml:space="preserve">mixing of </w:t>
            </w:r>
            <w:r w:rsidR="00746AE6">
              <w:t xml:space="preserve">non-radioactive and radioactive </w:t>
            </w:r>
            <w:r w:rsidR="000A72F4">
              <w:t xml:space="preserve">spent bead resins with different </w:t>
            </w:r>
            <w:r w:rsidR="00983740">
              <w:t>waste categories</w:t>
            </w:r>
            <w:r w:rsidR="000A72F4" w:rsidRPr="003E298F">
              <w:t xml:space="preserve">, </w:t>
            </w:r>
            <w:r w:rsidR="00BF3F4E">
              <w:t>or that it is necessary to facilitate subsequent waste management</w:t>
            </w:r>
            <w:r w:rsidR="00FB1698">
              <w:t>,</w:t>
            </w:r>
            <w:r w:rsidR="00BF3F4E" w:rsidRPr="003E298F">
              <w:t xml:space="preserve"> </w:t>
            </w:r>
            <w:r w:rsidR="000A72F4" w:rsidRPr="003E298F">
              <w:t xml:space="preserve">as per our generic developed principle RSMDP8 – </w:t>
            </w:r>
            <w:r w:rsidR="000A72F4">
              <w:t>S</w:t>
            </w:r>
            <w:r w:rsidR="000A72F4" w:rsidRPr="003E298F">
              <w:t>egregation of wastes</w:t>
            </w:r>
            <w:r w:rsidR="000A72F4">
              <w:t xml:space="preserve"> [1].</w:t>
            </w:r>
          </w:p>
          <w:p w14:paraId="71124A22" w14:textId="6E60B5D9" w:rsidR="000A72F4" w:rsidRDefault="00173A7E" w:rsidP="000A72F4">
            <w:pPr>
              <w:pStyle w:val="ListParagraph"/>
              <w:numPr>
                <w:ilvl w:val="0"/>
                <w:numId w:val="41"/>
              </w:numPr>
              <w:spacing w:before="60" w:after="60"/>
            </w:pPr>
            <w:r>
              <w:t xml:space="preserve">the </w:t>
            </w:r>
            <w:r w:rsidR="000A72F4">
              <w:t>mixing of floor, equipment and process drains prior to treatment does not compromise effective management of these wastes or increase environmental impacts or risks, as per our generic developed principle RSMDP8 – Segregation of wastes [1].</w:t>
            </w:r>
          </w:p>
          <w:p w14:paraId="2AE2743B" w14:textId="77777777" w:rsidR="001163DA" w:rsidRDefault="001163DA" w:rsidP="0048438C">
            <w:pPr>
              <w:spacing w:before="60" w:after="60"/>
              <w:rPr>
                <w:highlight w:val="yellow"/>
              </w:rPr>
            </w:pPr>
          </w:p>
          <w:p w14:paraId="3402FBA7" w14:textId="6A69834F" w:rsidR="00474800" w:rsidRDefault="00CD3B40" w:rsidP="0019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 xml:space="preserve">In addition to this, </w:t>
            </w:r>
            <w:r w:rsidR="00B54ED8" w:rsidRPr="00474800">
              <w:t>we have observed that there is some ambiguity associated with the waste classification of the spent bead resins generated from the ICC</w:t>
            </w:r>
            <w:r w:rsidR="0027543D">
              <w:t xml:space="preserve">, in both the RQ response and </w:t>
            </w:r>
            <w:r w:rsidR="0027543D">
              <w:lastRenderedPageBreak/>
              <w:t>the GDA Step 2 submissions</w:t>
            </w:r>
            <w:r w:rsidR="00B54ED8" w:rsidRPr="00474800">
              <w:t>. The RQ-01810 response does not clearly state what the waste classification for the ICC resins will be. In response to question 1, the RP states that the ICC spent resins are “</w:t>
            </w:r>
            <w:r w:rsidR="00B54ED8" w:rsidRPr="00474800">
              <w:rPr>
                <w:i/>
                <w:iCs/>
              </w:rPr>
              <w:t>anticipated to be free from radioactivity under normal operating conditions</w:t>
            </w:r>
            <w:r w:rsidR="00B54ED8" w:rsidRPr="00474800">
              <w:t>”. However, in response to question 2, there is an assumption stated that “</w:t>
            </w:r>
            <w:r w:rsidR="00B54ED8" w:rsidRPr="00474800">
              <w:rPr>
                <w:i/>
                <w:iCs/>
              </w:rPr>
              <w:t>the ICC resin is radioactive and managed through the spent resin tank as a bounding conservatism</w:t>
            </w:r>
            <w:r w:rsidR="00B54ED8" w:rsidRPr="00474800">
              <w:t xml:space="preserve">”. </w:t>
            </w:r>
            <w:r w:rsidR="001338B6">
              <w:t>This</w:t>
            </w:r>
            <w:r w:rsidR="00B54ED8" w:rsidRPr="00474800">
              <w:t xml:space="preserve"> doesn’t state whether the ICC resin</w:t>
            </w:r>
            <w:r w:rsidR="00291A00">
              <w:t>s are</w:t>
            </w:r>
            <w:r w:rsidR="00B54ED8" w:rsidRPr="00474800">
              <w:t xml:space="preserve"> </w:t>
            </w:r>
            <w:r w:rsidR="001338B6">
              <w:t xml:space="preserve">assumed to be </w:t>
            </w:r>
            <w:r w:rsidR="00B54ED8" w:rsidRPr="00474800">
              <w:t xml:space="preserve">LLW or ILW. </w:t>
            </w:r>
            <w:r w:rsidR="00684637">
              <w:t xml:space="preserve">Clarity therefore needs to be provided </w:t>
            </w:r>
            <w:r w:rsidR="00291A00">
              <w:t xml:space="preserve">in the </w:t>
            </w:r>
            <w:r w:rsidR="0096504F">
              <w:t xml:space="preserve">GDA </w:t>
            </w:r>
            <w:r w:rsidR="00A32A87">
              <w:t xml:space="preserve">Step 2 </w:t>
            </w:r>
            <w:r w:rsidR="00291A00">
              <w:t xml:space="preserve">submissions </w:t>
            </w:r>
            <w:r w:rsidR="00684637">
              <w:t xml:space="preserve">on the </w:t>
            </w:r>
            <w:r w:rsidR="00C77D74">
              <w:t xml:space="preserve">assumed </w:t>
            </w:r>
            <w:r w:rsidR="00796678">
              <w:t>waste classification of the spent bead resins generated from the ICC during normal operations</w:t>
            </w:r>
            <w:r w:rsidR="00FC3CE8">
              <w:t xml:space="preserve"> (including </w:t>
            </w:r>
            <w:r w:rsidR="00FC3CE8" w:rsidRPr="00932774">
              <w:t>A</w:t>
            </w:r>
            <w:r w:rsidR="00932774" w:rsidRPr="00932774">
              <w:t>nticipated</w:t>
            </w:r>
            <w:r w:rsidR="00FC3CE8" w:rsidRPr="00932774">
              <w:t xml:space="preserve"> Operational Occurrences</w:t>
            </w:r>
            <w:r w:rsidR="00932774">
              <w:t xml:space="preserve"> (AOOs)</w:t>
            </w:r>
            <w:r w:rsidR="00FC3CE8">
              <w:t>)</w:t>
            </w:r>
            <w:r w:rsidR="00796678">
              <w:t xml:space="preserve">, </w:t>
            </w:r>
            <w:r w:rsidR="007B5B20">
              <w:t xml:space="preserve">including the identification of </w:t>
            </w:r>
            <w:r w:rsidR="00796678">
              <w:t>any uncertainties, assumptions and further work required to a</w:t>
            </w:r>
            <w:r w:rsidR="00291A00">
              <w:t>ddress them.</w:t>
            </w:r>
          </w:p>
          <w:p w14:paraId="4EA65D9E" w14:textId="77777777" w:rsidR="00CD3B40" w:rsidRDefault="00CD3B40" w:rsidP="0019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2B2E8831" w14:textId="3BE45CFC" w:rsidR="003328B9" w:rsidRDefault="0096504F" w:rsidP="0019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Furthermore</w:t>
            </w:r>
            <w:r w:rsidR="00F64677">
              <w:t>, w</w:t>
            </w:r>
            <w:r w:rsidR="004C5822">
              <w:t>e ha</w:t>
            </w:r>
            <w:r w:rsidR="005241F3">
              <w:t xml:space="preserve">ve also observed that there is an inconsistency within the </w:t>
            </w:r>
            <w:r>
              <w:t xml:space="preserve">GDA </w:t>
            </w:r>
            <w:r w:rsidR="00A32A87">
              <w:t xml:space="preserve">Step 2 </w:t>
            </w:r>
            <w:r w:rsidR="005241F3">
              <w:t>submission</w:t>
            </w:r>
            <w:r w:rsidR="00875AA9">
              <w:t>s</w:t>
            </w:r>
            <w:r w:rsidR="005241F3">
              <w:t xml:space="preserve"> regarding the </w:t>
            </w:r>
            <w:r w:rsidR="003C4435">
              <w:t>design intent and proposed operation of the s</w:t>
            </w:r>
            <w:r w:rsidR="00E04978" w:rsidRPr="003218B1">
              <w:t>pent resin tank</w:t>
            </w:r>
            <w:r w:rsidR="00E04978">
              <w:t xml:space="preserve">. </w:t>
            </w:r>
            <w:r w:rsidR="00875AA9">
              <w:t xml:space="preserve">In </w:t>
            </w:r>
            <w:r w:rsidR="00225170">
              <w:t>PER Chapter E05 [</w:t>
            </w:r>
            <w:r w:rsidR="009C7E03">
              <w:t>4</w:t>
            </w:r>
            <w:r w:rsidR="00225170">
              <w:t xml:space="preserve">] and </w:t>
            </w:r>
            <w:r w:rsidR="00875AA9">
              <w:t xml:space="preserve">PSR </w:t>
            </w:r>
            <w:r w:rsidR="00225170">
              <w:t>C</w:t>
            </w:r>
            <w:r w:rsidR="00875AA9">
              <w:t>hapter 11</w:t>
            </w:r>
            <w:r w:rsidR="009A69BB">
              <w:t xml:space="preserve"> [</w:t>
            </w:r>
            <w:r w:rsidR="009C7E03">
              <w:t>5</w:t>
            </w:r>
            <w:r w:rsidR="009A69BB">
              <w:t xml:space="preserve">] the spent resin tank is referred to as being used for the collection and decay of </w:t>
            </w:r>
            <w:r w:rsidR="000F61F9">
              <w:t xml:space="preserve">spent </w:t>
            </w:r>
            <w:r w:rsidR="009A69BB">
              <w:t xml:space="preserve">bead resins, prior to </w:t>
            </w:r>
            <w:r w:rsidR="00FE7CC2">
              <w:t xml:space="preserve">onwards processing </w:t>
            </w:r>
            <w:r w:rsidR="009A69BB">
              <w:t xml:space="preserve">once tank capacity has been reached. </w:t>
            </w:r>
            <w:r w:rsidR="00E04978">
              <w:t xml:space="preserve">In </w:t>
            </w:r>
            <w:r w:rsidR="00333C12">
              <w:t>PER Chapter E06 [</w:t>
            </w:r>
            <w:r w:rsidR="00332EF6">
              <w:t>3</w:t>
            </w:r>
            <w:r w:rsidR="00333C12">
              <w:t xml:space="preserve">] Argument 1.5.6 </w:t>
            </w:r>
            <w:r w:rsidR="006F2287">
              <w:t xml:space="preserve">also </w:t>
            </w:r>
            <w:r w:rsidR="00333C12">
              <w:t xml:space="preserve">refers to </w:t>
            </w:r>
            <w:r w:rsidR="00F510DD">
              <w:t xml:space="preserve">the </w:t>
            </w:r>
            <w:r w:rsidR="006F2287">
              <w:t xml:space="preserve">spent resin tank being used for the collection and decay </w:t>
            </w:r>
            <w:r w:rsidR="000F61F9">
              <w:t xml:space="preserve">storage </w:t>
            </w:r>
            <w:r w:rsidR="006F2287">
              <w:t>of bead resins</w:t>
            </w:r>
            <w:r w:rsidR="00B85B8F">
              <w:t xml:space="preserve">. However, Argument </w:t>
            </w:r>
            <w:r w:rsidR="001D1C51">
              <w:t>1.1.9</w:t>
            </w:r>
            <w:r w:rsidR="00332B08">
              <w:t xml:space="preserve">, </w:t>
            </w:r>
            <w:r w:rsidR="00123DA2">
              <w:t xml:space="preserve">Argument 1.4.3 </w:t>
            </w:r>
            <w:r w:rsidR="00332B08">
              <w:t xml:space="preserve">and Argument 1.5.2 </w:t>
            </w:r>
            <w:r w:rsidR="001D1C51">
              <w:t xml:space="preserve">refers to </w:t>
            </w:r>
            <w:r w:rsidR="006226CD">
              <w:t xml:space="preserve">the processing of bead resins on a </w:t>
            </w:r>
            <w:r w:rsidR="00BA19DB">
              <w:t>batch-by-batch</w:t>
            </w:r>
            <w:r w:rsidR="006226CD">
              <w:t xml:space="preserve"> basis</w:t>
            </w:r>
            <w:r w:rsidR="003C4435">
              <w:t xml:space="preserve"> similarly to </w:t>
            </w:r>
            <w:r w:rsidR="00971F1D">
              <w:t xml:space="preserve">the </w:t>
            </w:r>
            <w:r w:rsidR="00CA6EE3">
              <w:t xml:space="preserve">response provided to </w:t>
            </w:r>
            <w:r w:rsidR="003C4435">
              <w:t>RQ-</w:t>
            </w:r>
            <w:r w:rsidR="00FF1D1F">
              <w:t xml:space="preserve">01810. Clarity </w:t>
            </w:r>
            <w:r w:rsidR="0048331F">
              <w:t xml:space="preserve">therefore </w:t>
            </w:r>
            <w:r w:rsidR="00FF1D1F">
              <w:t xml:space="preserve">needs to be provided across the submissions regarding the design intent of the spent </w:t>
            </w:r>
            <w:r w:rsidR="0048331F">
              <w:t xml:space="preserve">bead </w:t>
            </w:r>
            <w:r w:rsidR="00FF1D1F">
              <w:t>resin tank</w:t>
            </w:r>
            <w:r w:rsidR="00472E55">
              <w:t>, as it cannot be used for both decay storage and the batch processing of wastes.</w:t>
            </w:r>
          </w:p>
          <w:p w14:paraId="21E741A8" w14:textId="77777777" w:rsidR="004C5822" w:rsidRDefault="004C5822" w:rsidP="0019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1E4C519B" w14:textId="6345C193" w:rsidR="0023622E" w:rsidRDefault="00191D80" w:rsidP="0048438C">
            <w:pPr>
              <w:spacing w:before="60" w:after="60"/>
            </w:pPr>
            <w:r>
              <w:t>A</w:t>
            </w:r>
            <w:r w:rsidR="0023622E" w:rsidRPr="000A72F4">
              <w:t>s part of the resolution of this RO, the RP will need to undertake and document the following activities</w:t>
            </w:r>
            <w:r w:rsidR="00D24100">
              <w:t xml:space="preserve"> during GDA</w:t>
            </w:r>
            <w:r w:rsidR="00863F1C">
              <w:t xml:space="preserve"> Step 2</w:t>
            </w:r>
            <w:r w:rsidR="00D24100">
              <w:t>:</w:t>
            </w:r>
          </w:p>
          <w:p w14:paraId="6E650F18" w14:textId="7240DF63" w:rsidR="007258A5" w:rsidRDefault="00873D72" w:rsidP="006E2558">
            <w:pPr>
              <w:pStyle w:val="ListParagraph"/>
              <w:numPr>
                <w:ilvl w:val="0"/>
                <w:numId w:val="51"/>
              </w:numPr>
              <w:spacing w:before="60" w:after="60"/>
            </w:pPr>
            <w:r>
              <w:t>Define</w:t>
            </w:r>
            <w:r w:rsidR="00A853F7">
              <w:t xml:space="preserve"> </w:t>
            </w:r>
            <w:r w:rsidR="00140A74">
              <w:t>the</w:t>
            </w:r>
            <w:r w:rsidR="00FC4CB4">
              <w:t xml:space="preserve"> </w:t>
            </w:r>
            <w:r w:rsidR="00C60150">
              <w:t>assumed</w:t>
            </w:r>
            <w:r w:rsidR="00140A74">
              <w:t xml:space="preserve"> waste classification of </w:t>
            </w:r>
            <w:r w:rsidR="009F57FC">
              <w:t xml:space="preserve">the ICC </w:t>
            </w:r>
            <w:r w:rsidR="00140A74">
              <w:t>bead resins generated from the BWRX-300 design</w:t>
            </w:r>
            <w:r w:rsidR="00BA7026">
              <w:t xml:space="preserve"> during normal operations</w:t>
            </w:r>
            <w:r w:rsidR="0063729C">
              <w:t xml:space="preserve"> (including A</w:t>
            </w:r>
            <w:r w:rsidR="00C968DE">
              <w:t>OO</w:t>
            </w:r>
            <w:r w:rsidR="007054B1">
              <w:t>) within the PER and PSR submissions.</w:t>
            </w:r>
          </w:p>
          <w:p w14:paraId="5EEB580E" w14:textId="2D237C00" w:rsidR="00D24100" w:rsidRDefault="00D24100" w:rsidP="006E2558">
            <w:pPr>
              <w:pStyle w:val="ListParagraph"/>
              <w:numPr>
                <w:ilvl w:val="0"/>
                <w:numId w:val="51"/>
              </w:numPr>
              <w:spacing w:before="60" w:after="60"/>
            </w:pPr>
            <w:r w:rsidRPr="00D24100">
              <w:t>Clarify the design intent</w:t>
            </w:r>
            <w:r w:rsidR="00094C4F">
              <w:t xml:space="preserve"> </w:t>
            </w:r>
            <w:r w:rsidRPr="00D24100">
              <w:t>of the spent bead resin tank within the PER and PSR submissi</w:t>
            </w:r>
            <w:r w:rsidR="00094C4F">
              <w:t>ons and ensure consistency in how this i</w:t>
            </w:r>
            <w:r w:rsidR="006F353D">
              <w:t xml:space="preserve">s presented </w:t>
            </w:r>
            <w:r w:rsidR="0046010D">
              <w:t xml:space="preserve">in the BAT Claims, Arguments and Evidence (CAE) </w:t>
            </w:r>
            <w:r w:rsidR="006F353D">
              <w:t>model [</w:t>
            </w:r>
            <w:r w:rsidR="00332EF6">
              <w:t>3</w:t>
            </w:r>
            <w:r w:rsidR="006F353D">
              <w:t>].</w:t>
            </w:r>
          </w:p>
          <w:p w14:paraId="5C2051B4" w14:textId="77777777" w:rsidR="00D24100" w:rsidRDefault="00D24100" w:rsidP="006E2558">
            <w:pPr>
              <w:spacing w:before="60" w:after="60"/>
            </w:pPr>
          </w:p>
          <w:p w14:paraId="51F0B8AA" w14:textId="1194DE8F" w:rsidR="00D24100" w:rsidRDefault="00D24100" w:rsidP="00D24100">
            <w:pPr>
              <w:spacing w:before="60" w:after="60"/>
            </w:pPr>
            <w:r>
              <w:t xml:space="preserve">As part of the resolution of this RO, the </w:t>
            </w:r>
            <w:r w:rsidR="00FC129B">
              <w:t xml:space="preserve">future developer/operator </w:t>
            </w:r>
            <w:r>
              <w:t>will need to undertake and document the following activities following completion of GDA</w:t>
            </w:r>
            <w:r w:rsidR="00A67FD8">
              <w:t xml:space="preserve"> Step 2</w:t>
            </w:r>
            <w:r>
              <w:t>:</w:t>
            </w:r>
          </w:p>
          <w:p w14:paraId="114C7631" w14:textId="02533DFB" w:rsidR="009F57FC" w:rsidRDefault="00115270" w:rsidP="006E2558">
            <w:pPr>
              <w:pStyle w:val="ListParagraph"/>
              <w:numPr>
                <w:ilvl w:val="0"/>
                <w:numId w:val="53"/>
              </w:numPr>
              <w:spacing w:before="60" w:after="60"/>
            </w:pPr>
            <w:r>
              <w:t>Define</w:t>
            </w:r>
            <w:r w:rsidR="009F57FC">
              <w:t xml:space="preserve"> the waste classification of</w:t>
            </w:r>
            <w:r w:rsidR="00332782">
              <w:t xml:space="preserve"> </w:t>
            </w:r>
            <w:r w:rsidR="00286F59">
              <w:t xml:space="preserve">all </w:t>
            </w:r>
            <w:r w:rsidR="005E36CF">
              <w:t>spent bead resins</w:t>
            </w:r>
            <w:r w:rsidR="009F57FC">
              <w:t xml:space="preserve"> generated from the BWRX-300</w:t>
            </w:r>
            <w:r w:rsidR="00BE599A">
              <w:t xml:space="preserve"> design</w:t>
            </w:r>
            <w:r w:rsidR="00FC3CE8">
              <w:t>,</w:t>
            </w:r>
            <w:r w:rsidR="009F57FC">
              <w:t xml:space="preserve"> </w:t>
            </w:r>
            <w:r w:rsidR="00A44839">
              <w:t>following refinement of the EUST</w:t>
            </w:r>
            <w:r w:rsidR="00F76647">
              <w:t xml:space="preserve"> (Forward Action PER5-113</w:t>
            </w:r>
            <w:r w:rsidR="007D419C">
              <w:t xml:space="preserve"> [4]</w:t>
            </w:r>
            <w:r w:rsidR="00F76647">
              <w:t>)</w:t>
            </w:r>
            <w:r w:rsidR="007911FA">
              <w:t>.</w:t>
            </w:r>
          </w:p>
          <w:p w14:paraId="502AB80D" w14:textId="30EE6F5C" w:rsidR="00BF5AF2" w:rsidRDefault="00A853F7" w:rsidP="006E2558">
            <w:pPr>
              <w:pStyle w:val="ListParagraph"/>
              <w:numPr>
                <w:ilvl w:val="0"/>
                <w:numId w:val="53"/>
              </w:numPr>
              <w:spacing w:before="60" w:after="60"/>
            </w:pPr>
            <w:r>
              <w:t>E</w:t>
            </w:r>
            <w:r w:rsidR="00BF5AF2">
              <w:t xml:space="preserve">valuate the options for </w:t>
            </w:r>
            <w:r w:rsidR="00D6675C">
              <w:t xml:space="preserve">managing </w:t>
            </w:r>
            <w:r w:rsidR="005E36CF">
              <w:t>spent bead resins</w:t>
            </w:r>
            <w:r w:rsidR="007D2DF7">
              <w:t xml:space="preserve"> with different </w:t>
            </w:r>
            <w:r w:rsidR="00D6675C">
              <w:t>waste categories</w:t>
            </w:r>
            <w:r w:rsidR="007141E6">
              <w:t xml:space="preserve"> within the BWRX-300 design</w:t>
            </w:r>
            <w:r w:rsidR="00B23F70">
              <w:t xml:space="preserve">, with supporting </w:t>
            </w:r>
            <w:r w:rsidR="00B23F70" w:rsidRPr="008B56E5">
              <w:t>narrative.</w:t>
            </w:r>
            <w:r w:rsidR="003B1A12" w:rsidRPr="008B56E5">
              <w:t xml:space="preserve"> </w:t>
            </w:r>
          </w:p>
          <w:p w14:paraId="2625B7F8" w14:textId="3590E9BA" w:rsidR="0011002D" w:rsidRPr="000A642E" w:rsidRDefault="0011002D" w:rsidP="006E2558">
            <w:pPr>
              <w:pStyle w:val="ListParagraph"/>
              <w:numPr>
                <w:ilvl w:val="0"/>
                <w:numId w:val="53"/>
              </w:numPr>
              <w:spacing w:before="60" w:after="60"/>
            </w:pPr>
            <w:r w:rsidRPr="000A642E">
              <w:t xml:space="preserve">Demonstrate </w:t>
            </w:r>
            <w:r w:rsidR="00C058FF" w:rsidRPr="000A642E">
              <w:t xml:space="preserve">that </w:t>
            </w:r>
            <w:r w:rsidRPr="000A642E">
              <w:t xml:space="preserve">the selected option </w:t>
            </w:r>
            <w:r w:rsidR="007911FA" w:rsidRPr="000A642E">
              <w:t xml:space="preserve">is BAT </w:t>
            </w:r>
            <w:r w:rsidR="00A6344A" w:rsidRPr="000A642E">
              <w:t xml:space="preserve">and </w:t>
            </w:r>
            <w:r w:rsidR="00C456D7" w:rsidRPr="000A642E">
              <w:t xml:space="preserve">ALARP </w:t>
            </w:r>
            <w:r w:rsidR="007911FA" w:rsidRPr="000A642E">
              <w:t xml:space="preserve">in </w:t>
            </w:r>
            <w:r w:rsidRPr="000A642E">
              <w:t>prevent</w:t>
            </w:r>
            <w:r w:rsidR="00E166AC" w:rsidRPr="000A642E">
              <w:t>ing</w:t>
            </w:r>
            <w:r w:rsidRPr="000A642E">
              <w:t xml:space="preserve"> the </w:t>
            </w:r>
            <w:r w:rsidR="00D3202B" w:rsidRPr="000A642E">
              <w:t xml:space="preserve">unnecessary </w:t>
            </w:r>
            <w:r w:rsidRPr="000A642E">
              <w:t xml:space="preserve">mixing of </w:t>
            </w:r>
            <w:r w:rsidR="005D2CB6" w:rsidRPr="000A642E">
              <w:t xml:space="preserve">spent bead resins </w:t>
            </w:r>
            <w:r w:rsidR="00C058FF" w:rsidRPr="000A642E">
              <w:t xml:space="preserve">with different </w:t>
            </w:r>
            <w:r w:rsidR="00B422C7" w:rsidRPr="000A642E">
              <w:t>waste categories</w:t>
            </w:r>
            <w:r w:rsidR="007D419C">
              <w:t>,</w:t>
            </w:r>
            <w:r w:rsidR="000A642E" w:rsidRPr="000A642E">
              <w:t xml:space="preserve"> or that it is necessary to facilitate subsequent waste management</w:t>
            </w:r>
            <w:r w:rsidR="00C53E8B" w:rsidRPr="000A642E">
              <w:t>.</w:t>
            </w:r>
            <w:r w:rsidR="00E166AC" w:rsidRPr="000A642E">
              <w:t xml:space="preserve"> </w:t>
            </w:r>
          </w:p>
          <w:p w14:paraId="466CC6C0" w14:textId="28E794D6" w:rsidR="00420071" w:rsidRPr="00C456D7" w:rsidRDefault="00C456D7" w:rsidP="006E2558">
            <w:pPr>
              <w:pStyle w:val="ListParagraph"/>
              <w:numPr>
                <w:ilvl w:val="0"/>
                <w:numId w:val="53"/>
              </w:numPr>
              <w:spacing w:before="60" w:after="60"/>
              <w:rPr>
                <w:bCs/>
              </w:rPr>
            </w:pPr>
            <w:r w:rsidRPr="006E2558">
              <w:rPr>
                <w:bCs/>
                <w:noProof/>
                <w:szCs w:val="24"/>
              </w:rPr>
              <w:t>Define the waste classification of all other wet solid wastes generated from the BWRX-300 design, following refinement of the EUST (Forward Action PER</w:t>
            </w:r>
            <w:r w:rsidR="00812495">
              <w:rPr>
                <w:bCs/>
                <w:noProof/>
                <w:szCs w:val="24"/>
              </w:rPr>
              <w:t>5</w:t>
            </w:r>
            <w:r w:rsidRPr="006E2558">
              <w:rPr>
                <w:bCs/>
                <w:noProof/>
                <w:szCs w:val="24"/>
              </w:rPr>
              <w:t>-113</w:t>
            </w:r>
            <w:r w:rsidR="005F1972">
              <w:rPr>
                <w:bCs/>
                <w:noProof/>
                <w:szCs w:val="24"/>
              </w:rPr>
              <w:t xml:space="preserve"> [4]</w:t>
            </w:r>
            <w:r w:rsidRPr="006E2558">
              <w:rPr>
                <w:bCs/>
                <w:noProof/>
                <w:szCs w:val="24"/>
              </w:rPr>
              <w:t xml:space="preserve">) and identify whether there are </w:t>
            </w:r>
            <w:r w:rsidR="00827B59">
              <w:rPr>
                <w:bCs/>
                <w:noProof/>
                <w:szCs w:val="24"/>
              </w:rPr>
              <w:t xml:space="preserve">other </w:t>
            </w:r>
            <w:r w:rsidRPr="006E2558">
              <w:rPr>
                <w:bCs/>
                <w:noProof/>
                <w:szCs w:val="24"/>
              </w:rPr>
              <w:t xml:space="preserve">waste streams with different waste categories (for example, </w:t>
            </w:r>
            <w:r w:rsidR="009A12E1" w:rsidRPr="006E2558">
              <w:rPr>
                <w:bCs/>
                <w:noProof/>
                <w:szCs w:val="24"/>
              </w:rPr>
              <w:t>LLW sludges and ILW sludges</w:t>
            </w:r>
            <w:r w:rsidRPr="006E2558">
              <w:rPr>
                <w:bCs/>
                <w:noProof/>
                <w:szCs w:val="24"/>
              </w:rPr>
              <w:t xml:space="preserve">). </w:t>
            </w:r>
            <w:r w:rsidR="00BE599A" w:rsidRPr="00C456D7">
              <w:rPr>
                <w:bCs/>
              </w:rPr>
              <w:t xml:space="preserve">If so, </w:t>
            </w:r>
            <w:r w:rsidR="007805C2" w:rsidRPr="006E2558">
              <w:rPr>
                <w:bCs/>
              </w:rPr>
              <w:t xml:space="preserve">activities </w:t>
            </w:r>
            <w:r w:rsidR="002A43DE" w:rsidRPr="006E2558">
              <w:rPr>
                <w:bCs/>
              </w:rPr>
              <w:t>2</w:t>
            </w:r>
            <w:r w:rsidR="007805C2" w:rsidRPr="006E2558">
              <w:rPr>
                <w:bCs/>
              </w:rPr>
              <w:t xml:space="preserve"> and </w:t>
            </w:r>
            <w:r w:rsidR="002A43DE" w:rsidRPr="006E2558">
              <w:rPr>
                <w:bCs/>
              </w:rPr>
              <w:t>3</w:t>
            </w:r>
            <w:r w:rsidR="007805C2" w:rsidRPr="006E2558">
              <w:rPr>
                <w:bCs/>
              </w:rPr>
              <w:t xml:space="preserve"> above</w:t>
            </w:r>
            <w:r w:rsidR="00104B00" w:rsidRPr="006E2558">
              <w:rPr>
                <w:bCs/>
              </w:rPr>
              <w:t xml:space="preserve"> will need to be </w:t>
            </w:r>
            <w:r w:rsidR="007805C2" w:rsidRPr="006E2558">
              <w:rPr>
                <w:bCs/>
              </w:rPr>
              <w:t>completed</w:t>
            </w:r>
            <w:r w:rsidR="00104B00" w:rsidRPr="006E2558">
              <w:rPr>
                <w:bCs/>
              </w:rPr>
              <w:t xml:space="preserve"> </w:t>
            </w:r>
            <w:r w:rsidR="00FE0C3B" w:rsidRPr="006E2558">
              <w:rPr>
                <w:bCs/>
              </w:rPr>
              <w:t>for th</w:t>
            </w:r>
            <w:r w:rsidR="00827B59">
              <w:rPr>
                <w:bCs/>
              </w:rPr>
              <w:t>e</w:t>
            </w:r>
            <w:r w:rsidR="00FE0C3B" w:rsidRPr="006E2558">
              <w:rPr>
                <w:bCs/>
              </w:rPr>
              <w:t>se wastes.</w:t>
            </w:r>
          </w:p>
          <w:p w14:paraId="0F52111C" w14:textId="77777777" w:rsidR="000D2779" w:rsidRDefault="000D2779" w:rsidP="006E2558">
            <w:pPr>
              <w:pStyle w:val="ListParagraph"/>
              <w:numPr>
                <w:ilvl w:val="0"/>
                <w:numId w:val="53"/>
              </w:numPr>
              <w:shd w:val="clear" w:color="auto" w:fill="FFFFFF"/>
              <w:spacing w:after="300"/>
            </w:pPr>
            <w:r>
              <w:lastRenderedPageBreak/>
              <w:t>Evaluate whether the mixing of floor, equipment and process drains prior to treatment in the LWMS compromises subsequent effective management of these wastes</w:t>
            </w:r>
          </w:p>
          <w:p w14:paraId="5A670FB9" w14:textId="77777777" w:rsidR="000D2779" w:rsidRDefault="000D2779" w:rsidP="006E2558">
            <w:pPr>
              <w:pStyle w:val="ListParagraph"/>
              <w:numPr>
                <w:ilvl w:val="0"/>
                <w:numId w:val="53"/>
              </w:numPr>
              <w:shd w:val="clear" w:color="auto" w:fill="FFFFFF"/>
              <w:spacing w:after="300"/>
            </w:pPr>
            <w:r>
              <w:t>Evaluate whether the mixing of floor, equipment and process drains prior to treatment in the LWMS increases environmental impacts or risks (for example, increased volume of secondary wastes).</w:t>
            </w:r>
          </w:p>
          <w:p w14:paraId="0EC55CA1" w14:textId="5F9642DB" w:rsidR="003E38C2" w:rsidRDefault="000D2779" w:rsidP="006E2558">
            <w:pPr>
              <w:pStyle w:val="ListParagraph"/>
              <w:numPr>
                <w:ilvl w:val="0"/>
                <w:numId w:val="53"/>
              </w:numPr>
              <w:spacing w:before="60" w:after="60"/>
            </w:pPr>
            <w:r>
              <w:t>Demonstrate that the mixing of floor, equipment and process drains prior to treatment in the LWMS is BAT</w:t>
            </w:r>
          </w:p>
          <w:p w14:paraId="47D1A650" w14:textId="77777777" w:rsidR="00EE0193" w:rsidRDefault="00EE0193" w:rsidP="0048438C">
            <w:pPr>
              <w:spacing w:before="60" w:after="60"/>
              <w:rPr>
                <w:szCs w:val="24"/>
                <w:highlight w:val="yellow"/>
              </w:rPr>
            </w:pPr>
          </w:p>
          <w:p w14:paraId="2993E5C2" w14:textId="77777777" w:rsidR="00EC409B" w:rsidRPr="0048438C" w:rsidRDefault="00EC409B" w:rsidP="0048438C">
            <w:pPr>
              <w:spacing w:before="60" w:after="60"/>
              <w:rPr>
                <w:b/>
                <w:szCs w:val="24"/>
                <w:u w:val="single"/>
              </w:rPr>
            </w:pPr>
            <w:r w:rsidRPr="0048438C">
              <w:rPr>
                <w:b/>
                <w:szCs w:val="24"/>
                <w:u w:val="single"/>
              </w:rPr>
              <w:t>References</w:t>
            </w:r>
          </w:p>
          <w:p w14:paraId="0E00FA44" w14:textId="77777777" w:rsidR="00F65462" w:rsidRDefault="00F65462" w:rsidP="0048438C">
            <w:pPr>
              <w:spacing w:before="60" w:after="60"/>
              <w:rPr>
                <w:szCs w:val="24"/>
              </w:rPr>
            </w:pPr>
          </w:p>
          <w:p w14:paraId="06E043E6" w14:textId="082D65DD" w:rsidR="00390A1D" w:rsidRDefault="00390A1D" w:rsidP="003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t>
            </w:r>
            <w:r w:rsidR="0093003A">
              <w:t>1</w:t>
            </w:r>
            <w:r>
              <w:t>] Radioactive substances management: generic developed principles, Environment Agency, May 2024</w:t>
            </w:r>
          </w:p>
          <w:p w14:paraId="3115FDC4" w14:textId="77777777" w:rsidR="00831E8B" w:rsidRDefault="00831E8B" w:rsidP="003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47664BFA" w14:textId="47494117" w:rsidR="00831E8B" w:rsidRDefault="00831E8B" w:rsidP="003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t>
            </w:r>
            <w:r w:rsidR="006F2F0D">
              <w:t>2</w:t>
            </w:r>
            <w:r>
              <w:t xml:space="preserve">] </w:t>
            </w:r>
            <w:r w:rsidR="00673DA8">
              <w:t xml:space="preserve">Safety </w:t>
            </w:r>
            <w:r w:rsidR="008267E9">
              <w:t xml:space="preserve">Assessment Principles for Nuclear Facilities, 2014 Edition, </w:t>
            </w:r>
            <w:r w:rsidR="006F2F0D">
              <w:t>Revision 1, Office for Nuclear Regulation</w:t>
            </w:r>
            <w:r w:rsidR="007A5F20">
              <w:t>, January 2020.</w:t>
            </w:r>
          </w:p>
          <w:p w14:paraId="1354F283" w14:textId="2668DB87"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p>
          <w:p w14:paraId="3CE84BF4" w14:textId="6F63B3F8"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r>
              <w:t>[</w:t>
            </w:r>
            <w:r w:rsidR="006E2558">
              <w:t>3</w:t>
            </w:r>
            <w:r>
              <w:t>] GEH Topical Report NEDC-34223P, Revision A, BWRX-300 UK GDA Chapter E06 Demonstration of Best Available Techniques</w:t>
            </w:r>
            <w:r w:rsidR="00C849DF">
              <w:t xml:space="preserve"> Approach</w:t>
            </w:r>
          </w:p>
          <w:p w14:paraId="36B6AA9B" w14:textId="77777777"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r>
              <w:rPr>
                <w:rFonts w:ascii="Segoe UI" w:hAnsi="Segoe UI" w:cs="Segoe UI"/>
                <w:sz w:val="22"/>
              </w:rPr>
              <w:t> </w:t>
            </w:r>
          </w:p>
          <w:p w14:paraId="18BBC36B" w14:textId="0AF94E00"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r>
              <w:t>[</w:t>
            </w:r>
            <w:r w:rsidR="006E2558">
              <w:t>4</w:t>
            </w:r>
            <w:r>
              <w:t>] GEH Topical Report NEDC-34223P, Revision A, BWRX-300 UK GDA Chapter E05 Radioactive Waste Management Arrangements </w:t>
            </w:r>
          </w:p>
          <w:p w14:paraId="7644A1CE" w14:textId="77777777"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r>
              <w:rPr>
                <w:rFonts w:ascii="Segoe UI" w:hAnsi="Segoe UI" w:cs="Segoe UI"/>
                <w:sz w:val="22"/>
              </w:rPr>
              <w:t> </w:t>
            </w:r>
          </w:p>
          <w:p w14:paraId="5387FB58" w14:textId="2EB3C9BA" w:rsidR="008B0EF2" w:rsidRDefault="008B0EF2"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t>[</w:t>
            </w:r>
            <w:r w:rsidR="006E2558">
              <w:t>5</w:t>
            </w:r>
            <w:r>
              <w:t>]</w:t>
            </w:r>
            <w:r>
              <w:rPr>
                <w:rStyle w:val="Strong"/>
              </w:rPr>
              <w:t> </w:t>
            </w:r>
            <w:r>
              <w:t xml:space="preserve">GEH Topical Report NEDC-34174P, Revision A, BWRX-300 UK GDA Chapter 11 </w:t>
            </w:r>
            <w:r w:rsidR="00590221">
              <w:t>–</w:t>
            </w:r>
            <w:r>
              <w:t xml:space="preserve"> Management of Radioactive Waste</w:t>
            </w:r>
          </w:p>
          <w:p w14:paraId="26B43674" w14:textId="77777777" w:rsidR="007A035B" w:rsidRDefault="007A035B"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p w14:paraId="2EF1EE0D" w14:textId="6168A1B7" w:rsidR="007A035B" w:rsidRDefault="007A035B" w:rsidP="008B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Segoe UI" w:hAnsi="Segoe UI" w:cs="Segoe UI"/>
                <w:sz w:val="22"/>
              </w:rPr>
            </w:pPr>
            <w:r>
              <w:t>[</w:t>
            </w:r>
            <w:r w:rsidR="006E2558">
              <w:t>6</w:t>
            </w:r>
            <w:r>
              <w:t>] IAEA</w:t>
            </w:r>
            <w:r w:rsidR="00FA2C58">
              <w:t xml:space="preserve"> Predisposal Management of Radioactive Waste from Nuclear Power Plant and Research Reactors, Specif</w:t>
            </w:r>
            <w:r w:rsidR="00F516FF">
              <w:t>ic Safety Guide No. SSG-40</w:t>
            </w:r>
            <w:r w:rsidR="00720227">
              <w:t>, 2016</w:t>
            </w:r>
          </w:p>
          <w:p w14:paraId="4573E048" w14:textId="3E9D7638" w:rsidR="00833B48" w:rsidRPr="0048438C" w:rsidRDefault="00833B48" w:rsidP="0048438C">
            <w:pPr>
              <w:spacing w:before="60" w:after="60"/>
              <w:rPr>
                <w:szCs w:val="24"/>
              </w:rPr>
            </w:pPr>
          </w:p>
        </w:tc>
      </w:tr>
      <w:tr w:rsidR="00850471" w:rsidRPr="00581D5B" w14:paraId="4573E04B" w14:textId="77777777" w:rsidTr="3EA63C1B">
        <w:tc>
          <w:tcPr>
            <w:tcW w:w="9897" w:type="dxa"/>
            <w:gridSpan w:val="2"/>
            <w:shd w:val="clear" w:color="auto" w:fill="D9D9D9" w:themeFill="background1" w:themeFillShade="D9"/>
          </w:tcPr>
          <w:p w14:paraId="4573E04A" w14:textId="6BD52BAF" w:rsidR="00850471" w:rsidRPr="00581D5B" w:rsidRDefault="00581D5B" w:rsidP="0048438C">
            <w:pPr>
              <w:spacing w:before="60" w:after="60"/>
              <w:rPr>
                <w:b/>
              </w:rPr>
            </w:pPr>
            <w:r w:rsidRPr="667434F5">
              <w:rPr>
                <w:b/>
              </w:rPr>
              <w:lastRenderedPageBreak/>
              <w:t>REGULATORY OBSERVATION ACTIONS</w:t>
            </w:r>
          </w:p>
        </w:tc>
      </w:tr>
      <w:tr w:rsidR="00850471" w:rsidRPr="0048438C" w14:paraId="4573E04E" w14:textId="77777777" w:rsidTr="3EA63C1B">
        <w:trPr>
          <w:trHeight w:val="242"/>
        </w:trPr>
        <w:tc>
          <w:tcPr>
            <w:tcW w:w="9897" w:type="dxa"/>
            <w:gridSpan w:val="2"/>
            <w:shd w:val="clear" w:color="auto" w:fill="auto"/>
          </w:tcPr>
          <w:p w14:paraId="4B90F711" w14:textId="051E61B8" w:rsidR="00B36F22" w:rsidRDefault="007351BD" w:rsidP="00B36F22">
            <w:pPr>
              <w:spacing w:before="60" w:after="60"/>
            </w:pPr>
            <w:r w:rsidRPr="007351BD">
              <w:rPr>
                <w:szCs w:val="24"/>
              </w:rPr>
              <w:t>RO-BWRX300-002</w:t>
            </w:r>
            <w:r>
              <w:rPr>
                <w:b/>
              </w:rPr>
              <w:t xml:space="preserve"> </w:t>
            </w:r>
            <w:r w:rsidR="00850471" w:rsidRPr="00B36F22">
              <w:rPr>
                <w:b/>
              </w:rPr>
              <w:t>A1</w:t>
            </w:r>
            <w:r w:rsidR="000977CC" w:rsidRPr="00B36F22">
              <w:rPr>
                <w:b/>
              </w:rPr>
              <w:t xml:space="preserve"> – </w:t>
            </w:r>
            <w:r w:rsidR="00B36F22" w:rsidRPr="00B36F22">
              <w:rPr>
                <w:b/>
                <w:bCs/>
              </w:rPr>
              <w:t xml:space="preserve">Define the </w:t>
            </w:r>
            <w:r w:rsidR="00BE6EE2">
              <w:rPr>
                <w:b/>
                <w:bCs/>
              </w:rPr>
              <w:t xml:space="preserve">assumed </w:t>
            </w:r>
            <w:r w:rsidR="00B36F22" w:rsidRPr="00B36F22">
              <w:rPr>
                <w:b/>
                <w:bCs/>
              </w:rPr>
              <w:t>waste classification of the ICC bead resins generated from the BWRX-300 design during normal operations</w:t>
            </w:r>
            <w:r w:rsidR="00B36F22">
              <w:t xml:space="preserve"> </w:t>
            </w:r>
          </w:p>
          <w:p w14:paraId="44C3BCCD" w14:textId="4A057F16" w:rsidR="00C85FC8" w:rsidRPr="00614BB8" w:rsidRDefault="00C85FC8" w:rsidP="0048438C">
            <w:pPr>
              <w:spacing w:before="60" w:after="60"/>
              <w:rPr>
                <w:bCs/>
                <w:noProof/>
                <w:szCs w:val="24"/>
              </w:rPr>
            </w:pPr>
            <w:r w:rsidRPr="00614BB8">
              <w:rPr>
                <w:bCs/>
                <w:noProof/>
                <w:szCs w:val="24"/>
              </w:rPr>
              <w:t>In re</w:t>
            </w:r>
            <w:r w:rsidR="00614BB8">
              <w:rPr>
                <w:bCs/>
                <w:noProof/>
                <w:szCs w:val="24"/>
              </w:rPr>
              <w:t>sp</w:t>
            </w:r>
            <w:r w:rsidRPr="00614BB8">
              <w:rPr>
                <w:bCs/>
                <w:noProof/>
                <w:szCs w:val="24"/>
              </w:rPr>
              <w:t>onse to this Action, the RP should:</w:t>
            </w:r>
          </w:p>
          <w:p w14:paraId="71B69E2E" w14:textId="2694368D" w:rsidR="00C85FC8" w:rsidRPr="00614BB8" w:rsidRDefault="00C85FC8" w:rsidP="00783070">
            <w:pPr>
              <w:pStyle w:val="ListParagraph"/>
              <w:numPr>
                <w:ilvl w:val="0"/>
                <w:numId w:val="46"/>
              </w:numPr>
              <w:spacing w:before="60" w:after="60"/>
              <w:rPr>
                <w:bCs/>
                <w:noProof/>
                <w:szCs w:val="24"/>
              </w:rPr>
            </w:pPr>
            <w:r w:rsidRPr="00614BB8">
              <w:rPr>
                <w:bCs/>
                <w:noProof/>
                <w:szCs w:val="24"/>
              </w:rPr>
              <w:t xml:space="preserve">Identify the </w:t>
            </w:r>
            <w:r w:rsidR="00BE6EE2">
              <w:rPr>
                <w:bCs/>
                <w:noProof/>
                <w:szCs w:val="24"/>
              </w:rPr>
              <w:t xml:space="preserve">assumed </w:t>
            </w:r>
            <w:r w:rsidRPr="00614BB8">
              <w:rPr>
                <w:bCs/>
                <w:noProof/>
                <w:szCs w:val="24"/>
              </w:rPr>
              <w:t xml:space="preserve">waste classification of </w:t>
            </w:r>
            <w:r w:rsidRPr="00D2455F">
              <w:rPr>
                <w:bCs/>
                <w:noProof/>
                <w:szCs w:val="24"/>
              </w:rPr>
              <w:t xml:space="preserve">the bead resins </w:t>
            </w:r>
            <w:r w:rsidR="00B8797A" w:rsidRPr="00D2455F">
              <w:rPr>
                <w:bCs/>
                <w:noProof/>
                <w:szCs w:val="24"/>
              </w:rPr>
              <w:t xml:space="preserve">generated from the </w:t>
            </w:r>
            <w:r w:rsidR="00D2455F" w:rsidRPr="00D2455F">
              <w:rPr>
                <w:bCs/>
                <w:noProof/>
                <w:szCs w:val="24"/>
              </w:rPr>
              <w:t>ICC</w:t>
            </w:r>
            <w:r w:rsidR="00B8797A" w:rsidRPr="00D2455F">
              <w:rPr>
                <w:bCs/>
                <w:noProof/>
                <w:szCs w:val="24"/>
              </w:rPr>
              <w:t xml:space="preserve"> d</w:t>
            </w:r>
            <w:r w:rsidRPr="00D2455F">
              <w:rPr>
                <w:bCs/>
                <w:noProof/>
                <w:szCs w:val="24"/>
              </w:rPr>
              <w:t>uring normal operations</w:t>
            </w:r>
          </w:p>
          <w:p w14:paraId="770D05DF" w14:textId="426D3613" w:rsidR="00C85FC8" w:rsidRDefault="00614BB8" w:rsidP="00783070">
            <w:pPr>
              <w:pStyle w:val="ListParagraph"/>
              <w:numPr>
                <w:ilvl w:val="0"/>
                <w:numId w:val="46"/>
              </w:numPr>
              <w:spacing w:before="60" w:after="60"/>
              <w:rPr>
                <w:bCs/>
                <w:noProof/>
                <w:szCs w:val="24"/>
              </w:rPr>
            </w:pPr>
            <w:r w:rsidRPr="00614BB8">
              <w:rPr>
                <w:bCs/>
                <w:noProof/>
                <w:szCs w:val="24"/>
              </w:rPr>
              <w:t>Clearly state any uncertainties or assumptions in defining this waste classification and further work required to address them</w:t>
            </w:r>
          </w:p>
          <w:p w14:paraId="6F3A1204" w14:textId="5CB35C67" w:rsidR="00F306F9" w:rsidRDefault="00F306F9" w:rsidP="00783070">
            <w:pPr>
              <w:pStyle w:val="ListParagraph"/>
              <w:numPr>
                <w:ilvl w:val="0"/>
                <w:numId w:val="46"/>
              </w:numPr>
              <w:spacing w:before="60" w:after="60"/>
              <w:rPr>
                <w:bCs/>
                <w:noProof/>
                <w:szCs w:val="24"/>
              </w:rPr>
            </w:pPr>
            <w:r>
              <w:rPr>
                <w:bCs/>
                <w:noProof/>
                <w:szCs w:val="24"/>
              </w:rPr>
              <w:t>Provide an indication of whether the waste classification is li</w:t>
            </w:r>
            <w:r w:rsidR="00781621">
              <w:rPr>
                <w:bCs/>
                <w:noProof/>
                <w:szCs w:val="24"/>
              </w:rPr>
              <w:t>kely to change following completion of this work.</w:t>
            </w:r>
          </w:p>
          <w:p w14:paraId="4E5CFC96" w14:textId="77777777" w:rsidR="00C44619" w:rsidRDefault="00C44619" w:rsidP="0048438C">
            <w:pPr>
              <w:spacing w:before="60" w:after="60"/>
              <w:rPr>
                <w:noProof/>
                <w:szCs w:val="24"/>
              </w:rPr>
            </w:pPr>
          </w:p>
          <w:p w14:paraId="5FDD7F57" w14:textId="553B5799" w:rsidR="00FE0442" w:rsidRDefault="007351BD" w:rsidP="00FE0442">
            <w:pPr>
              <w:spacing w:before="60" w:after="60"/>
              <w:rPr>
                <w:b/>
                <w:bCs/>
              </w:rPr>
            </w:pPr>
            <w:r w:rsidRPr="007351BD">
              <w:rPr>
                <w:szCs w:val="24"/>
              </w:rPr>
              <w:lastRenderedPageBreak/>
              <w:t xml:space="preserve">RO-BWRX300-002 </w:t>
            </w:r>
            <w:r w:rsidR="003A3603" w:rsidRPr="00FE0442">
              <w:rPr>
                <w:b/>
                <w:noProof/>
                <w:szCs w:val="24"/>
              </w:rPr>
              <w:t>A</w:t>
            </w:r>
            <w:r w:rsidR="00A52A99" w:rsidRPr="00FE0442">
              <w:rPr>
                <w:b/>
                <w:noProof/>
                <w:szCs w:val="24"/>
              </w:rPr>
              <w:t>2</w:t>
            </w:r>
            <w:r w:rsidR="003A3603" w:rsidRPr="00FE0442">
              <w:rPr>
                <w:b/>
                <w:noProof/>
                <w:szCs w:val="24"/>
              </w:rPr>
              <w:t xml:space="preserve"> – </w:t>
            </w:r>
            <w:r w:rsidR="00FE0442" w:rsidRPr="00FE0442">
              <w:rPr>
                <w:b/>
                <w:bCs/>
              </w:rPr>
              <w:t>Clarify the design intent of the spent bead resin tank within the PER and PSR submissions and ensure consistency in how this is presented within the BAT CAE model [</w:t>
            </w:r>
            <w:r w:rsidR="00332EF6">
              <w:rPr>
                <w:b/>
                <w:bCs/>
              </w:rPr>
              <w:t>3</w:t>
            </w:r>
            <w:r w:rsidR="00FE0442" w:rsidRPr="00FE0442">
              <w:rPr>
                <w:b/>
                <w:bCs/>
              </w:rPr>
              <w:t>].</w:t>
            </w:r>
          </w:p>
          <w:p w14:paraId="17FCDD0D" w14:textId="4F6B11C2" w:rsidR="002115CF" w:rsidRDefault="002115CF" w:rsidP="003A3603">
            <w:pPr>
              <w:spacing w:before="60" w:after="60"/>
              <w:rPr>
                <w:b/>
                <w:noProof/>
                <w:szCs w:val="24"/>
              </w:rPr>
            </w:pPr>
          </w:p>
          <w:p w14:paraId="67004689" w14:textId="77777777" w:rsidR="00B36F22" w:rsidRDefault="00B36F22" w:rsidP="00D130B5">
            <w:pPr>
              <w:spacing w:before="60" w:after="60"/>
            </w:pPr>
          </w:p>
          <w:p w14:paraId="31EB2261" w14:textId="721A543B" w:rsidR="00D130B5" w:rsidRDefault="007351BD" w:rsidP="0046010D">
            <w:pPr>
              <w:spacing w:before="60" w:after="60"/>
              <w:rPr>
                <w:b/>
              </w:rPr>
            </w:pPr>
            <w:r w:rsidRPr="007351BD">
              <w:rPr>
                <w:szCs w:val="24"/>
              </w:rPr>
              <w:t xml:space="preserve">RO-BWRX300-002 </w:t>
            </w:r>
            <w:r w:rsidR="00AC4BC4" w:rsidRPr="0046010D">
              <w:rPr>
                <w:b/>
                <w:noProof/>
                <w:szCs w:val="24"/>
              </w:rPr>
              <w:t>A</w:t>
            </w:r>
            <w:r w:rsidR="00AC4BC4">
              <w:rPr>
                <w:b/>
                <w:noProof/>
                <w:szCs w:val="24"/>
              </w:rPr>
              <w:t>3</w:t>
            </w:r>
            <w:r w:rsidR="00AC4BC4" w:rsidRPr="0046010D">
              <w:rPr>
                <w:b/>
                <w:noProof/>
                <w:szCs w:val="24"/>
              </w:rPr>
              <w:t xml:space="preserve"> </w:t>
            </w:r>
            <w:r w:rsidR="00270957">
              <w:rPr>
                <w:b/>
                <w:noProof/>
                <w:szCs w:val="24"/>
              </w:rPr>
              <w:t>–</w:t>
            </w:r>
            <w:r w:rsidR="0046010D" w:rsidRPr="0046010D">
              <w:rPr>
                <w:b/>
                <w:noProof/>
                <w:szCs w:val="24"/>
              </w:rPr>
              <w:t xml:space="preserve"> </w:t>
            </w:r>
            <w:r w:rsidR="00D130B5" w:rsidRPr="0046010D">
              <w:rPr>
                <w:b/>
              </w:rPr>
              <w:t>Define the waste classification of all spent bead resins generated from the BWRX-300</w:t>
            </w:r>
            <w:r w:rsidR="00960ADE">
              <w:rPr>
                <w:b/>
              </w:rPr>
              <w:t xml:space="preserve"> design</w:t>
            </w:r>
            <w:r w:rsidR="00D130B5" w:rsidRPr="0046010D">
              <w:rPr>
                <w:b/>
              </w:rPr>
              <w:t>, following refinement of the EUST (Forward Action PER5-113</w:t>
            </w:r>
            <w:r w:rsidR="005F1972">
              <w:rPr>
                <w:b/>
              </w:rPr>
              <w:t xml:space="preserve"> [4]</w:t>
            </w:r>
            <w:r w:rsidR="00D130B5" w:rsidRPr="0046010D">
              <w:rPr>
                <w:b/>
              </w:rPr>
              <w:t>).</w:t>
            </w:r>
          </w:p>
          <w:p w14:paraId="09313118" w14:textId="77777777" w:rsidR="0046010D" w:rsidRDefault="0046010D" w:rsidP="0046010D">
            <w:pPr>
              <w:spacing w:before="60" w:after="60"/>
            </w:pPr>
            <w:r w:rsidRPr="002C51B9">
              <w:t>In response to this Action, the RP should:</w:t>
            </w:r>
          </w:p>
          <w:p w14:paraId="023CD09E" w14:textId="3C163F53" w:rsidR="007F5187" w:rsidRDefault="007F5187" w:rsidP="00783070">
            <w:pPr>
              <w:pStyle w:val="ListParagraph"/>
              <w:numPr>
                <w:ilvl w:val="0"/>
                <w:numId w:val="46"/>
              </w:numPr>
              <w:spacing w:before="60" w:after="60"/>
              <w:rPr>
                <w:bCs/>
                <w:noProof/>
                <w:szCs w:val="24"/>
              </w:rPr>
            </w:pPr>
            <w:r w:rsidRPr="00614BB8">
              <w:rPr>
                <w:bCs/>
                <w:noProof/>
                <w:szCs w:val="24"/>
              </w:rPr>
              <w:t xml:space="preserve">Identify the waste classification of </w:t>
            </w:r>
            <w:r w:rsidRPr="00D2455F">
              <w:rPr>
                <w:bCs/>
                <w:noProof/>
                <w:szCs w:val="24"/>
              </w:rPr>
              <w:t>the bead resins generated from the ICC</w:t>
            </w:r>
            <w:r>
              <w:rPr>
                <w:bCs/>
                <w:noProof/>
                <w:szCs w:val="24"/>
              </w:rPr>
              <w:t xml:space="preserve">, </w:t>
            </w:r>
            <w:r>
              <w:t>LWMS, CFD and FPC</w:t>
            </w:r>
            <w:r w:rsidRPr="00D2455F">
              <w:rPr>
                <w:bCs/>
                <w:noProof/>
                <w:szCs w:val="24"/>
              </w:rPr>
              <w:t xml:space="preserve"> during normal operations</w:t>
            </w:r>
          </w:p>
          <w:p w14:paraId="2475BF12" w14:textId="77777777" w:rsidR="007F5187" w:rsidRDefault="007F5187" w:rsidP="00783070">
            <w:pPr>
              <w:pStyle w:val="ListParagraph"/>
              <w:numPr>
                <w:ilvl w:val="0"/>
                <w:numId w:val="46"/>
              </w:numPr>
              <w:spacing w:before="60" w:after="60"/>
              <w:rPr>
                <w:bCs/>
                <w:noProof/>
                <w:szCs w:val="24"/>
              </w:rPr>
            </w:pPr>
            <w:r w:rsidRPr="00614BB8">
              <w:rPr>
                <w:bCs/>
                <w:noProof/>
                <w:szCs w:val="24"/>
              </w:rPr>
              <w:t>Clearly state any uncertainties or assumptions in defining this waste classification and further work required to address them</w:t>
            </w:r>
          </w:p>
          <w:p w14:paraId="542FE244" w14:textId="77777777" w:rsidR="007F5187" w:rsidRDefault="007F5187" w:rsidP="00783070">
            <w:pPr>
              <w:pStyle w:val="ListParagraph"/>
              <w:numPr>
                <w:ilvl w:val="0"/>
                <w:numId w:val="46"/>
              </w:numPr>
              <w:spacing w:before="60" w:after="60"/>
              <w:rPr>
                <w:bCs/>
                <w:noProof/>
                <w:szCs w:val="24"/>
              </w:rPr>
            </w:pPr>
            <w:r>
              <w:rPr>
                <w:bCs/>
                <w:noProof/>
                <w:szCs w:val="24"/>
              </w:rPr>
              <w:t>Provide an indication of whether the waste classification is likely to change following completion of this work.</w:t>
            </w:r>
          </w:p>
          <w:p w14:paraId="7E4BCE7C" w14:textId="77777777" w:rsidR="0046010D" w:rsidRPr="0046010D" w:rsidRDefault="0046010D" w:rsidP="0046010D">
            <w:pPr>
              <w:spacing w:before="60" w:after="60"/>
              <w:rPr>
                <w:b/>
              </w:rPr>
            </w:pPr>
          </w:p>
          <w:p w14:paraId="2492A9E6" w14:textId="273A507A" w:rsidR="00D130B5" w:rsidRDefault="007351BD" w:rsidP="0046010D">
            <w:pPr>
              <w:spacing w:before="60" w:after="60"/>
              <w:rPr>
                <w:b/>
              </w:rPr>
            </w:pPr>
            <w:r w:rsidRPr="007351BD">
              <w:rPr>
                <w:szCs w:val="24"/>
              </w:rPr>
              <w:t xml:space="preserve">RO-BWRX300-002 </w:t>
            </w:r>
            <w:r w:rsidR="00AC4BC4" w:rsidRPr="0046010D">
              <w:rPr>
                <w:b/>
                <w:noProof/>
                <w:szCs w:val="24"/>
              </w:rPr>
              <w:t>A</w:t>
            </w:r>
            <w:r w:rsidR="00AC4BC4">
              <w:rPr>
                <w:b/>
                <w:noProof/>
                <w:szCs w:val="24"/>
              </w:rPr>
              <w:t>4</w:t>
            </w:r>
            <w:r w:rsidR="00AC4BC4" w:rsidRPr="0046010D">
              <w:rPr>
                <w:b/>
                <w:noProof/>
                <w:szCs w:val="24"/>
              </w:rPr>
              <w:t xml:space="preserve"> </w:t>
            </w:r>
            <w:r w:rsidR="00270957">
              <w:rPr>
                <w:b/>
                <w:noProof/>
                <w:szCs w:val="24"/>
              </w:rPr>
              <w:t>–</w:t>
            </w:r>
            <w:r w:rsidR="0046010D" w:rsidRPr="0046010D">
              <w:rPr>
                <w:b/>
                <w:noProof/>
                <w:szCs w:val="24"/>
              </w:rPr>
              <w:t xml:space="preserve"> </w:t>
            </w:r>
            <w:r w:rsidR="00D130B5" w:rsidRPr="0046010D">
              <w:rPr>
                <w:b/>
              </w:rPr>
              <w:t xml:space="preserve">Evaluate the options for </w:t>
            </w:r>
            <w:r w:rsidR="005D0C8F">
              <w:rPr>
                <w:b/>
              </w:rPr>
              <w:t xml:space="preserve">management of </w:t>
            </w:r>
            <w:r w:rsidR="00D130B5" w:rsidRPr="0046010D">
              <w:rPr>
                <w:b/>
              </w:rPr>
              <w:t xml:space="preserve">spent bead resins with different </w:t>
            </w:r>
            <w:r w:rsidR="00AE511B">
              <w:rPr>
                <w:b/>
              </w:rPr>
              <w:t>waste categories</w:t>
            </w:r>
            <w:r w:rsidR="00D130B5" w:rsidRPr="0046010D">
              <w:rPr>
                <w:b/>
              </w:rPr>
              <w:t xml:space="preserve"> within the BWRX-300 design, with supporting narrative. </w:t>
            </w:r>
          </w:p>
          <w:p w14:paraId="3FC65284" w14:textId="77777777" w:rsidR="0046010D" w:rsidRDefault="0046010D" w:rsidP="0046010D">
            <w:pPr>
              <w:spacing w:before="60" w:after="60"/>
            </w:pPr>
            <w:r w:rsidRPr="002C51B9">
              <w:t>In response to this Action, the RP should:</w:t>
            </w:r>
          </w:p>
          <w:p w14:paraId="6C421FAE" w14:textId="687F9093" w:rsidR="0046010D" w:rsidRPr="00227A39" w:rsidRDefault="00270957" w:rsidP="00783070">
            <w:pPr>
              <w:pStyle w:val="ListParagraph"/>
              <w:numPr>
                <w:ilvl w:val="0"/>
                <w:numId w:val="46"/>
              </w:numPr>
              <w:spacing w:before="60" w:after="60"/>
              <w:rPr>
                <w:bCs/>
              </w:rPr>
            </w:pPr>
            <w:r w:rsidRPr="00227A39">
              <w:rPr>
                <w:bCs/>
              </w:rPr>
              <w:t xml:space="preserve">Identify a comprehensive set of options </w:t>
            </w:r>
            <w:r w:rsidR="00897F2A" w:rsidRPr="00227A39">
              <w:rPr>
                <w:bCs/>
              </w:rPr>
              <w:t xml:space="preserve">for the </w:t>
            </w:r>
            <w:r w:rsidR="005D0C8F">
              <w:rPr>
                <w:bCs/>
              </w:rPr>
              <w:t>management</w:t>
            </w:r>
            <w:r w:rsidR="005D0C8F" w:rsidRPr="00227A39">
              <w:rPr>
                <w:bCs/>
              </w:rPr>
              <w:t xml:space="preserve"> </w:t>
            </w:r>
            <w:r w:rsidR="00897F2A" w:rsidRPr="00227A39">
              <w:rPr>
                <w:bCs/>
              </w:rPr>
              <w:t xml:space="preserve">of spent bead resins with different </w:t>
            </w:r>
            <w:r w:rsidR="00AE511B">
              <w:rPr>
                <w:bCs/>
              </w:rPr>
              <w:t>waste categories</w:t>
            </w:r>
            <w:r w:rsidR="004842D7">
              <w:rPr>
                <w:bCs/>
              </w:rPr>
              <w:t>.</w:t>
            </w:r>
          </w:p>
          <w:p w14:paraId="214B1341" w14:textId="3B2DFBC5" w:rsidR="00897F2A" w:rsidRPr="00227A39" w:rsidRDefault="00897F2A" w:rsidP="00783070">
            <w:pPr>
              <w:pStyle w:val="ListParagraph"/>
              <w:numPr>
                <w:ilvl w:val="0"/>
                <w:numId w:val="46"/>
              </w:numPr>
              <w:spacing w:before="60" w:after="60"/>
              <w:rPr>
                <w:bCs/>
              </w:rPr>
            </w:pPr>
            <w:r w:rsidRPr="00227A39">
              <w:rPr>
                <w:bCs/>
              </w:rPr>
              <w:t xml:space="preserve">Evaluate these options using </w:t>
            </w:r>
            <w:r w:rsidR="00227A39" w:rsidRPr="00227A39">
              <w:rPr>
                <w:bCs/>
              </w:rPr>
              <w:t>a systematic decision-making process</w:t>
            </w:r>
            <w:r w:rsidR="00DC284D">
              <w:rPr>
                <w:bCs/>
              </w:rPr>
              <w:t xml:space="preserve"> and involving </w:t>
            </w:r>
            <w:r w:rsidR="003010E6">
              <w:rPr>
                <w:bCs/>
              </w:rPr>
              <w:t>suitable qualified and experienced persons.</w:t>
            </w:r>
          </w:p>
          <w:p w14:paraId="2EF5A5FC" w14:textId="59D62667" w:rsidR="00227A39" w:rsidRPr="00227A39" w:rsidRDefault="00227A39" w:rsidP="00783070">
            <w:pPr>
              <w:pStyle w:val="ListParagraph"/>
              <w:numPr>
                <w:ilvl w:val="0"/>
                <w:numId w:val="46"/>
              </w:numPr>
              <w:spacing w:before="60" w:after="60"/>
              <w:rPr>
                <w:bCs/>
              </w:rPr>
            </w:pPr>
            <w:r w:rsidRPr="00227A39">
              <w:rPr>
                <w:bCs/>
              </w:rPr>
              <w:t>Clear</w:t>
            </w:r>
            <w:r w:rsidR="00EA4C83">
              <w:rPr>
                <w:bCs/>
              </w:rPr>
              <w:t>ly</w:t>
            </w:r>
            <w:r w:rsidRPr="00227A39">
              <w:rPr>
                <w:bCs/>
              </w:rPr>
              <w:t xml:space="preserve"> state any uncertainties or assumptions used during the options evaluation process</w:t>
            </w:r>
            <w:r w:rsidR="00EA4C83">
              <w:rPr>
                <w:bCs/>
              </w:rPr>
              <w:t xml:space="preserve"> and further work required to address them</w:t>
            </w:r>
            <w:r w:rsidR="00711766">
              <w:rPr>
                <w:bCs/>
              </w:rPr>
              <w:t>.</w:t>
            </w:r>
          </w:p>
          <w:p w14:paraId="1AB2B02C" w14:textId="77777777" w:rsidR="0046010D" w:rsidRPr="0046010D" w:rsidRDefault="0046010D" w:rsidP="0046010D">
            <w:pPr>
              <w:spacing w:before="60" w:after="60"/>
              <w:rPr>
                <w:b/>
              </w:rPr>
            </w:pPr>
          </w:p>
          <w:p w14:paraId="298C9B0C" w14:textId="083FB316" w:rsidR="00D130B5" w:rsidRDefault="002A0EBC" w:rsidP="0046010D">
            <w:pPr>
              <w:spacing w:before="60" w:after="60"/>
              <w:rPr>
                <w:b/>
              </w:rPr>
            </w:pPr>
            <w:r w:rsidRPr="002A0EBC">
              <w:rPr>
                <w:szCs w:val="24"/>
              </w:rPr>
              <w:t xml:space="preserve">RO-BWRX300-002 </w:t>
            </w:r>
            <w:r w:rsidR="00AC4BC4" w:rsidRPr="0046010D">
              <w:rPr>
                <w:b/>
                <w:noProof/>
                <w:szCs w:val="24"/>
              </w:rPr>
              <w:t>A</w:t>
            </w:r>
            <w:r w:rsidR="00AC4BC4">
              <w:rPr>
                <w:b/>
                <w:noProof/>
                <w:szCs w:val="24"/>
              </w:rPr>
              <w:t>5</w:t>
            </w:r>
            <w:r w:rsidR="00AC4BC4" w:rsidRPr="0046010D">
              <w:rPr>
                <w:b/>
                <w:noProof/>
                <w:szCs w:val="24"/>
              </w:rPr>
              <w:t xml:space="preserve"> </w:t>
            </w:r>
            <w:r w:rsidR="00B80098">
              <w:rPr>
                <w:b/>
                <w:noProof/>
                <w:szCs w:val="24"/>
              </w:rPr>
              <w:t>–</w:t>
            </w:r>
            <w:r w:rsidR="0046010D" w:rsidRPr="0046010D">
              <w:rPr>
                <w:b/>
                <w:noProof/>
                <w:szCs w:val="24"/>
              </w:rPr>
              <w:t xml:space="preserve"> </w:t>
            </w:r>
            <w:r w:rsidR="00D130B5" w:rsidRPr="0046010D">
              <w:rPr>
                <w:b/>
              </w:rPr>
              <w:t xml:space="preserve">Demonstrate that the selected option is BAT </w:t>
            </w:r>
            <w:r w:rsidR="003E57B1">
              <w:rPr>
                <w:b/>
              </w:rPr>
              <w:t xml:space="preserve">and ALARP </w:t>
            </w:r>
            <w:r w:rsidR="00D130B5" w:rsidRPr="0046010D">
              <w:rPr>
                <w:b/>
              </w:rPr>
              <w:t>in preventing the</w:t>
            </w:r>
            <w:r w:rsidR="00F41721">
              <w:rPr>
                <w:b/>
              </w:rPr>
              <w:t xml:space="preserve"> </w:t>
            </w:r>
            <w:r w:rsidR="00711766">
              <w:rPr>
                <w:b/>
              </w:rPr>
              <w:t>unnecessary</w:t>
            </w:r>
            <w:r w:rsidR="00D130B5" w:rsidRPr="0046010D">
              <w:rPr>
                <w:b/>
              </w:rPr>
              <w:t xml:space="preserve"> mixing of spent bead resins with different </w:t>
            </w:r>
            <w:r w:rsidR="00F41721">
              <w:rPr>
                <w:b/>
              </w:rPr>
              <w:t>waste categories</w:t>
            </w:r>
            <w:r w:rsidR="00464FFA">
              <w:rPr>
                <w:b/>
              </w:rPr>
              <w:t>,</w:t>
            </w:r>
            <w:r w:rsidR="00D130B5" w:rsidRPr="0046010D">
              <w:rPr>
                <w:b/>
              </w:rPr>
              <w:t xml:space="preserve"> </w:t>
            </w:r>
            <w:r w:rsidR="00464FFA">
              <w:t>or that it is necessary to facilitate subsequent waste management</w:t>
            </w:r>
          </w:p>
          <w:p w14:paraId="1AE61254" w14:textId="77777777" w:rsidR="0046010D" w:rsidRDefault="0046010D" w:rsidP="0046010D">
            <w:pPr>
              <w:spacing w:before="60" w:after="60"/>
            </w:pPr>
            <w:r w:rsidRPr="002C51B9">
              <w:t>In response to this Action, the RP should:</w:t>
            </w:r>
          </w:p>
          <w:p w14:paraId="7CB3DB04" w14:textId="110239A9" w:rsidR="0046010D" w:rsidRPr="00B80098" w:rsidRDefault="00B80098" w:rsidP="00783070">
            <w:pPr>
              <w:pStyle w:val="ListParagraph"/>
              <w:numPr>
                <w:ilvl w:val="0"/>
                <w:numId w:val="46"/>
              </w:numPr>
              <w:spacing w:before="60" w:after="60"/>
              <w:rPr>
                <w:bCs/>
              </w:rPr>
            </w:pPr>
            <w:r w:rsidRPr="00B80098">
              <w:rPr>
                <w:bCs/>
              </w:rPr>
              <w:t xml:space="preserve">Identify the preferred option for the </w:t>
            </w:r>
            <w:r w:rsidR="00C325D2">
              <w:rPr>
                <w:bCs/>
              </w:rPr>
              <w:t>management</w:t>
            </w:r>
            <w:r w:rsidR="00C325D2" w:rsidRPr="00B80098">
              <w:rPr>
                <w:bCs/>
              </w:rPr>
              <w:t xml:space="preserve"> </w:t>
            </w:r>
            <w:r w:rsidRPr="00B80098">
              <w:rPr>
                <w:bCs/>
              </w:rPr>
              <w:t xml:space="preserve">of spent bead resin </w:t>
            </w:r>
            <w:r w:rsidR="00795936">
              <w:rPr>
                <w:bCs/>
              </w:rPr>
              <w:t>with different</w:t>
            </w:r>
            <w:r w:rsidR="00DE73A9">
              <w:rPr>
                <w:bCs/>
              </w:rPr>
              <w:t xml:space="preserve"> waste categories</w:t>
            </w:r>
            <w:r w:rsidRPr="00B80098">
              <w:rPr>
                <w:bCs/>
              </w:rPr>
              <w:t xml:space="preserve">, following completion of </w:t>
            </w:r>
            <w:r w:rsidR="00094CB1" w:rsidRPr="003954AF">
              <w:rPr>
                <w:bCs/>
                <w:shd w:val="clear" w:color="auto" w:fill="FFFFFF" w:themeFill="background1"/>
              </w:rPr>
              <w:t>Action</w:t>
            </w:r>
            <w:r w:rsidR="00094CB1" w:rsidRPr="002A0EBC">
              <w:rPr>
                <w:bCs/>
                <w:noProof/>
                <w:szCs w:val="24"/>
                <w:shd w:val="clear" w:color="auto" w:fill="FFFFFF" w:themeFill="background1"/>
              </w:rPr>
              <w:t xml:space="preserve"> </w:t>
            </w:r>
            <w:r w:rsidR="007351BD" w:rsidRPr="007351BD">
              <w:rPr>
                <w:szCs w:val="24"/>
              </w:rPr>
              <w:t>RO-BWRX300-002</w:t>
            </w:r>
            <w:r w:rsidR="002A0EBC">
              <w:rPr>
                <w:szCs w:val="24"/>
              </w:rPr>
              <w:t xml:space="preserve"> </w:t>
            </w:r>
            <w:r w:rsidR="00D152E7" w:rsidRPr="003954AF">
              <w:rPr>
                <w:bCs/>
                <w:noProof/>
                <w:szCs w:val="24"/>
                <w:shd w:val="clear" w:color="auto" w:fill="FFFFFF" w:themeFill="background1"/>
              </w:rPr>
              <w:t>A</w:t>
            </w:r>
            <w:r w:rsidR="00D152E7">
              <w:rPr>
                <w:bCs/>
                <w:noProof/>
                <w:szCs w:val="24"/>
                <w:shd w:val="clear" w:color="auto" w:fill="FFFFFF" w:themeFill="background1"/>
              </w:rPr>
              <w:t>4</w:t>
            </w:r>
            <w:r w:rsidRPr="003954AF">
              <w:rPr>
                <w:bCs/>
                <w:shd w:val="clear" w:color="auto" w:fill="FFFFFF" w:themeFill="background1"/>
              </w:rPr>
              <w:t>.</w:t>
            </w:r>
          </w:p>
          <w:p w14:paraId="0455AFD7" w14:textId="5D353122" w:rsidR="00B80098" w:rsidRDefault="00B80098" w:rsidP="00783070">
            <w:pPr>
              <w:pStyle w:val="ListParagraph"/>
              <w:numPr>
                <w:ilvl w:val="0"/>
                <w:numId w:val="46"/>
              </w:numPr>
              <w:spacing w:before="60" w:after="60"/>
              <w:rPr>
                <w:bCs/>
              </w:rPr>
            </w:pPr>
            <w:r w:rsidRPr="00B80098">
              <w:rPr>
                <w:bCs/>
              </w:rPr>
              <w:t xml:space="preserve">Provide a justification that the selected option is BAT </w:t>
            </w:r>
            <w:r w:rsidR="0098190A">
              <w:rPr>
                <w:bCs/>
              </w:rPr>
              <w:t>and ALARP</w:t>
            </w:r>
            <w:r w:rsidRPr="00B80098">
              <w:rPr>
                <w:bCs/>
              </w:rPr>
              <w:t>.</w:t>
            </w:r>
          </w:p>
          <w:p w14:paraId="037FAE5A" w14:textId="431842BA" w:rsidR="004D3EDC" w:rsidRPr="00B80098" w:rsidRDefault="004D3EDC" w:rsidP="00783070">
            <w:pPr>
              <w:pStyle w:val="ListParagraph"/>
              <w:numPr>
                <w:ilvl w:val="0"/>
                <w:numId w:val="46"/>
              </w:numPr>
              <w:spacing w:before="60" w:after="60"/>
              <w:rPr>
                <w:bCs/>
              </w:rPr>
            </w:pPr>
            <w:r>
              <w:rPr>
                <w:bCs/>
              </w:rPr>
              <w:t xml:space="preserve">Provide a justification that the selected option does not introduce the risk of </w:t>
            </w:r>
            <w:r w:rsidR="000F4487">
              <w:rPr>
                <w:bCs/>
              </w:rPr>
              <w:t>unnecessary cross-</w:t>
            </w:r>
            <w:r>
              <w:rPr>
                <w:bCs/>
              </w:rPr>
              <w:t>contamination or unnecessary constraints on a future operator</w:t>
            </w:r>
          </w:p>
          <w:p w14:paraId="077B2A3D" w14:textId="77777777" w:rsidR="0046010D" w:rsidRDefault="0046010D" w:rsidP="0046010D">
            <w:pPr>
              <w:spacing w:before="60" w:after="60"/>
              <w:rPr>
                <w:b/>
              </w:rPr>
            </w:pPr>
          </w:p>
          <w:p w14:paraId="7C2974B1" w14:textId="5FC23CAB" w:rsidR="00CB217D" w:rsidRPr="006E2558" w:rsidRDefault="002A0EBC" w:rsidP="006E2558">
            <w:pPr>
              <w:spacing w:before="60" w:after="60"/>
              <w:rPr>
                <w:b/>
                <w:highlight w:val="yellow"/>
              </w:rPr>
            </w:pPr>
            <w:r w:rsidRPr="002A0EBC">
              <w:rPr>
                <w:szCs w:val="24"/>
              </w:rPr>
              <w:t xml:space="preserve">RO-BWRX300-002 </w:t>
            </w:r>
            <w:r w:rsidR="00AC4BC4" w:rsidRPr="00CB217D">
              <w:rPr>
                <w:b/>
                <w:noProof/>
                <w:szCs w:val="24"/>
              </w:rPr>
              <w:t>A</w:t>
            </w:r>
            <w:r w:rsidR="00AC4BC4">
              <w:rPr>
                <w:b/>
                <w:noProof/>
                <w:szCs w:val="24"/>
              </w:rPr>
              <w:t>6</w:t>
            </w:r>
            <w:r w:rsidR="00AC4BC4" w:rsidRPr="00CB217D">
              <w:rPr>
                <w:b/>
                <w:noProof/>
                <w:szCs w:val="24"/>
              </w:rPr>
              <w:t xml:space="preserve"> </w:t>
            </w:r>
            <w:r w:rsidR="00A973D5">
              <w:rPr>
                <w:b/>
                <w:noProof/>
                <w:szCs w:val="24"/>
              </w:rPr>
              <w:t>–</w:t>
            </w:r>
            <w:r w:rsidR="00CB217D" w:rsidRPr="00CB217D">
              <w:rPr>
                <w:b/>
                <w:noProof/>
                <w:szCs w:val="24"/>
              </w:rPr>
              <w:t xml:space="preserve"> </w:t>
            </w:r>
            <w:r w:rsidR="00A973D5">
              <w:rPr>
                <w:b/>
                <w:noProof/>
                <w:szCs w:val="24"/>
              </w:rPr>
              <w:t>Define the waste classification of all other wet solid wastes generated from the BWRX-300 design, following re</w:t>
            </w:r>
            <w:r w:rsidR="00EE0F21">
              <w:rPr>
                <w:b/>
                <w:noProof/>
                <w:szCs w:val="24"/>
              </w:rPr>
              <w:t>f</w:t>
            </w:r>
            <w:r w:rsidR="00A973D5">
              <w:rPr>
                <w:b/>
                <w:noProof/>
                <w:szCs w:val="24"/>
              </w:rPr>
              <w:t xml:space="preserve">inement of the EUST (Forward Action </w:t>
            </w:r>
            <w:r w:rsidR="00C51862">
              <w:rPr>
                <w:b/>
                <w:noProof/>
                <w:szCs w:val="24"/>
              </w:rPr>
              <w:t>PER5</w:t>
            </w:r>
            <w:r w:rsidR="00A973D5">
              <w:rPr>
                <w:b/>
                <w:noProof/>
                <w:szCs w:val="24"/>
              </w:rPr>
              <w:t>-113</w:t>
            </w:r>
            <w:r w:rsidR="000A642E">
              <w:rPr>
                <w:b/>
                <w:noProof/>
                <w:szCs w:val="24"/>
              </w:rPr>
              <w:t xml:space="preserve"> [4]</w:t>
            </w:r>
            <w:r w:rsidR="00A973D5">
              <w:rPr>
                <w:b/>
                <w:noProof/>
                <w:szCs w:val="24"/>
              </w:rPr>
              <w:t>)</w:t>
            </w:r>
            <w:r w:rsidR="00302BF7">
              <w:rPr>
                <w:b/>
                <w:noProof/>
                <w:szCs w:val="24"/>
              </w:rPr>
              <w:t>. I</w:t>
            </w:r>
            <w:r w:rsidR="00A973D5">
              <w:rPr>
                <w:b/>
                <w:noProof/>
                <w:szCs w:val="24"/>
              </w:rPr>
              <w:t xml:space="preserve">dentify whether there are </w:t>
            </w:r>
            <w:r w:rsidR="00324DE0">
              <w:rPr>
                <w:b/>
                <w:noProof/>
                <w:szCs w:val="24"/>
              </w:rPr>
              <w:t xml:space="preserve">waste streams with different waste categories </w:t>
            </w:r>
            <w:r w:rsidR="00EE0F21">
              <w:rPr>
                <w:b/>
                <w:noProof/>
                <w:szCs w:val="24"/>
              </w:rPr>
              <w:t xml:space="preserve">(for example, </w:t>
            </w:r>
            <w:r w:rsidR="0090073B">
              <w:rPr>
                <w:b/>
                <w:noProof/>
                <w:szCs w:val="24"/>
              </w:rPr>
              <w:t>LLW sludges and ILW sludges</w:t>
            </w:r>
            <w:r w:rsidR="00EE0F21">
              <w:rPr>
                <w:b/>
                <w:noProof/>
                <w:szCs w:val="24"/>
              </w:rPr>
              <w:t xml:space="preserve">). If so, actions </w:t>
            </w:r>
            <w:r w:rsidRPr="002A0EBC">
              <w:rPr>
                <w:szCs w:val="24"/>
              </w:rPr>
              <w:t>RO-BWRX300-002</w:t>
            </w:r>
            <w:r>
              <w:rPr>
                <w:szCs w:val="24"/>
              </w:rPr>
              <w:t xml:space="preserve"> </w:t>
            </w:r>
            <w:r w:rsidR="00DF437C" w:rsidRPr="0046010D">
              <w:rPr>
                <w:b/>
                <w:noProof/>
                <w:szCs w:val="24"/>
              </w:rPr>
              <w:t>A</w:t>
            </w:r>
            <w:r w:rsidR="00DF437C">
              <w:rPr>
                <w:b/>
                <w:noProof/>
                <w:szCs w:val="24"/>
              </w:rPr>
              <w:t xml:space="preserve">4 </w:t>
            </w:r>
            <w:r w:rsidR="00C5335B">
              <w:rPr>
                <w:b/>
                <w:noProof/>
                <w:szCs w:val="24"/>
              </w:rPr>
              <w:t xml:space="preserve">and </w:t>
            </w:r>
            <w:r w:rsidRPr="002A0EBC">
              <w:rPr>
                <w:szCs w:val="24"/>
              </w:rPr>
              <w:t>RO-BWRX300-002</w:t>
            </w:r>
            <w:r>
              <w:rPr>
                <w:b/>
                <w:noProof/>
                <w:szCs w:val="24"/>
              </w:rPr>
              <w:t xml:space="preserve"> </w:t>
            </w:r>
            <w:r w:rsidR="00DF437C" w:rsidRPr="0046010D">
              <w:rPr>
                <w:b/>
                <w:noProof/>
                <w:szCs w:val="24"/>
              </w:rPr>
              <w:t>A</w:t>
            </w:r>
            <w:r w:rsidR="00DF437C">
              <w:rPr>
                <w:b/>
                <w:noProof/>
                <w:szCs w:val="24"/>
              </w:rPr>
              <w:t xml:space="preserve">5 </w:t>
            </w:r>
            <w:r w:rsidR="00C5335B">
              <w:rPr>
                <w:b/>
                <w:noProof/>
                <w:szCs w:val="24"/>
              </w:rPr>
              <w:t>will need to be repeated</w:t>
            </w:r>
            <w:r w:rsidR="00FE1075">
              <w:rPr>
                <w:b/>
                <w:noProof/>
                <w:szCs w:val="24"/>
              </w:rPr>
              <w:t xml:space="preserve"> </w:t>
            </w:r>
            <w:r w:rsidR="00827B59">
              <w:rPr>
                <w:b/>
                <w:noProof/>
                <w:szCs w:val="24"/>
              </w:rPr>
              <w:t>f</w:t>
            </w:r>
            <w:r w:rsidR="00FE1075">
              <w:rPr>
                <w:b/>
                <w:noProof/>
                <w:szCs w:val="24"/>
              </w:rPr>
              <w:t>or these wastes.</w:t>
            </w:r>
          </w:p>
          <w:p w14:paraId="143DF18F" w14:textId="77777777" w:rsidR="00CB217D" w:rsidRDefault="00CB217D" w:rsidP="0046010D">
            <w:pPr>
              <w:spacing w:before="60" w:after="60"/>
              <w:rPr>
                <w:b/>
              </w:rPr>
            </w:pPr>
          </w:p>
          <w:p w14:paraId="2B42220A" w14:textId="3A043AC2" w:rsidR="003C3694" w:rsidRPr="00B43707" w:rsidRDefault="002A0EBC" w:rsidP="00B43707">
            <w:pPr>
              <w:spacing w:before="60" w:after="60"/>
            </w:pPr>
            <w:r w:rsidRPr="002A0EBC">
              <w:rPr>
                <w:szCs w:val="24"/>
              </w:rPr>
              <w:t xml:space="preserve">RO-BWRX300-002 </w:t>
            </w:r>
            <w:r w:rsidR="00AC4BC4" w:rsidRPr="0046010D">
              <w:rPr>
                <w:b/>
                <w:noProof/>
                <w:szCs w:val="24"/>
              </w:rPr>
              <w:t>A</w:t>
            </w:r>
            <w:r w:rsidR="00AC4BC4">
              <w:rPr>
                <w:b/>
                <w:noProof/>
                <w:szCs w:val="24"/>
              </w:rPr>
              <w:t>7</w:t>
            </w:r>
            <w:r w:rsidR="00AC4BC4" w:rsidRPr="0046010D">
              <w:rPr>
                <w:b/>
                <w:noProof/>
                <w:szCs w:val="24"/>
              </w:rPr>
              <w:t xml:space="preserve"> </w:t>
            </w:r>
            <w:r w:rsidR="00AB13B9">
              <w:rPr>
                <w:b/>
                <w:noProof/>
                <w:szCs w:val="24"/>
              </w:rPr>
              <w:t>–</w:t>
            </w:r>
            <w:r w:rsidR="003C3694" w:rsidRPr="0046010D">
              <w:rPr>
                <w:b/>
                <w:noProof/>
                <w:szCs w:val="24"/>
              </w:rPr>
              <w:t xml:space="preserve"> </w:t>
            </w:r>
            <w:r w:rsidR="00AB13B9">
              <w:rPr>
                <w:b/>
              </w:rPr>
              <w:t>Evaluate whether</w:t>
            </w:r>
            <w:r w:rsidR="003C3694" w:rsidRPr="0046010D">
              <w:rPr>
                <w:b/>
              </w:rPr>
              <w:t xml:space="preserve"> the mixing of floor, equipment and process </w:t>
            </w:r>
            <w:r w:rsidR="003C3694" w:rsidRPr="00B43707">
              <w:rPr>
                <w:b/>
                <w:bCs/>
              </w:rPr>
              <w:t xml:space="preserve">drains </w:t>
            </w:r>
            <w:r w:rsidR="002728F9">
              <w:rPr>
                <w:b/>
                <w:bCs/>
              </w:rPr>
              <w:t xml:space="preserve">prior to treatment in the LWMS </w:t>
            </w:r>
            <w:r w:rsidR="00AB13B9">
              <w:rPr>
                <w:b/>
                <w:bCs/>
              </w:rPr>
              <w:t>compromises</w:t>
            </w:r>
            <w:r w:rsidR="003C3694" w:rsidRPr="00B43707">
              <w:rPr>
                <w:b/>
                <w:bCs/>
              </w:rPr>
              <w:t xml:space="preserve"> subsequent effective management of these wastes</w:t>
            </w:r>
          </w:p>
          <w:p w14:paraId="23209487" w14:textId="77777777" w:rsidR="003C3694" w:rsidRDefault="003C3694" w:rsidP="00B43707">
            <w:pPr>
              <w:spacing w:before="60" w:after="60"/>
            </w:pPr>
            <w:r w:rsidRPr="002C51B9">
              <w:t>In response to this Action, the RP should:</w:t>
            </w:r>
          </w:p>
          <w:p w14:paraId="408860E4" w14:textId="60335455" w:rsidR="00282A13" w:rsidRDefault="00282A13" w:rsidP="00783070">
            <w:pPr>
              <w:pStyle w:val="ListParagraph"/>
              <w:numPr>
                <w:ilvl w:val="0"/>
                <w:numId w:val="46"/>
              </w:numPr>
              <w:spacing w:before="60" w:after="60"/>
            </w:pPr>
            <w:r>
              <w:t>Evaluate whether the mixing of floor, equipment and process drains</w:t>
            </w:r>
            <w:r w:rsidR="002728F9">
              <w:t xml:space="preserve"> prior to treatment in the LWMS</w:t>
            </w:r>
            <w:r>
              <w:t xml:space="preserve"> compromises subsequent effective management </w:t>
            </w:r>
            <w:r w:rsidR="00AB13B9">
              <w:t>of these wastes</w:t>
            </w:r>
          </w:p>
          <w:p w14:paraId="7931413A" w14:textId="4CE0DF1E" w:rsidR="006A72D3" w:rsidRPr="006A72D3" w:rsidRDefault="006A72D3" w:rsidP="00783070">
            <w:pPr>
              <w:pStyle w:val="ListParagraph"/>
              <w:numPr>
                <w:ilvl w:val="0"/>
                <w:numId w:val="46"/>
              </w:numPr>
              <w:shd w:val="clear" w:color="auto" w:fill="FFFFFF"/>
              <w:spacing w:before="60" w:after="300"/>
              <w:rPr>
                <w:bCs/>
              </w:rPr>
            </w:pPr>
            <w:r w:rsidRPr="006A72D3">
              <w:rPr>
                <w:bCs/>
              </w:rPr>
              <w:t>Evaluate whether the mixing of floor, equipment and process drains prior to treatment in the LWMS facilitates the subsequent effective management of these wastes</w:t>
            </w:r>
          </w:p>
          <w:p w14:paraId="62321997" w14:textId="4FB8A225" w:rsidR="00783070" w:rsidRPr="00783070" w:rsidRDefault="00783070" w:rsidP="00783070">
            <w:pPr>
              <w:pStyle w:val="ListParagraph"/>
              <w:numPr>
                <w:ilvl w:val="0"/>
                <w:numId w:val="46"/>
              </w:numPr>
              <w:shd w:val="clear" w:color="auto" w:fill="FFFFFF"/>
              <w:spacing w:before="60" w:after="300"/>
              <w:rPr>
                <w:b/>
              </w:rPr>
            </w:pPr>
            <w:r w:rsidRPr="00783070">
              <w:rPr>
                <w:bCs/>
              </w:rPr>
              <w:t xml:space="preserve">Identify and include where appropriate any relevant OPEX or RGP </w:t>
            </w:r>
          </w:p>
          <w:p w14:paraId="568AAA25" w14:textId="77777777" w:rsidR="00B43707" w:rsidRPr="00B43707" w:rsidRDefault="00B43707" w:rsidP="00B43707">
            <w:pPr>
              <w:pStyle w:val="ListParagraph"/>
              <w:spacing w:before="60" w:after="60"/>
            </w:pPr>
          </w:p>
          <w:p w14:paraId="1224E192" w14:textId="7B0B9318" w:rsidR="00D130B5" w:rsidRDefault="002A0EBC" w:rsidP="0046010D">
            <w:pPr>
              <w:spacing w:before="60" w:after="60"/>
              <w:rPr>
                <w:b/>
              </w:rPr>
            </w:pPr>
            <w:r w:rsidRPr="002A0EBC">
              <w:rPr>
                <w:szCs w:val="24"/>
              </w:rPr>
              <w:t xml:space="preserve">RO-BWRX300-002 </w:t>
            </w:r>
            <w:r w:rsidR="00AC4BC4" w:rsidRPr="0046010D">
              <w:rPr>
                <w:b/>
                <w:noProof/>
                <w:szCs w:val="24"/>
              </w:rPr>
              <w:t>A</w:t>
            </w:r>
            <w:r w:rsidR="00AC4BC4">
              <w:rPr>
                <w:b/>
                <w:noProof/>
                <w:szCs w:val="24"/>
              </w:rPr>
              <w:t>8</w:t>
            </w:r>
            <w:r w:rsidR="00AC4BC4" w:rsidRPr="0046010D">
              <w:rPr>
                <w:b/>
                <w:noProof/>
                <w:szCs w:val="24"/>
              </w:rPr>
              <w:t xml:space="preserve"> </w:t>
            </w:r>
            <w:r w:rsidR="00590221">
              <w:rPr>
                <w:b/>
                <w:noProof/>
                <w:szCs w:val="24"/>
              </w:rPr>
              <w:t>–</w:t>
            </w:r>
            <w:r w:rsidR="0046010D" w:rsidRPr="0046010D">
              <w:rPr>
                <w:b/>
                <w:noProof/>
                <w:szCs w:val="24"/>
              </w:rPr>
              <w:t xml:space="preserve"> </w:t>
            </w:r>
            <w:r w:rsidR="00AB13B9">
              <w:rPr>
                <w:b/>
                <w:noProof/>
                <w:szCs w:val="24"/>
              </w:rPr>
              <w:t>Evaluate whether</w:t>
            </w:r>
            <w:r w:rsidR="003E40EA">
              <w:rPr>
                <w:b/>
                <w:noProof/>
                <w:szCs w:val="24"/>
              </w:rPr>
              <w:t xml:space="preserve"> the </w:t>
            </w:r>
            <w:r w:rsidR="00D130B5" w:rsidRPr="0046010D">
              <w:rPr>
                <w:b/>
              </w:rPr>
              <w:t>mixing of floor, equipment and process drains prior to treatment</w:t>
            </w:r>
            <w:r w:rsidR="002728F9">
              <w:rPr>
                <w:b/>
              </w:rPr>
              <w:t xml:space="preserve"> in the LWMS</w:t>
            </w:r>
            <w:r w:rsidR="00D130B5" w:rsidRPr="0046010D">
              <w:rPr>
                <w:b/>
              </w:rPr>
              <w:t xml:space="preserve"> </w:t>
            </w:r>
            <w:r w:rsidR="00D51693">
              <w:rPr>
                <w:b/>
              </w:rPr>
              <w:t>increases</w:t>
            </w:r>
            <w:r w:rsidR="003E40EA">
              <w:rPr>
                <w:b/>
              </w:rPr>
              <w:t xml:space="preserve"> environmental impacts or risks </w:t>
            </w:r>
            <w:r w:rsidR="00D130B5" w:rsidRPr="0046010D">
              <w:rPr>
                <w:b/>
              </w:rPr>
              <w:t xml:space="preserve">(for example, </w:t>
            </w:r>
            <w:r w:rsidR="003E40EA">
              <w:rPr>
                <w:b/>
              </w:rPr>
              <w:t>increased</w:t>
            </w:r>
            <w:r w:rsidR="00D130B5" w:rsidRPr="0046010D">
              <w:rPr>
                <w:b/>
              </w:rPr>
              <w:t xml:space="preserve"> volume of secondary wastes).</w:t>
            </w:r>
          </w:p>
          <w:p w14:paraId="25A8B419" w14:textId="77777777" w:rsidR="0046010D" w:rsidRDefault="0046010D" w:rsidP="0046010D">
            <w:pPr>
              <w:spacing w:before="60" w:after="60"/>
            </w:pPr>
            <w:r w:rsidRPr="002C51B9">
              <w:t>In response to this Action, the RP should:</w:t>
            </w:r>
          </w:p>
          <w:p w14:paraId="26585459" w14:textId="42FC617F" w:rsidR="0046010D" w:rsidRDefault="0064300F" w:rsidP="00783070">
            <w:pPr>
              <w:pStyle w:val="ListParagraph"/>
              <w:numPr>
                <w:ilvl w:val="0"/>
                <w:numId w:val="46"/>
              </w:numPr>
              <w:spacing w:before="60" w:after="60"/>
              <w:rPr>
                <w:bCs/>
              </w:rPr>
            </w:pPr>
            <w:r>
              <w:rPr>
                <w:bCs/>
              </w:rPr>
              <w:t xml:space="preserve">Provide information on the </w:t>
            </w:r>
            <w:r w:rsidR="00324634">
              <w:rPr>
                <w:bCs/>
              </w:rPr>
              <w:t>volume of</w:t>
            </w:r>
            <w:r>
              <w:rPr>
                <w:bCs/>
              </w:rPr>
              <w:t xml:space="preserve"> </w:t>
            </w:r>
            <w:r w:rsidR="0050299B">
              <w:rPr>
                <w:bCs/>
              </w:rPr>
              <w:t xml:space="preserve">secondary </w:t>
            </w:r>
            <w:r>
              <w:rPr>
                <w:bCs/>
              </w:rPr>
              <w:t xml:space="preserve">waste </w:t>
            </w:r>
            <w:r w:rsidR="00324634">
              <w:rPr>
                <w:bCs/>
              </w:rPr>
              <w:t xml:space="preserve">expected to be </w:t>
            </w:r>
            <w:r w:rsidR="0050299B">
              <w:rPr>
                <w:bCs/>
              </w:rPr>
              <w:t xml:space="preserve">generated from the LWMS </w:t>
            </w:r>
            <w:r w:rsidR="00324634">
              <w:rPr>
                <w:bCs/>
              </w:rPr>
              <w:t xml:space="preserve">and how this </w:t>
            </w:r>
            <w:r w:rsidR="008E651B">
              <w:rPr>
                <w:bCs/>
              </w:rPr>
              <w:t>compares</w:t>
            </w:r>
            <w:r w:rsidR="006D1E57">
              <w:rPr>
                <w:bCs/>
              </w:rPr>
              <w:t xml:space="preserve"> to </w:t>
            </w:r>
            <w:r w:rsidR="00895BB2">
              <w:rPr>
                <w:bCs/>
              </w:rPr>
              <w:t>wastes generated from</w:t>
            </w:r>
            <w:r w:rsidR="00C62409">
              <w:rPr>
                <w:bCs/>
              </w:rPr>
              <w:t xml:space="preserve"> </w:t>
            </w:r>
            <w:r w:rsidR="008E651B">
              <w:rPr>
                <w:bCs/>
              </w:rPr>
              <w:t>LWMS</w:t>
            </w:r>
            <w:r w:rsidR="00C62409">
              <w:rPr>
                <w:bCs/>
              </w:rPr>
              <w:t xml:space="preserve"> on</w:t>
            </w:r>
            <w:r w:rsidR="00895BB2">
              <w:rPr>
                <w:bCs/>
              </w:rPr>
              <w:t xml:space="preserve"> </w:t>
            </w:r>
            <w:r w:rsidR="006D1E57">
              <w:rPr>
                <w:bCs/>
              </w:rPr>
              <w:t>comparable</w:t>
            </w:r>
            <w:r w:rsidR="000B5EFC">
              <w:rPr>
                <w:bCs/>
              </w:rPr>
              <w:t xml:space="preserve"> power stations </w:t>
            </w:r>
            <w:r w:rsidR="00C62409">
              <w:rPr>
                <w:bCs/>
              </w:rPr>
              <w:t>across the world</w:t>
            </w:r>
          </w:p>
          <w:p w14:paraId="354EDBCE" w14:textId="1A068D86" w:rsidR="0009553E" w:rsidRDefault="0009553E" w:rsidP="00783070">
            <w:pPr>
              <w:pStyle w:val="ListParagraph"/>
              <w:numPr>
                <w:ilvl w:val="0"/>
                <w:numId w:val="46"/>
              </w:numPr>
              <w:spacing w:before="60" w:after="60"/>
              <w:rPr>
                <w:bCs/>
              </w:rPr>
            </w:pPr>
            <w:r>
              <w:rPr>
                <w:bCs/>
              </w:rPr>
              <w:t xml:space="preserve">Evaluate whether there are any other environmental impacts or risks associated with the mixing of floor, equipment and process </w:t>
            </w:r>
            <w:r w:rsidR="008E651B">
              <w:rPr>
                <w:bCs/>
              </w:rPr>
              <w:t>d</w:t>
            </w:r>
            <w:r>
              <w:rPr>
                <w:bCs/>
              </w:rPr>
              <w:t>rains prior to treatment</w:t>
            </w:r>
            <w:r w:rsidR="008E651B">
              <w:rPr>
                <w:bCs/>
              </w:rPr>
              <w:t xml:space="preserve"> in the LWMS</w:t>
            </w:r>
          </w:p>
          <w:p w14:paraId="1E9B685D" w14:textId="623E4940" w:rsidR="0046010D" w:rsidRPr="00783070" w:rsidRDefault="00E15A76" w:rsidP="00783070">
            <w:pPr>
              <w:pStyle w:val="ListParagraph"/>
              <w:numPr>
                <w:ilvl w:val="0"/>
                <w:numId w:val="46"/>
              </w:numPr>
              <w:shd w:val="clear" w:color="auto" w:fill="FFFFFF"/>
              <w:spacing w:before="60" w:after="300"/>
              <w:rPr>
                <w:b/>
              </w:rPr>
            </w:pPr>
            <w:r w:rsidRPr="00783070">
              <w:rPr>
                <w:bCs/>
              </w:rPr>
              <w:t xml:space="preserve">Identify </w:t>
            </w:r>
            <w:r w:rsidR="00783070" w:rsidRPr="00783070">
              <w:rPr>
                <w:bCs/>
              </w:rPr>
              <w:t xml:space="preserve">and include where appropriate </w:t>
            </w:r>
            <w:r w:rsidRPr="00783070">
              <w:rPr>
                <w:bCs/>
              </w:rPr>
              <w:t xml:space="preserve">any relevant OPEX or RGP </w:t>
            </w:r>
          </w:p>
          <w:p w14:paraId="6FD0DCC0" w14:textId="7CF9F547" w:rsidR="00D235CC" w:rsidRPr="0040213D" w:rsidRDefault="002A0EBC" w:rsidP="0040213D">
            <w:pPr>
              <w:spacing w:before="60" w:after="60"/>
              <w:rPr>
                <w:b/>
                <w:bCs/>
              </w:rPr>
            </w:pPr>
            <w:r w:rsidRPr="002A0EBC">
              <w:rPr>
                <w:szCs w:val="24"/>
              </w:rPr>
              <w:t xml:space="preserve">RO-BWRX300-002 </w:t>
            </w:r>
            <w:r w:rsidRPr="002A0EBC">
              <w:rPr>
                <w:b/>
                <w:bCs/>
                <w:szCs w:val="24"/>
              </w:rPr>
              <w:t>A9</w:t>
            </w:r>
            <w:r>
              <w:rPr>
                <w:b/>
                <w:bCs/>
                <w:szCs w:val="24"/>
              </w:rPr>
              <w:t xml:space="preserve"> </w:t>
            </w:r>
            <w:r w:rsidR="00AB13B9" w:rsidRPr="002A0EBC">
              <w:rPr>
                <w:b/>
                <w:bCs/>
                <w:color w:val="0B0C0C"/>
                <w:szCs w:val="24"/>
                <w:lang w:eastAsia="en-GB"/>
              </w:rPr>
              <w:t>–</w:t>
            </w:r>
            <w:r w:rsidR="00AB13B9" w:rsidRPr="00D51693">
              <w:rPr>
                <w:b/>
                <w:color w:val="0B0C0C"/>
                <w:szCs w:val="24"/>
                <w:lang w:eastAsia="en-GB"/>
              </w:rPr>
              <w:t xml:space="preserve"> Demonstrate that the </w:t>
            </w:r>
            <w:r w:rsidR="00D51693" w:rsidRPr="00D51693">
              <w:rPr>
                <w:b/>
                <w:color w:val="0B0C0C"/>
                <w:szCs w:val="24"/>
                <w:lang w:eastAsia="en-GB"/>
              </w:rPr>
              <w:t xml:space="preserve">mixing of floor, equipment and process </w:t>
            </w:r>
            <w:r w:rsidR="00D51693" w:rsidRPr="0040213D">
              <w:rPr>
                <w:b/>
                <w:bCs/>
              </w:rPr>
              <w:t xml:space="preserve">drains prior to treatment </w:t>
            </w:r>
            <w:r w:rsidR="000D2779">
              <w:rPr>
                <w:b/>
                <w:bCs/>
              </w:rPr>
              <w:t xml:space="preserve">in the LWMS </w:t>
            </w:r>
            <w:r w:rsidR="00D51693" w:rsidRPr="0040213D">
              <w:rPr>
                <w:b/>
                <w:bCs/>
              </w:rPr>
              <w:t xml:space="preserve">is BAT </w:t>
            </w:r>
          </w:p>
          <w:p w14:paraId="40FA36EF" w14:textId="77777777" w:rsidR="00D51693" w:rsidRPr="0040213D" w:rsidRDefault="00D51693" w:rsidP="00D51693">
            <w:pPr>
              <w:spacing w:before="60" w:after="60"/>
            </w:pPr>
            <w:r w:rsidRPr="0040213D">
              <w:t>In response to this Action, the RP should:</w:t>
            </w:r>
          </w:p>
          <w:p w14:paraId="23F6752E" w14:textId="5F79A98F" w:rsidR="00D51693" w:rsidRPr="00960CBB" w:rsidRDefault="00960CBB" w:rsidP="00960CBB">
            <w:pPr>
              <w:pStyle w:val="ListParagraph"/>
              <w:numPr>
                <w:ilvl w:val="0"/>
                <w:numId w:val="47"/>
              </w:numPr>
              <w:shd w:val="clear" w:color="auto" w:fill="FFFFFF"/>
              <w:spacing w:after="300"/>
              <w:rPr>
                <w:b/>
                <w:color w:val="0B0C0C"/>
                <w:szCs w:val="24"/>
                <w:lang w:eastAsia="en-GB"/>
              </w:rPr>
            </w:pPr>
            <w:r w:rsidRPr="00B80098">
              <w:rPr>
                <w:bCs/>
              </w:rPr>
              <w:t xml:space="preserve">Provide a justification that the </w:t>
            </w:r>
            <w:r>
              <w:rPr>
                <w:bCs/>
              </w:rPr>
              <w:t>approach to mixing floor, equipment and process drains prior to treatment</w:t>
            </w:r>
            <w:r w:rsidRPr="00B80098">
              <w:rPr>
                <w:bCs/>
              </w:rPr>
              <w:t xml:space="preserve"> is BAT</w:t>
            </w:r>
            <w:r w:rsidR="00837767">
              <w:rPr>
                <w:bCs/>
              </w:rPr>
              <w:t xml:space="preserve">, taking into consideration the outputs from Actions </w:t>
            </w:r>
            <w:r w:rsidR="002A0EBC" w:rsidRPr="002A0EBC">
              <w:rPr>
                <w:szCs w:val="24"/>
              </w:rPr>
              <w:t xml:space="preserve">RO-BWRX300-002 </w:t>
            </w:r>
            <w:r w:rsidR="00A035F8" w:rsidRPr="003954AF">
              <w:rPr>
                <w:bCs/>
              </w:rPr>
              <w:t>A</w:t>
            </w:r>
            <w:r w:rsidR="00A035F8">
              <w:rPr>
                <w:bCs/>
              </w:rPr>
              <w:t>7</w:t>
            </w:r>
            <w:r w:rsidR="00A035F8" w:rsidRPr="003954AF">
              <w:rPr>
                <w:bCs/>
              </w:rPr>
              <w:t xml:space="preserve"> </w:t>
            </w:r>
            <w:r w:rsidR="00837767" w:rsidRPr="003954AF">
              <w:rPr>
                <w:bCs/>
              </w:rPr>
              <w:t xml:space="preserve">and </w:t>
            </w:r>
            <w:r w:rsidR="002A0EBC" w:rsidRPr="002A0EBC">
              <w:rPr>
                <w:szCs w:val="24"/>
              </w:rPr>
              <w:t xml:space="preserve">RO-BWRX300-002 </w:t>
            </w:r>
            <w:r w:rsidR="00A035F8" w:rsidRPr="003954AF">
              <w:rPr>
                <w:bCs/>
              </w:rPr>
              <w:t>A</w:t>
            </w:r>
            <w:r w:rsidR="00A035F8">
              <w:rPr>
                <w:bCs/>
              </w:rPr>
              <w:t>8</w:t>
            </w:r>
            <w:r w:rsidR="00837767" w:rsidRPr="003954AF">
              <w:rPr>
                <w:bCs/>
              </w:rPr>
              <w:t>.</w:t>
            </w:r>
          </w:p>
          <w:p w14:paraId="4573E04D" w14:textId="42C928E5" w:rsidR="00850471" w:rsidRPr="00FD0CB5" w:rsidRDefault="00850471" w:rsidP="0048438C">
            <w:pPr>
              <w:spacing w:before="60" w:after="60"/>
              <w:rPr>
                <w:bCs/>
                <w:noProof/>
                <w:szCs w:val="24"/>
              </w:rPr>
            </w:pPr>
            <w:r w:rsidRPr="00FD0CB5">
              <w:rPr>
                <w:bCs/>
                <w:noProof/>
                <w:szCs w:val="24"/>
              </w:rPr>
              <w:t>Resolution required by '</w:t>
            </w:r>
            <w:r w:rsidRPr="00FD0CB5">
              <w:rPr>
                <w:bCs/>
                <w:i/>
                <w:noProof/>
                <w:szCs w:val="24"/>
              </w:rPr>
              <w:t xml:space="preserve">to be determined by </w:t>
            </w:r>
            <w:r w:rsidR="00782D0F">
              <w:rPr>
                <w:bCs/>
                <w:i/>
                <w:noProof/>
                <w:szCs w:val="24"/>
              </w:rPr>
              <w:t xml:space="preserve">GE Hitachi </w:t>
            </w:r>
            <w:r w:rsidRPr="00FD0CB5">
              <w:rPr>
                <w:bCs/>
                <w:i/>
                <w:noProof/>
                <w:szCs w:val="24"/>
              </w:rPr>
              <w:t>Resolution Plan</w:t>
            </w:r>
            <w:r w:rsidRPr="00FD0CB5">
              <w:rPr>
                <w:bCs/>
                <w:noProof/>
                <w:szCs w:val="24"/>
              </w:rPr>
              <w:t>'</w:t>
            </w:r>
          </w:p>
        </w:tc>
      </w:tr>
    </w:tbl>
    <w:p w14:paraId="6E129088" w14:textId="77777777" w:rsidR="00D837C8" w:rsidRDefault="00D837C8"/>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6436"/>
        <w:gridCol w:w="3461"/>
      </w:tblGrid>
      <w:tr w:rsidR="00850471" w:rsidRPr="0048438C" w14:paraId="4573E050" w14:textId="77777777" w:rsidTr="00D837C8">
        <w:trPr>
          <w:trHeight w:val="316"/>
        </w:trPr>
        <w:tc>
          <w:tcPr>
            <w:tcW w:w="9897" w:type="dxa"/>
            <w:gridSpan w:val="2"/>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t>REQUESTING PARTY TO COMPLETE</w:t>
            </w:r>
          </w:p>
        </w:tc>
      </w:tr>
      <w:tr w:rsidR="00850471" w:rsidRPr="0048438C" w14:paraId="4573E053" w14:textId="77777777" w:rsidTr="009459D7">
        <w:trPr>
          <w:trHeight w:val="204"/>
        </w:trPr>
        <w:tc>
          <w:tcPr>
            <w:tcW w:w="6436" w:type="dxa"/>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(dd/mm/yy)</w:t>
            </w:r>
            <w:r w:rsidRPr="0048438C">
              <w:rPr>
                <w:b/>
                <w:szCs w:val="24"/>
              </w:rPr>
              <w:t>:</w:t>
            </w:r>
          </w:p>
        </w:tc>
        <w:tc>
          <w:tcPr>
            <w:tcW w:w="3461" w:type="dxa"/>
            <w:shd w:val="clear" w:color="auto" w:fill="auto"/>
          </w:tcPr>
          <w:p w14:paraId="4573E052" w14:textId="77777777" w:rsidR="00850471" w:rsidRPr="0048438C" w:rsidRDefault="00850471" w:rsidP="0048438C">
            <w:pPr>
              <w:spacing w:before="60" w:after="60"/>
              <w:jc w:val="center"/>
              <w:rPr>
                <w:b/>
                <w:szCs w:val="24"/>
              </w:rPr>
            </w:pPr>
          </w:p>
        </w:tc>
      </w:tr>
      <w:tr w:rsidR="00850471" w:rsidRPr="0048438C" w14:paraId="4573E056" w14:textId="77777777" w:rsidTr="009459D7">
        <w:trPr>
          <w:trHeight w:val="204"/>
        </w:trPr>
        <w:tc>
          <w:tcPr>
            <w:tcW w:w="6436" w:type="dxa"/>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(dd/mm/yy)</w:t>
            </w:r>
            <w:r w:rsidRPr="0048438C">
              <w:rPr>
                <w:b/>
                <w:szCs w:val="24"/>
              </w:rPr>
              <w:t>:</w:t>
            </w:r>
          </w:p>
        </w:tc>
        <w:tc>
          <w:tcPr>
            <w:tcW w:w="3461" w:type="dxa"/>
            <w:shd w:val="clear" w:color="auto" w:fill="auto"/>
          </w:tcPr>
          <w:p w14:paraId="4573E055" w14:textId="77777777" w:rsidR="00850471" w:rsidRPr="0048438C" w:rsidRDefault="00850471" w:rsidP="0048438C">
            <w:pPr>
              <w:spacing w:before="60" w:after="60"/>
              <w:jc w:val="center"/>
              <w:rPr>
                <w:b/>
                <w:szCs w:val="24"/>
              </w:rPr>
            </w:pPr>
          </w:p>
        </w:tc>
      </w:tr>
    </w:tbl>
    <w:p w14:paraId="4573E057" w14:textId="0F4061B4" w:rsidR="00ED1ADA" w:rsidRPr="0048438C" w:rsidRDefault="00ED1ADA" w:rsidP="0048438C">
      <w:pPr>
        <w:spacing w:before="60" w:after="60"/>
        <w:rPr>
          <w:szCs w:val="24"/>
        </w:rPr>
      </w:pPr>
    </w:p>
    <w:sectPr w:rsidR="00ED1ADA" w:rsidRPr="0048438C">
      <w:headerReference w:type="default" r:id="rId12"/>
      <w:footerReference w:type="even" r:id="rId13"/>
      <w:footerReference w:type="default" r:id="rId14"/>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7E60" w14:textId="77777777" w:rsidR="00435B96" w:rsidRDefault="00435B96">
      <w:r>
        <w:separator/>
      </w:r>
    </w:p>
  </w:endnote>
  <w:endnote w:type="continuationSeparator" w:id="0">
    <w:p w14:paraId="652F862D" w14:textId="77777777" w:rsidR="00435B96" w:rsidRDefault="00435B96">
      <w:r>
        <w:continuationSeparator/>
      </w:r>
    </w:p>
  </w:endnote>
  <w:endnote w:type="continuationNotice" w:id="1">
    <w:p w14:paraId="5C53CD5C" w14:textId="77777777" w:rsidR="00435B96" w:rsidRDefault="00435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77777777" w:rsidR="00C15B6D" w:rsidRDefault="00C1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43155AC4" w:rsidR="00C15B6D" w:rsidRDefault="00C15B6D">
    <w:pPr>
      <w:pStyle w:val="Footer"/>
      <w:tabs>
        <w:tab w:val="clear" w:pos="8306"/>
        <w:tab w:val="right" w:pos="9840"/>
      </w:tabs>
      <w:spacing w:before="120"/>
      <w:rPr>
        <w:lang w:val="en-US"/>
      </w:rPr>
    </w:pPr>
    <w:r>
      <w:rPr>
        <w:lang w:val="en-US"/>
      </w:rPr>
      <w:tab/>
    </w:r>
    <w:r w:rsidR="006300E5">
      <w:rPr>
        <w:lang w:val="en-US"/>
      </w:rPr>
      <w:t xml:space="preserve">                           </w:t>
    </w:r>
    <w:r>
      <w:rPr>
        <w:lang w:val="en-US"/>
      </w:rPr>
      <w:tab/>
    </w:r>
    <w:r w:rsidR="005A547C" w:rsidRPr="009D128E">
      <w:rPr>
        <w:sz w:val="22"/>
        <w:szCs w:val="22"/>
        <w:lang w:val="en-US"/>
      </w:rPr>
      <w:t xml:space="preserve">Page </w:t>
    </w:r>
    <w:r w:rsidR="005A547C" w:rsidRPr="009D128E">
      <w:rPr>
        <w:sz w:val="22"/>
        <w:szCs w:val="22"/>
        <w:lang w:val="en-US"/>
      </w:rPr>
      <w:fldChar w:fldCharType="begin"/>
    </w:r>
    <w:r w:rsidR="005A547C" w:rsidRPr="009D128E">
      <w:rPr>
        <w:sz w:val="22"/>
        <w:szCs w:val="22"/>
        <w:lang w:val="en-US"/>
      </w:rPr>
      <w:instrText xml:space="preserve"> PAGE </w:instrText>
    </w:r>
    <w:r w:rsidR="005A547C" w:rsidRPr="009D128E">
      <w:rPr>
        <w:sz w:val="22"/>
        <w:szCs w:val="22"/>
        <w:lang w:val="en-US"/>
      </w:rPr>
      <w:fldChar w:fldCharType="separate"/>
    </w:r>
    <w:r w:rsidR="005A547C">
      <w:rPr>
        <w:sz w:val="22"/>
        <w:lang w:val="en-US"/>
      </w:rPr>
      <w:t>1</w:t>
    </w:r>
    <w:r w:rsidR="005A547C" w:rsidRPr="009D128E">
      <w:rPr>
        <w:sz w:val="22"/>
        <w:szCs w:val="22"/>
        <w:lang w:val="en-US"/>
      </w:rPr>
      <w:fldChar w:fldCharType="end"/>
    </w:r>
    <w:r w:rsidR="005A547C" w:rsidRPr="009D128E">
      <w:rPr>
        <w:sz w:val="22"/>
        <w:szCs w:val="22"/>
        <w:lang w:val="en-US"/>
      </w:rPr>
      <w:t xml:space="preserve"> of </w:t>
    </w:r>
    <w:r w:rsidR="005A547C" w:rsidRPr="009D128E">
      <w:rPr>
        <w:sz w:val="22"/>
        <w:szCs w:val="22"/>
        <w:lang w:val="en-US"/>
      </w:rPr>
      <w:fldChar w:fldCharType="begin"/>
    </w:r>
    <w:r w:rsidR="005A547C" w:rsidRPr="009D128E">
      <w:rPr>
        <w:sz w:val="22"/>
        <w:szCs w:val="22"/>
        <w:lang w:val="en-US"/>
      </w:rPr>
      <w:instrText xml:space="preserve"> NUMPAGES </w:instrText>
    </w:r>
    <w:r w:rsidR="005A547C" w:rsidRPr="009D128E">
      <w:rPr>
        <w:sz w:val="22"/>
        <w:szCs w:val="22"/>
        <w:lang w:val="en-US"/>
      </w:rPr>
      <w:fldChar w:fldCharType="separate"/>
    </w:r>
    <w:r w:rsidR="005A547C">
      <w:rPr>
        <w:sz w:val="22"/>
        <w:lang w:val="en-US"/>
      </w:rPr>
      <w:t>3</w:t>
    </w:r>
    <w:r w:rsidR="005A547C" w:rsidRPr="009D128E">
      <w:rPr>
        <w:sz w:val="22"/>
        <w:szCs w:val="22"/>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34C6" w14:textId="77777777" w:rsidR="00435B96" w:rsidRDefault="00435B96">
      <w:r>
        <w:separator/>
      </w:r>
    </w:p>
  </w:footnote>
  <w:footnote w:type="continuationSeparator" w:id="0">
    <w:p w14:paraId="4947F67E" w14:textId="77777777" w:rsidR="00435B96" w:rsidRDefault="00435B96">
      <w:r>
        <w:continuationSeparator/>
      </w:r>
    </w:p>
  </w:footnote>
  <w:footnote w:type="continuationNotice" w:id="1">
    <w:p w14:paraId="5E5D9B49" w14:textId="77777777" w:rsidR="00435B96" w:rsidRDefault="00435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FDC5" w14:textId="77777777" w:rsidR="003B6ACD" w:rsidRDefault="003B6ACD" w:rsidP="003B6ACD"/>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rsidTr="007A729E">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4AA3D7F0">
                <wp:extent cx="2395537" cy="509240"/>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3702F9A0">
                <wp:extent cx="1116703" cy="7905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189642D6">
                <wp:extent cx="1938003"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955F7"/>
    <w:multiLevelType w:val="multilevel"/>
    <w:tmpl w:val="4560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7C1D13"/>
    <w:multiLevelType w:val="hybridMultilevel"/>
    <w:tmpl w:val="0E6E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4F6B36"/>
    <w:multiLevelType w:val="hybridMultilevel"/>
    <w:tmpl w:val="8BA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6CB5C1F"/>
    <w:multiLevelType w:val="multilevel"/>
    <w:tmpl w:val="C264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11992"/>
    <w:multiLevelType w:val="hybridMultilevel"/>
    <w:tmpl w:val="40F0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E6389E"/>
    <w:multiLevelType w:val="hybridMultilevel"/>
    <w:tmpl w:val="21E8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E784B"/>
    <w:multiLevelType w:val="hybridMultilevel"/>
    <w:tmpl w:val="ED649C80"/>
    <w:lvl w:ilvl="0" w:tplc="A288D0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0B546B"/>
    <w:multiLevelType w:val="hybridMultilevel"/>
    <w:tmpl w:val="A228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90A0F"/>
    <w:multiLevelType w:val="hybridMultilevel"/>
    <w:tmpl w:val="43E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FF18EE"/>
    <w:multiLevelType w:val="hybridMultilevel"/>
    <w:tmpl w:val="10E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2C6CAC"/>
    <w:multiLevelType w:val="hybridMultilevel"/>
    <w:tmpl w:val="AA06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E5482"/>
    <w:multiLevelType w:val="hybridMultilevel"/>
    <w:tmpl w:val="8A9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0D75B3"/>
    <w:multiLevelType w:val="hybridMultilevel"/>
    <w:tmpl w:val="5D2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3C41D8"/>
    <w:multiLevelType w:val="hybridMultilevel"/>
    <w:tmpl w:val="9286CAA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AA0575"/>
    <w:multiLevelType w:val="hybridMultilevel"/>
    <w:tmpl w:val="FDE4B0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3C07F3"/>
    <w:multiLevelType w:val="hybridMultilevel"/>
    <w:tmpl w:val="E56CF7C6"/>
    <w:lvl w:ilvl="0" w:tplc="61B831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7"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EB024C8"/>
    <w:multiLevelType w:val="hybridMultilevel"/>
    <w:tmpl w:val="8694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D1808"/>
    <w:multiLevelType w:val="hybridMultilevel"/>
    <w:tmpl w:val="2F0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D226CE"/>
    <w:multiLevelType w:val="hybridMultilevel"/>
    <w:tmpl w:val="EFF4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64EA3"/>
    <w:multiLevelType w:val="hybridMultilevel"/>
    <w:tmpl w:val="1774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4DCA"/>
    <w:multiLevelType w:val="hybridMultilevel"/>
    <w:tmpl w:val="FFC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F58DD"/>
    <w:multiLevelType w:val="hybridMultilevel"/>
    <w:tmpl w:val="B362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A6DB2"/>
    <w:multiLevelType w:val="hybridMultilevel"/>
    <w:tmpl w:val="07DA8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7078B"/>
    <w:multiLevelType w:val="hybridMultilevel"/>
    <w:tmpl w:val="21C0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3503C"/>
    <w:multiLevelType w:val="multilevel"/>
    <w:tmpl w:val="05329498"/>
    <w:lvl w:ilvl="0">
      <w:numFmt w:val="bullet"/>
      <w:lvlText w:val=""/>
      <w:lvlJc w:val="left"/>
      <w:pPr>
        <w:tabs>
          <w:tab w:val="num" w:pos="720"/>
        </w:tabs>
        <w:ind w:left="720" w:hanging="360"/>
      </w:pPr>
      <w:rPr>
        <w:rFonts w:ascii="Symbol" w:eastAsia="Times New Roman" w:hAnsi="Symbo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5C7566"/>
    <w:multiLevelType w:val="hybridMultilevel"/>
    <w:tmpl w:val="2668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546E1"/>
    <w:multiLevelType w:val="multilevel"/>
    <w:tmpl w:val="6360B54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C7BCB"/>
    <w:multiLevelType w:val="hybridMultilevel"/>
    <w:tmpl w:val="C6F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195595"/>
    <w:multiLevelType w:val="hybridMultilevel"/>
    <w:tmpl w:val="DAB0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6F15529"/>
    <w:multiLevelType w:val="hybridMultilevel"/>
    <w:tmpl w:val="8B02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C7A24"/>
    <w:multiLevelType w:val="hybridMultilevel"/>
    <w:tmpl w:val="F47E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580136">
    <w:abstractNumId w:val="44"/>
  </w:num>
  <w:num w:numId="2" w16cid:durableId="1038162188">
    <w:abstractNumId w:val="44"/>
  </w:num>
  <w:num w:numId="3" w16cid:durableId="1457485129">
    <w:abstractNumId w:val="44"/>
  </w:num>
  <w:num w:numId="4" w16cid:durableId="605386637">
    <w:abstractNumId w:val="42"/>
  </w:num>
  <w:num w:numId="5" w16cid:durableId="642780601">
    <w:abstractNumId w:val="29"/>
  </w:num>
  <w:num w:numId="6" w16cid:durableId="1993218993">
    <w:abstractNumId w:val="44"/>
  </w:num>
  <w:num w:numId="7" w16cid:durableId="1210649461">
    <w:abstractNumId w:val="44"/>
  </w:num>
  <w:num w:numId="8" w16cid:durableId="777143800">
    <w:abstractNumId w:val="44"/>
  </w:num>
  <w:num w:numId="9" w16cid:durableId="416095553">
    <w:abstractNumId w:val="44"/>
  </w:num>
  <w:num w:numId="10" w16cid:durableId="157312330">
    <w:abstractNumId w:val="44"/>
  </w:num>
  <w:num w:numId="11" w16cid:durableId="272445445">
    <w:abstractNumId w:val="44"/>
  </w:num>
  <w:num w:numId="12" w16cid:durableId="1954940256">
    <w:abstractNumId w:val="4"/>
  </w:num>
  <w:num w:numId="13" w16cid:durableId="228197380">
    <w:abstractNumId w:val="3"/>
  </w:num>
  <w:num w:numId="14" w16cid:durableId="717900545">
    <w:abstractNumId w:val="2"/>
  </w:num>
  <w:num w:numId="15" w16cid:durableId="936597274">
    <w:abstractNumId w:val="1"/>
  </w:num>
  <w:num w:numId="16" w16cid:durableId="1357922998">
    <w:abstractNumId w:val="0"/>
  </w:num>
  <w:num w:numId="17" w16cid:durableId="833574136">
    <w:abstractNumId w:val="19"/>
  </w:num>
  <w:num w:numId="18" w16cid:durableId="1027683759">
    <w:abstractNumId w:val="18"/>
  </w:num>
  <w:num w:numId="19" w16cid:durableId="1637100462">
    <w:abstractNumId w:val="41"/>
  </w:num>
  <w:num w:numId="20" w16cid:durableId="1174806318">
    <w:abstractNumId w:val="26"/>
  </w:num>
  <w:num w:numId="21" w16cid:durableId="945313271">
    <w:abstractNumId w:val="15"/>
  </w:num>
  <w:num w:numId="22" w16cid:durableId="1200700022">
    <w:abstractNumId w:val="16"/>
  </w:num>
  <w:num w:numId="23" w16cid:durableId="645672170">
    <w:abstractNumId w:val="8"/>
  </w:num>
  <w:num w:numId="24" w16cid:durableId="1840466613">
    <w:abstractNumId w:val="27"/>
  </w:num>
  <w:num w:numId="25" w16cid:durableId="56514141">
    <w:abstractNumId w:val="40"/>
  </w:num>
  <w:num w:numId="26" w16cid:durableId="584462601">
    <w:abstractNumId w:val="12"/>
  </w:num>
  <w:num w:numId="27" w16cid:durableId="74056776">
    <w:abstractNumId w:val="9"/>
  </w:num>
  <w:num w:numId="28" w16cid:durableId="1360279838">
    <w:abstractNumId w:val="37"/>
  </w:num>
  <w:num w:numId="29" w16cid:durableId="757211252">
    <w:abstractNumId w:val="5"/>
  </w:num>
  <w:num w:numId="30" w16cid:durableId="1939487770">
    <w:abstractNumId w:val="6"/>
  </w:num>
  <w:num w:numId="31" w16cid:durableId="1510100674">
    <w:abstractNumId w:val="39"/>
  </w:num>
  <w:num w:numId="32" w16cid:durableId="1525051015">
    <w:abstractNumId w:val="13"/>
  </w:num>
  <w:num w:numId="33" w16cid:durableId="1488327889">
    <w:abstractNumId w:val="32"/>
  </w:num>
  <w:num w:numId="34" w16cid:durableId="1010567605">
    <w:abstractNumId w:val="14"/>
  </w:num>
  <w:num w:numId="35" w16cid:durableId="629435201">
    <w:abstractNumId w:val="38"/>
  </w:num>
  <w:num w:numId="36" w16cid:durableId="1197768161">
    <w:abstractNumId w:val="43"/>
  </w:num>
  <w:num w:numId="37" w16cid:durableId="1947154540">
    <w:abstractNumId w:val="30"/>
  </w:num>
  <w:num w:numId="38" w16cid:durableId="684131854">
    <w:abstractNumId w:val="7"/>
  </w:num>
  <w:num w:numId="39" w16cid:durableId="765928747">
    <w:abstractNumId w:val="22"/>
  </w:num>
  <w:num w:numId="40" w16cid:durableId="1468426298">
    <w:abstractNumId w:val="36"/>
  </w:num>
  <w:num w:numId="41" w16cid:durableId="1839035048">
    <w:abstractNumId w:val="45"/>
  </w:num>
  <w:num w:numId="42" w16cid:durableId="585381674">
    <w:abstractNumId w:val="46"/>
  </w:num>
  <w:num w:numId="43" w16cid:durableId="129322476">
    <w:abstractNumId w:val="21"/>
  </w:num>
  <w:num w:numId="44" w16cid:durableId="1935743666">
    <w:abstractNumId w:val="31"/>
  </w:num>
  <w:num w:numId="45" w16cid:durableId="156265579">
    <w:abstractNumId w:val="11"/>
  </w:num>
  <w:num w:numId="46" w16cid:durableId="1797026269">
    <w:abstractNumId w:val="10"/>
  </w:num>
  <w:num w:numId="47" w16cid:durableId="1046562342">
    <w:abstractNumId w:val="34"/>
  </w:num>
  <w:num w:numId="48" w16cid:durableId="625621507">
    <w:abstractNumId w:val="28"/>
  </w:num>
  <w:num w:numId="49" w16cid:durableId="1059010140">
    <w:abstractNumId w:val="25"/>
  </w:num>
  <w:num w:numId="50" w16cid:durableId="24524570">
    <w:abstractNumId w:val="17"/>
  </w:num>
  <w:num w:numId="51" w16cid:durableId="1078676829">
    <w:abstractNumId w:val="23"/>
  </w:num>
  <w:num w:numId="52" w16cid:durableId="1230455677">
    <w:abstractNumId w:val="35"/>
  </w:num>
  <w:num w:numId="53" w16cid:durableId="57437075">
    <w:abstractNumId w:val="24"/>
  </w:num>
  <w:num w:numId="54" w16cid:durableId="433938895">
    <w:abstractNumId w:val="20"/>
  </w:num>
  <w:num w:numId="55" w16cid:durableId="88861454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0454"/>
    <w:rsid w:val="0000292B"/>
    <w:rsid w:val="00003260"/>
    <w:rsid w:val="000064CE"/>
    <w:rsid w:val="00006B13"/>
    <w:rsid w:val="0000781D"/>
    <w:rsid w:val="00007BDD"/>
    <w:rsid w:val="00011175"/>
    <w:rsid w:val="00012F31"/>
    <w:rsid w:val="00012FF3"/>
    <w:rsid w:val="0001302F"/>
    <w:rsid w:val="00013614"/>
    <w:rsid w:val="00017BC3"/>
    <w:rsid w:val="00021700"/>
    <w:rsid w:val="00025F25"/>
    <w:rsid w:val="00030111"/>
    <w:rsid w:val="000313DB"/>
    <w:rsid w:val="00031BEA"/>
    <w:rsid w:val="0003560C"/>
    <w:rsid w:val="000379C1"/>
    <w:rsid w:val="00037FB0"/>
    <w:rsid w:val="0004047B"/>
    <w:rsid w:val="00041292"/>
    <w:rsid w:val="00041DB4"/>
    <w:rsid w:val="00043800"/>
    <w:rsid w:val="000455F9"/>
    <w:rsid w:val="00045C19"/>
    <w:rsid w:val="00046CDA"/>
    <w:rsid w:val="00047346"/>
    <w:rsid w:val="000578FC"/>
    <w:rsid w:val="0007048D"/>
    <w:rsid w:val="00073CC5"/>
    <w:rsid w:val="00074A81"/>
    <w:rsid w:val="00074C60"/>
    <w:rsid w:val="00074E16"/>
    <w:rsid w:val="000758E9"/>
    <w:rsid w:val="00076A19"/>
    <w:rsid w:val="00080C68"/>
    <w:rsid w:val="00083B74"/>
    <w:rsid w:val="00087B5A"/>
    <w:rsid w:val="0009222F"/>
    <w:rsid w:val="000933FA"/>
    <w:rsid w:val="000941FC"/>
    <w:rsid w:val="00094C4F"/>
    <w:rsid w:val="00094CB1"/>
    <w:rsid w:val="0009553E"/>
    <w:rsid w:val="00096B82"/>
    <w:rsid w:val="000977CC"/>
    <w:rsid w:val="000A0E99"/>
    <w:rsid w:val="000A1A2F"/>
    <w:rsid w:val="000A2A7D"/>
    <w:rsid w:val="000A51D6"/>
    <w:rsid w:val="000A5D76"/>
    <w:rsid w:val="000A642E"/>
    <w:rsid w:val="000A6F3C"/>
    <w:rsid w:val="000A6F46"/>
    <w:rsid w:val="000A72F4"/>
    <w:rsid w:val="000B1B58"/>
    <w:rsid w:val="000B1B8B"/>
    <w:rsid w:val="000B1CF3"/>
    <w:rsid w:val="000B4675"/>
    <w:rsid w:val="000B54E2"/>
    <w:rsid w:val="000B5EFC"/>
    <w:rsid w:val="000B713F"/>
    <w:rsid w:val="000C1D71"/>
    <w:rsid w:val="000C5AF2"/>
    <w:rsid w:val="000C7C6A"/>
    <w:rsid w:val="000D2779"/>
    <w:rsid w:val="000D29B3"/>
    <w:rsid w:val="000D2F47"/>
    <w:rsid w:val="000E018B"/>
    <w:rsid w:val="000E3387"/>
    <w:rsid w:val="000E43C0"/>
    <w:rsid w:val="000E45F3"/>
    <w:rsid w:val="000E46DA"/>
    <w:rsid w:val="000E66BC"/>
    <w:rsid w:val="000E6FC2"/>
    <w:rsid w:val="000E7570"/>
    <w:rsid w:val="000E7874"/>
    <w:rsid w:val="000F004A"/>
    <w:rsid w:val="000F4487"/>
    <w:rsid w:val="000F4D1D"/>
    <w:rsid w:val="000F61F9"/>
    <w:rsid w:val="00100140"/>
    <w:rsid w:val="0010083E"/>
    <w:rsid w:val="00101748"/>
    <w:rsid w:val="00103938"/>
    <w:rsid w:val="00104B00"/>
    <w:rsid w:val="00104DFF"/>
    <w:rsid w:val="001053CD"/>
    <w:rsid w:val="0011002D"/>
    <w:rsid w:val="00113F6F"/>
    <w:rsid w:val="00114543"/>
    <w:rsid w:val="00115270"/>
    <w:rsid w:val="001162CC"/>
    <w:rsid w:val="001163DA"/>
    <w:rsid w:val="001178D5"/>
    <w:rsid w:val="00120A8F"/>
    <w:rsid w:val="00121278"/>
    <w:rsid w:val="0012165E"/>
    <w:rsid w:val="00122517"/>
    <w:rsid w:val="00123DA2"/>
    <w:rsid w:val="0012550A"/>
    <w:rsid w:val="0012596F"/>
    <w:rsid w:val="00132467"/>
    <w:rsid w:val="0013377A"/>
    <w:rsid w:val="001338B6"/>
    <w:rsid w:val="001371DA"/>
    <w:rsid w:val="00137E66"/>
    <w:rsid w:val="00137E6C"/>
    <w:rsid w:val="00140A74"/>
    <w:rsid w:val="00140A7D"/>
    <w:rsid w:val="00141E00"/>
    <w:rsid w:val="001438BC"/>
    <w:rsid w:val="001479AB"/>
    <w:rsid w:val="0015230C"/>
    <w:rsid w:val="00153218"/>
    <w:rsid w:val="001538C7"/>
    <w:rsid w:val="0015446E"/>
    <w:rsid w:val="001612F4"/>
    <w:rsid w:val="001635AD"/>
    <w:rsid w:val="001652E8"/>
    <w:rsid w:val="001660CC"/>
    <w:rsid w:val="001676D4"/>
    <w:rsid w:val="001707D4"/>
    <w:rsid w:val="00170A05"/>
    <w:rsid w:val="00172136"/>
    <w:rsid w:val="00172C63"/>
    <w:rsid w:val="00173A7E"/>
    <w:rsid w:val="0017592B"/>
    <w:rsid w:val="00175C2F"/>
    <w:rsid w:val="00183F6A"/>
    <w:rsid w:val="00185D10"/>
    <w:rsid w:val="00187D81"/>
    <w:rsid w:val="00191725"/>
    <w:rsid w:val="00191D80"/>
    <w:rsid w:val="00195DA6"/>
    <w:rsid w:val="00197A89"/>
    <w:rsid w:val="001A2BC7"/>
    <w:rsid w:val="001A63EA"/>
    <w:rsid w:val="001B2576"/>
    <w:rsid w:val="001B3AE4"/>
    <w:rsid w:val="001B3C35"/>
    <w:rsid w:val="001B6018"/>
    <w:rsid w:val="001B6648"/>
    <w:rsid w:val="001C06CE"/>
    <w:rsid w:val="001C247F"/>
    <w:rsid w:val="001C2ECA"/>
    <w:rsid w:val="001C54F5"/>
    <w:rsid w:val="001C5794"/>
    <w:rsid w:val="001C7808"/>
    <w:rsid w:val="001D0D8F"/>
    <w:rsid w:val="001D1870"/>
    <w:rsid w:val="001D1C51"/>
    <w:rsid w:val="001D60A8"/>
    <w:rsid w:val="001E0785"/>
    <w:rsid w:val="001E1C25"/>
    <w:rsid w:val="001E217C"/>
    <w:rsid w:val="001E23E7"/>
    <w:rsid w:val="001F407B"/>
    <w:rsid w:val="001F685B"/>
    <w:rsid w:val="001F72DA"/>
    <w:rsid w:val="00200546"/>
    <w:rsid w:val="00200C2F"/>
    <w:rsid w:val="0020150E"/>
    <w:rsid w:val="0020274B"/>
    <w:rsid w:val="0020744A"/>
    <w:rsid w:val="002113C4"/>
    <w:rsid w:val="002115CF"/>
    <w:rsid w:val="002118A4"/>
    <w:rsid w:val="00211AD5"/>
    <w:rsid w:val="00212157"/>
    <w:rsid w:val="00212513"/>
    <w:rsid w:val="00220466"/>
    <w:rsid w:val="00221347"/>
    <w:rsid w:val="00222EC4"/>
    <w:rsid w:val="00222F4C"/>
    <w:rsid w:val="002230B5"/>
    <w:rsid w:val="00224D2A"/>
    <w:rsid w:val="00225170"/>
    <w:rsid w:val="002252AC"/>
    <w:rsid w:val="00227A39"/>
    <w:rsid w:val="002302E4"/>
    <w:rsid w:val="00231665"/>
    <w:rsid w:val="0023622E"/>
    <w:rsid w:val="002363F2"/>
    <w:rsid w:val="002369AB"/>
    <w:rsid w:val="00242862"/>
    <w:rsid w:val="0024731F"/>
    <w:rsid w:val="002537E6"/>
    <w:rsid w:val="002541F7"/>
    <w:rsid w:val="00257863"/>
    <w:rsid w:val="00265546"/>
    <w:rsid w:val="002659EF"/>
    <w:rsid w:val="00265C31"/>
    <w:rsid w:val="002701C2"/>
    <w:rsid w:val="0027094B"/>
    <w:rsid w:val="00270957"/>
    <w:rsid w:val="002728F9"/>
    <w:rsid w:val="002737CF"/>
    <w:rsid w:val="00273B88"/>
    <w:rsid w:val="0027543D"/>
    <w:rsid w:val="00282A13"/>
    <w:rsid w:val="0028504B"/>
    <w:rsid w:val="00285B63"/>
    <w:rsid w:val="002860FC"/>
    <w:rsid w:val="00286F59"/>
    <w:rsid w:val="002908B3"/>
    <w:rsid w:val="00291A00"/>
    <w:rsid w:val="00295EEC"/>
    <w:rsid w:val="00296A56"/>
    <w:rsid w:val="002A0EBC"/>
    <w:rsid w:val="002A3905"/>
    <w:rsid w:val="002A394C"/>
    <w:rsid w:val="002A43DE"/>
    <w:rsid w:val="002A5A2A"/>
    <w:rsid w:val="002A6BD2"/>
    <w:rsid w:val="002B1AF0"/>
    <w:rsid w:val="002B5B20"/>
    <w:rsid w:val="002C0193"/>
    <w:rsid w:val="002C0396"/>
    <w:rsid w:val="002C1264"/>
    <w:rsid w:val="002C174D"/>
    <w:rsid w:val="002C2A6A"/>
    <w:rsid w:val="002C3F92"/>
    <w:rsid w:val="002C4786"/>
    <w:rsid w:val="002C51B9"/>
    <w:rsid w:val="002C6673"/>
    <w:rsid w:val="002C67F5"/>
    <w:rsid w:val="002D0DF1"/>
    <w:rsid w:val="002D15AC"/>
    <w:rsid w:val="002D1F5E"/>
    <w:rsid w:val="002D46B4"/>
    <w:rsid w:val="002D4DBD"/>
    <w:rsid w:val="002E19A4"/>
    <w:rsid w:val="002E4C81"/>
    <w:rsid w:val="002E6546"/>
    <w:rsid w:val="002E6C18"/>
    <w:rsid w:val="002E7420"/>
    <w:rsid w:val="002F186E"/>
    <w:rsid w:val="002F2B2F"/>
    <w:rsid w:val="002F4768"/>
    <w:rsid w:val="002F4DD6"/>
    <w:rsid w:val="002F6698"/>
    <w:rsid w:val="003010E6"/>
    <w:rsid w:val="00302BF7"/>
    <w:rsid w:val="00305389"/>
    <w:rsid w:val="00305ADB"/>
    <w:rsid w:val="00311A30"/>
    <w:rsid w:val="003128DD"/>
    <w:rsid w:val="00313D82"/>
    <w:rsid w:val="003163DC"/>
    <w:rsid w:val="003171FC"/>
    <w:rsid w:val="00317A0F"/>
    <w:rsid w:val="003218B1"/>
    <w:rsid w:val="00322712"/>
    <w:rsid w:val="003242D1"/>
    <w:rsid w:val="00324634"/>
    <w:rsid w:val="00324DE0"/>
    <w:rsid w:val="00325821"/>
    <w:rsid w:val="00325AA1"/>
    <w:rsid w:val="003279BF"/>
    <w:rsid w:val="00330323"/>
    <w:rsid w:val="00332782"/>
    <w:rsid w:val="003328B9"/>
    <w:rsid w:val="00332B08"/>
    <w:rsid w:val="00332EF6"/>
    <w:rsid w:val="00333112"/>
    <w:rsid w:val="00333C12"/>
    <w:rsid w:val="003358F2"/>
    <w:rsid w:val="003365FC"/>
    <w:rsid w:val="00341B09"/>
    <w:rsid w:val="00347213"/>
    <w:rsid w:val="003475A8"/>
    <w:rsid w:val="00351D80"/>
    <w:rsid w:val="003562A1"/>
    <w:rsid w:val="003618C5"/>
    <w:rsid w:val="00364E5E"/>
    <w:rsid w:val="0036589D"/>
    <w:rsid w:val="00366AEB"/>
    <w:rsid w:val="00367066"/>
    <w:rsid w:val="0036756B"/>
    <w:rsid w:val="00367C32"/>
    <w:rsid w:val="00370F29"/>
    <w:rsid w:val="00376E49"/>
    <w:rsid w:val="003775FE"/>
    <w:rsid w:val="00381DD0"/>
    <w:rsid w:val="00382AB7"/>
    <w:rsid w:val="00383200"/>
    <w:rsid w:val="00390180"/>
    <w:rsid w:val="00390A1D"/>
    <w:rsid w:val="003954AF"/>
    <w:rsid w:val="00395C34"/>
    <w:rsid w:val="00397EDA"/>
    <w:rsid w:val="003A0654"/>
    <w:rsid w:val="003A3358"/>
    <w:rsid w:val="003A3603"/>
    <w:rsid w:val="003A4223"/>
    <w:rsid w:val="003A5AEE"/>
    <w:rsid w:val="003A6935"/>
    <w:rsid w:val="003B12F5"/>
    <w:rsid w:val="003B157F"/>
    <w:rsid w:val="003B1A12"/>
    <w:rsid w:val="003B3669"/>
    <w:rsid w:val="003B477E"/>
    <w:rsid w:val="003B6159"/>
    <w:rsid w:val="003B650D"/>
    <w:rsid w:val="003B6ACD"/>
    <w:rsid w:val="003B6D6A"/>
    <w:rsid w:val="003C06B2"/>
    <w:rsid w:val="003C24EE"/>
    <w:rsid w:val="003C2930"/>
    <w:rsid w:val="003C3694"/>
    <w:rsid w:val="003C4435"/>
    <w:rsid w:val="003C5633"/>
    <w:rsid w:val="003C7579"/>
    <w:rsid w:val="003D2E8E"/>
    <w:rsid w:val="003D4495"/>
    <w:rsid w:val="003D597C"/>
    <w:rsid w:val="003D6AF2"/>
    <w:rsid w:val="003D79EC"/>
    <w:rsid w:val="003E08DC"/>
    <w:rsid w:val="003E298F"/>
    <w:rsid w:val="003E3249"/>
    <w:rsid w:val="003E38C2"/>
    <w:rsid w:val="003E40EA"/>
    <w:rsid w:val="003E57B1"/>
    <w:rsid w:val="003E598E"/>
    <w:rsid w:val="003E5A00"/>
    <w:rsid w:val="003F6C02"/>
    <w:rsid w:val="00400DAB"/>
    <w:rsid w:val="00401215"/>
    <w:rsid w:val="004019BD"/>
    <w:rsid w:val="0040213D"/>
    <w:rsid w:val="004034D8"/>
    <w:rsid w:val="0040373A"/>
    <w:rsid w:val="0040443F"/>
    <w:rsid w:val="00404D56"/>
    <w:rsid w:val="00416C5D"/>
    <w:rsid w:val="00417CA1"/>
    <w:rsid w:val="00420071"/>
    <w:rsid w:val="00420E9D"/>
    <w:rsid w:val="004214AE"/>
    <w:rsid w:val="0042318F"/>
    <w:rsid w:val="00424DD3"/>
    <w:rsid w:val="004259D9"/>
    <w:rsid w:val="00426D3D"/>
    <w:rsid w:val="00427D1F"/>
    <w:rsid w:val="00431947"/>
    <w:rsid w:val="00431D8F"/>
    <w:rsid w:val="00433F5D"/>
    <w:rsid w:val="00435B96"/>
    <w:rsid w:val="00435DA3"/>
    <w:rsid w:val="00436F1B"/>
    <w:rsid w:val="004404DE"/>
    <w:rsid w:val="00441E02"/>
    <w:rsid w:val="00442EDD"/>
    <w:rsid w:val="00443D51"/>
    <w:rsid w:val="00444323"/>
    <w:rsid w:val="00444C41"/>
    <w:rsid w:val="00446667"/>
    <w:rsid w:val="00446E49"/>
    <w:rsid w:val="0044746E"/>
    <w:rsid w:val="00447A49"/>
    <w:rsid w:val="00450E97"/>
    <w:rsid w:val="00452192"/>
    <w:rsid w:val="00452549"/>
    <w:rsid w:val="00453658"/>
    <w:rsid w:val="0045575C"/>
    <w:rsid w:val="0046010D"/>
    <w:rsid w:val="0046080F"/>
    <w:rsid w:val="00462E25"/>
    <w:rsid w:val="00463151"/>
    <w:rsid w:val="00463A8B"/>
    <w:rsid w:val="004641CA"/>
    <w:rsid w:val="004645C4"/>
    <w:rsid w:val="00464FFA"/>
    <w:rsid w:val="00467F4E"/>
    <w:rsid w:val="0047081A"/>
    <w:rsid w:val="00470F1B"/>
    <w:rsid w:val="00471B84"/>
    <w:rsid w:val="004721C2"/>
    <w:rsid w:val="00472E55"/>
    <w:rsid w:val="00474800"/>
    <w:rsid w:val="004749D7"/>
    <w:rsid w:val="00476839"/>
    <w:rsid w:val="00476BFE"/>
    <w:rsid w:val="00476D14"/>
    <w:rsid w:val="00480AB2"/>
    <w:rsid w:val="00481B91"/>
    <w:rsid w:val="0048331F"/>
    <w:rsid w:val="00483E95"/>
    <w:rsid w:val="004842D7"/>
    <w:rsid w:val="0048438C"/>
    <w:rsid w:val="00485549"/>
    <w:rsid w:val="004903BC"/>
    <w:rsid w:val="00491CB5"/>
    <w:rsid w:val="004935F2"/>
    <w:rsid w:val="00494EE4"/>
    <w:rsid w:val="004A2EF8"/>
    <w:rsid w:val="004A3B23"/>
    <w:rsid w:val="004B05C5"/>
    <w:rsid w:val="004B384D"/>
    <w:rsid w:val="004B436F"/>
    <w:rsid w:val="004B5448"/>
    <w:rsid w:val="004C0536"/>
    <w:rsid w:val="004C1670"/>
    <w:rsid w:val="004C1EC1"/>
    <w:rsid w:val="004C5822"/>
    <w:rsid w:val="004C606C"/>
    <w:rsid w:val="004D2C21"/>
    <w:rsid w:val="004D2C2F"/>
    <w:rsid w:val="004D3EDC"/>
    <w:rsid w:val="004D45B9"/>
    <w:rsid w:val="004D62A8"/>
    <w:rsid w:val="004D760F"/>
    <w:rsid w:val="004D7806"/>
    <w:rsid w:val="004E132A"/>
    <w:rsid w:val="004E24AB"/>
    <w:rsid w:val="004E30FC"/>
    <w:rsid w:val="004E34A6"/>
    <w:rsid w:val="004E381B"/>
    <w:rsid w:val="004E3F8B"/>
    <w:rsid w:val="004E5017"/>
    <w:rsid w:val="004E678F"/>
    <w:rsid w:val="004E78AB"/>
    <w:rsid w:val="004E7B64"/>
    <w:rsid w:val="004F7CF1"/>
    <w:rsid w:val="00500210"/>
    <w:rsid w:val="0050299B"/>
    <w:rsid w:val="00502E38"/>
    <w:rsid w:val="005034A5"/>
    <w:rsid w:val="00503D42"/>
    <w:rsid w:val="005051C4"/>
    <w:rsid w:val="00506E44"/>
    <w:rsid w:val="00506E4C"/>
    <w:rsid w:val="00511FA8"/>
    <w:rsid w:val="00516C81"/>
    <w:rsid w:val="0052267D"/>
    <w:rsid w:val="00523601"/>
    <w:rsid w:val="005237A0"/>
    <w:rsid w:val="005241F3"/>
    <w:rsid w:val="0052798E"/>
    <w:rsid w:val="00530CE6"/>
    <w:rsid w:val="00542CA2"/>
    <w:rsid w:val="00546B25"/>
    <w:rsid w:val="00546B6D"/>
    <w:rsid w:val="00547036"/>
    <w:rsid w:val="0055068C"/>
    <w:rsid w:val="005539D6"/>
    <w:rsid w:val="005542E0"/>
    <w:rsid w:val="00554C2F"/>
    <w:rsid w:val="005606A5"/>
    <w:rsid w:val="00561BE4"/>
    <w:rsid w:val="00561C2E"/>
    <w:rsid w:val="005672F4"/>
    <w:rsid w:val="0057037C"/>
    <w:rsid w:val="00577F2B"/>
    <w:rsid w:val="00581D5B"/>
    <w:rsid w:val="00583BF4"/>
    <w:rsid w:val="005843F2"/>
    <w:rsid w:val="00586153"/>
    <w:rsid w:val="0058646E"/>
    <w:rsid w:val="0059005E"/>
    <w:rsid w:val="00590221"/>
    <w:rsid w:val="00591F14"/>
    <w:rsid w:val="00592662"/>
    <w:rsid w:val="005932C2"/>
    <w:rsid w:val="005933F1"/>
    <w:rsid w:val="00593CEA"/>
    <w:rsid w:val="00597505"/>
    <w:rsid w:val="005A547C"/>
    <w:rsid w:val="005A5792"/>
    <w:rsid w:val="005A6C9D"/>
    <w:rsid w:val="005B00A9"/>
    <w:rsid w:val="005B2867"/>
    <w:rsid w:val="005B3DB0"/>
    <w:rsid w:val="005B4B7B"/>
    <w:rsid w:val="005B66FF"/>
    <w:rsid w:val="005C09CC"/>
    <w:rsid w:val="005C1E61"/>
    <w:rsid w:val="005C34B5"/>
    <w:rsid w:val="005C471F"/>
    <w:rsid w:val="005C4812"/>
    <w:rsid w:val="005C4B3F"/>
    <w:rsid w:val="005C4B42"/>
    <w:rsid w:val="005C4BBD"/>
    <w:rsid w:val="005C4E3D"/>
    <w:rsid w:val="005C544F"/>
    <w:rsid w:val="005C598C"/>
    <w:rsid w:val="005C74A1"/>
    <w:rsid w:val="005D0C8F"/>
    <w:rsid w:val="005D1B54"/>
    <w:rsid w:val="005D29E4"/>
    <w:rsid w:val="005D2CB6"/>
    <w:rsid w:val="005D58B5"/>
    <w:rsid w:val="005E268C"/>
    <w:rsid w:val="005E2C0C"/>
    <w:rsid w:val="005E2D24"/>
    <w:rsid w:val="005E36CF"/>
    <w:rsid w:val="005E7D51"/>
    <w:rsid w:val="005F1444"/>
    <w:rsid w:val="005F194B"/>
    <w:rsid w:val="005F1972"/>
    <w:rsid w:val="005F1A2A"/>
    <w:rsid w:val="005F1EA4"/>
    <w:rsid w:val="005F31DD"/>
    <w:rsid w:val="005F4CBD"/>
    <w:rsid w:val="005F56D3"/>
    <w:rsid w:val="005F77B6"/>
    <w:rsid w:val="005F7ABF"/>
    <w:rsid w:val="006002C5"/>
    <w:rsid w:val="006006BE"/>
    <w:rsid w:val="00600720"/>
    <w:rsid w:val="00600F37"/>
    <w:rsid w:val="006063F1"/>
    <w:rsid w:val="00611AF4"/>
    <w:rsid w:val="006130BC"/>
    <w:rsid w:val="0061396A"/>
    <w:rsid w:val="00614BB8"/>
    <w:rsid w:val="00617683"/>
    <w:rsid w:val="00617922"/>
    <w:rsid w:val="00617E0F"/>
    <w:rsid w:val="006226CD"/>
    <w:rsid w:val="00623D34"/>
    <w:rsid w:val="00624C28"/>
    <w:rsid w:val="00627D12"/>
    <w:rsid w:val="006300E5"/>
    <w:rsid w:val="0063178E"/>
    <w:rsid w:val="00636130"/>
    <w:rsid w:val="0063729C"/>
    <w:rsid w:val="006374FD"/>
    <w:rsid w:val="00637E58"/>
    <w:rsid w:val="00641C5E"/>
    <w:rsid w:val="006426EB"/>
    <w:rsid w:val="006428AF"/>
    <w:rsid w:val="0064300F"/>
    <w:rsid w:val="0064332D"/>
    <w:rsid w:val="006450E1"/>
    <w:rsid w:val="006470A7"/>
    <w:rsid w:val="00647B8F"/>
    <w:rsid w:val="0065080D"/>
    <w:rsid w:val="0065092F"/>
    <w:rsid w:val="00652B3B"/>
    <w:rsid w:val="006550E4"/>
    <w:rsid w:val="00656C78"/>
    <w:rsid w:val="00663E7F"/>
    <w:rsid w:val="00664528"/>
    <w:rsid w:val="00664FF0"/>
    <w:rsid w:val="00666D72"/>
    <w:rsid w:val="00671572"/>
    <w:rsid w:val="006719E7"/>
    <w:rsid w:val="0067343F"/>
    <w:rsid w:val="00673941"/>
    <w:rsid w:val="00673DA8"/>
    <w:rsid w:val="00675F5B"/>
    <w:rsid w:val="006776D6"/>
    <w:rsid w:val="00680E99"/>
    <w:rsid w:val="00681A77"/>
    <w:rsid w:val="00683439"/>
    <w:rsid w:val="00683ED9"/>
    <w:rsid w:val="00684637"/>
    <w:rsid w:val="00684E8C"/>
    <w:rsid w:val="006861B7"/>
    <w:rsid w:val="00686217"/>
    <w:rsid w:val="006868C3"/>
    <w:rsid w:val="00687377"/>
    <w:rsid w:val="00690A17"/>
    <w:rsid w:val="00692E84"/>
    <w:rsid w:val="00694B4A"/>
    <w:rsid w:val="00694FEC"/>
    <w:rsid w:val="00697BAD"/>
    <w:rsid w:val="006A3AAA"/>
    <w:rsid w:val="006A3CA3"/>
    <w:rsid w:val="006A4A96"/>
    <w:rsid w:val="006A4E77"/>
    <w:rsid w:val="006A5AC3"/>
    <w:rsid w:val="006A72D3"/>
    <w:rsid w:val="006A773E"/>
    <w:rsid w:val="006B0E82"/>
    <w:rsid w:val="006B1108"/>
    <w:rsid w:val="006B12FF"/>
    <w:rsid w:val="006B4832"/>
    <w:rsid w:val="006B5F31"/>
    <w:rsid w:val="006B6B7E"/>
    <w:rsid w:val="006B6E9F"/>
    <w:rsid w:val="006C27DF"/>
    <w:rsid w:val="006C32E3"/>
    <w:rsid w:val="006C4858"/>
    <w:rsid w:val="006C7A47"/>
    <w:rsid w:val="006D19D3"/>
    <w:rsid w:val="006D1E57"/>
    <w:rsid w:val="006D2388"/>
    <w:rsid w:val="006D3CD2"/>
    <w:rsid w:val="006D50DF"/>
    <w:rsid w:val="006E2558"/>
    <w:rsid w:val="006E2F02"/>
    <w:rsid w:val="006E45CF"/>
    <w:rsid w:val="006E4EA6"/>
    <w:rsid w:val="006E778F"/>
    <w:rsid w:val="006F2287"/>
    <w:rsid w:val="006F2F0D"/>
    <w:rsid w:val="006F353D"/>
    <w:rsid w:val="006F4779"/>
    <w:rsid w:val="006F4DD8"/>
    <w:rsid w:val="006F533F"/>
    <w:rsid w:val="006F6A43"/>
    <w:rsid w:val="00700B26"/>
    <w:rsid w:val="007054B1"/>
    <w:rsid w:val="00706A0C"/>
    <w:rsid w:val="00706C65"/>
    <w:rsid w:val="007102C7"/>
    <w:rsid w:val="00711766"/>
    <w:rsid w:val="007141E6"/>
    <w:rsid w:val="007178DB"/>
    <w:rsid w:val="00720227"/>
    <w:rsid w:val="00720A65"/>
    <w:rsid w:val="0072361E"/>
    <w:rsid w:val="007258A5"/>
    <w:rsid w:val="007305ED"/>
    <w:rsid w:val="007317B7"/>
    <w:rsid w:val="00732990"/>
    <w:rsid w:val="00733D5C"/>
    <w:rsid w:val="007351BD"/>
    <w:rsid w:val="00735C48"/>
    <w:rsid w:val="00741D10"/>
    <w:rsid w:val="00743C91"/>
    <w:rsid w:val="00744AA9"/>
    <w:rsid w:val="00744B7D"/>
    <w:rsid w:val="0074584A"/>
    <w:rsid w:val="00746AE6"/>
    <w:rsid w:val="00755B31"/>
    <w:rsid w:val="00755EFD"/>
    <w:rsid w:val="00766342"/>
    <w:rsid w:val="00767524"/>
    <w:rsid w:val="00767F7E"/>
    <w:rsid w:val="007718D5"/>
    <w:rsid w:val="007752EC"/>
    <w:rsid w:val="0077598C"/>
    <w:rsid w:val="00776127"/>
    <w:rsid w:val="00780038"/>
    <w:rsid w:val="007805C2"/>
    <w:rsid w:val="00781621"/>
    <w:rsid w:val="007816F1"/>
    <w:rsid w:val="00782D0F"/>
    <w:rsid w:val="00783070"/>
    <w:rsid w:val="00783F91"/>
    <w:rsid w:val="007867ED"/>
    <w:rsid w:val="00787199"/>
    <w:rsid w:val="00790ECC"/>
    <w:rsid w:val="007911FA"/>
    <w:rsid w:val="007927B8"/>
    <w:rsid w:val="00792CD9"/>
    <w:rsid w:val="00795936"/>
    <w:rsid w:val="00796678"/>
    <w:rsid w:val="007A035B"/>
    <w:rsid w:val="007A2724"/>
    <w:rsid w:val="007A2E1A"/>
    <w:rsid w:val="007A4E90"/>
    <w:rsid w:val="007A5ECD"/>
    <w:rsid w:val="007A5F20"/>
    <w:rsid w:val="007B08E3"/>
    <w:rsid w:val="007B1115"/>
    <w:rsid w:val="007B2127"/>
    <w:rsid w:val="007B22D0"/>
    <w:rsid w:val="007B2DF4"/>
    <w:rsid w:val="007B3664"/>
    <w:rsid w:val="007B4B69"/>
    <w:rsid w:val="007B54AC"/>
    <w:rsid w:val="007B5B20"/>
    <w:rsid w:val="007B66BD"/>
    <w:rsid w:val="007B7D62"/>
    <w:rsid w:val="007C2F9D"/>
    <w:rsid w:val="007C5594"/>
    <w:rsid w:val="007C7AA0"/>
    <w:rsid w:val="007D1311"/>
    <w:rsid w:val="007D19E8"/>
    <w:rsid w:val="007D200C"/>
    <w:rsid w:val="007D2DF7"/>
    <w:rsid w:val="007D3941"/>
    <w:rsid w:val="007D419C"/>
    <w:rsid w:val="007D69F5"/>
    <w:rsid w:val="007D6C86"/>
    <w:rsid w:val="007D7A29"/>
    <w:rsid w:val="007E11C3"/>
    <w:rsid w:val="007E121C"/>
    <w:rsid w:val="007E2710"/>
    <w:rsid w:val="007E2A7B"/>
    <w:rsid w:val="007E4AF5"/>
    <w:rsid w:val="007E7322"/>
    <w:rsid w:val="007E7DE1"/>
    <w:rsid w:val="007F0629"/>
    <w:rsid w:val="007F06F3"/>
    <w:rsid w:val="007F1DBF"/>
    <w:rsid w:val="007F2153"/>
    <w:rsid w:val="007F5187"/>
    <w:rsid w:val="007F6269"/>
    <w:rsid w:val="008001BB"/>
    <w:rsid w:val="00802EFA"/>
    <w:rsid w:val="00803E9E"/>
    <w:rsid w:val="00804237"/>
    <w:rsid w:val="00805723"/>
    <w:rsid w:val="00807DD3"/>
    <w:rsid w:val="008123E2"/>
    <w:rsid w:val="00812495"/>
    <w:rsid w:val="008157F7"/>
    <w:rsid w:val="00815D6C"/>
    <w:rsid w:val="00816654"/>
    <w:rsid w:val="00816801"/>
    <w:rsid w:val="008210A2"/>
    <w:rsid w:val="008267E9"/>
    <w:rsid w:val="00827978"/>
    <w:rsid w:val="00827B59"/>
    <w:rsid w:val="0083103E"/>
    <w:rsid w:val="0083115F"/>
    <w:rsid w:val="00831572"/>
    <w:rsid w:val="008316F7"/>
    <w:rsid w:val="00831E8B"/>
    <w:rsid w:val="00832B11"/>
    <w:rsid w:val="00833B48"/>
    <w:rsid w:val="00837767"/>
    <w:rsid w:val="00842D38"/>
    <w:rsid w:val="0084303E"/>
    <w:rsid w:val="008436B3"/>
    <w:rsid w:val="008453B4"/>
    <w:rsid w:val="00846909"/>
    <w:rsid w:val="00850471"/>
    <w:rsid w:val="008504F4"/>
    <w:rsid w:val="00854437"/>
    <w:rsid w:val="00855C07"/>
    <w:rsid w:val="00855D5F"/>
    <w:rsid w:val="008618AF"/>
    <w:rsid w:val="00861F34"/>
    <w:rsid w:val="008621A6"/>
    <w:rsid w:val="00862EE4"/>
    <w:rsid w:val="008634D8"/>
    <w:rsid w:val="00863F1C"/>
    <w:rsid w:val="00864011"/>
    <w:rsid w:val="00864A78"/>
    <w:rsid w:val="00864E47"/>
    <w:rsid w:val="00865868"/>
    <w:rsid w:val="00865CD4"/>
    <w:rsid w:val="00867341"/>
    <w:rsid w:val="00872431"/>
    <w:rsid w:val="00873BFD"/>
    <w:rsid w:val="00873D72"/>
    <w:rsid w:val="00874249"/>
    <w:rsid w:val="00874526"/>
    <w:rsid w:val="00875488"/>
    <w:rsid w:val="00875755"/>
    <w:rsid w:val="0087595D"/>
    <w:rsid w:val="00875A93"/>
    <w:rsid w:val="00875AA9"/>
    <w:rsid w:val="00876039"/>
    <w:rsid w:val="0087645C"/>
    <w:rsid w:val="0087753C"/>
    <w:rsid w:val="00881DAC"/>
    <w:rsid w:val="00883016"/>
    <w:rsid w:val="008832A1"/>
    <w:rsid w:val="00885082"/>
    <w:rsid w:val="0088521E"/>
    <w:rsid w:val="008852DA"/>
    <w:rsid w:val="008855D2"/>
    <w:rsid w:val="00890CE6"/>
    <w:rsid w:val="008913E9"/>
    <w:rsid w:val="00892B29"/>
    <w:rsid w:val="00892C74"/>
    <w:rsid w:val="00893806"/>
    <w:rsid w:val="00893869"/>
    <w:rsid w:val="00895B94"/>
    <w:rsid w:val="00895BB2"/>
    <w:rsid w:val="008964B7"/>
    <w:rsid w:val="00896AB9"/>
    <w:rsid w:val="0089701F"/>
    <w:rsid w:val="00897894"/>
    <w:rsid w:val="00897B7D"/>
    <w:rsid w:val="00897F2A"/>
    <w:rsid w:val="008A03D6"/>
    <w:rsid w:val="008A1ED6"/>
    <w:rsid w:val="008A2598"/>
    <w:rsid w:val="008A363E"/>
    <w:rsid w:val="008A5D03"/>
    <w:rsid w:val="008B0EF2"/>
    <w:rsid w:val="008B5254"/>
    <w:rsid w:val="008B56E5"/>
    <w:rsid w:val="008B66A7"/>
    <w:rsid w:val="008B7964"/>
    <w:rsid w:val="008B7C2C"/>
    <w:rsid w:val="008B7E8E"/>
    <w:rsid w:val="008C00B9"/>
    <w:rsid w:val="008C03F9"/>
    <w:rsid w:val="008C0566"/>
    <w:rsid w:val="008C10FB"/>
    <w:rsid w:val="008C6993"/>
    <w:rsid w:val="008C7542"/>
    <w:rsid w:val="008C7E04"/>
    <w:rsid w:val="008D095E"/>
    <w:rsid w:val="008D2A0C"/>
    <w:rsid w:val="008D33AE"/>
    <w:rsid w:val="008D39D5"/>
    <w:rsid w:val="008E00CF"/>
    <w:rsid w:val="008E0A3A"/>
    <w:rsid w:val="008E3BB3"/>
    <w:rsid w:val="008E4DCD"/>
    <w:rsid w:val="008E5AAB"/>
    <w:rsid w:val="008E651B"/>
    <w:rsid w:val="008E79F9"/>
    <w:rsid w:val="008F40FC"/>
    <w:rsid w:val="008F7491"/>
    <w:rsid w:val="009002D1"/>
    <w:rsid w:val="0090073B"/>
    <w:rsid w:val="009018ED"/>
    <w:rsid w:val="00902B4D"/>
    <w:rsid w:val="00902F54"/>
    <w:rsid w:val="00906070"/>
    <w:rsid w:val="009060D3"/>
    <w:rsid w:val="00906A45"/>
    <w:rsid w:val="00906A55"/>
    <w:rsid w:val="009073A7"/>
    <w:rsid w:val="00907B9E"/>
    <w:rsid w:val="0091198A"/>
    <w:rsid w:val="009121F1"/>
    <w:rsid w:val="009137ED"/>
    <w:rsid w:val="0091420B"/>
    <w:rsid w:val="00914BD7"/>
    <w:rsid w:val="0092073F"/>
    <w:rsid w:val="00920CD1"/>
    <w:rsid w:val="009214FB"/>
    <w:rsid w:val="00922BCB"/>
    <w:rsid w:val="00923C1C"/>
    <w:rsid w:val="00925233"/>
    <w:rsid w:val="00927C21"/>
    <w:rsid w:val="0093003A"/>
    <w:rsid w:val="00931CFF"/>
    <w:rsid w:val="00932774"/>
    <w:rsid w:val="009343FA"/>
    <w:rsid w:val="00935B39"/>
    <w:rsid w:val="0093648D"/>
    <w:rsid w:val="00936E84"/>
    <w:rsid w:val="00940BC3"/>
    <w:rsid w:val="00942845"/>
    <w:rsid w:val="00945437"/>
    <w:rsid w:val="009459D7"/>
    <w:rsid w:val="00946A7E"/>
    <w:rsid w:val="00946F90"/>
    <w:rsid w:val="00947384"/>
    <w:rsid w:val="00952487"/>
    <w:rsid w:val="00954554"/>
    <w:rsid w:val="00954B0C"/>
    <w:rsid w:val="00960ADE"/>
    <w:rsid w:val="00960CBB"/>
    <w:rsid w:val="009616D0"/>
    <w:rsid w:val="009641A2"/>
    <w:rsid w:val="0096504F"/>
    <w:rsid w:val="009669C8"/>
    <w:rsid w:val="00971F1D"/>
    <w:rsid w:val="00972661"/>
    <w:rsid w:val="00977004"/>
    <w:rsid w:val="00980AEB"/>
    <w:rsid w:val="0098190A"/>
    <w:rsid w:val="00982275"/>
    <w:rsid w:val="00983740"/>
    <w:rsid w:val="00985564"/>
    <w:rsid w:val="00986F26"/>
    <w:rsid w:val="009914D4"/>
    <w:rsid w:val="00991574"/>
    <w:rsid w:val="00992860"/>
    <w:rsid w:val="00995176"/>
    <w:rsid w:val="00995D56"/>
    <w:rsid w:val="009A00F8"/>
    <w:rsid w:val="009A0E09"/>
    <w:rsid w:val="009A0ED0"/>
    <w:rsid w:val="009A12E1"/>
    <w:rsid w:val="009A17C3"/>
    <w:rsid w:val="009A1F44"/>
    <w:rsid w:val="009A270D"/>
    <w:rsid w:val="009A69BB"/>
    <w:rsid w:val="009B0E9F"/>
    <w:rsid w:val="009B5061"/>
    <w:rsid w:val="009B5A9C"/>
    <w:rsid w:val="009B6627"/>
    <w:rsid w:val="009B725A"/>
    <w:rsid w:val="009C0459"/>
    <w:rsid w:val="009C078A"/>
    <w:rsid w:val="009C43DB"/>
    <w:rsid w:val="009C592E"/>
    <w:rsid w:val="009C7E03"/>
    <w:rsid w:val="009D1A34"/>
    <w:rsid w:val="009D2388"/>
    <w:rsid w:val="009D2B32"/>
    <w:rsid w:val="009E0153"/>
    <w:rsid w:val="009E566D"/>
    <w:rsid w:val="009E5D0B"/>
    <w:rsid w:val="009E6D65"/>
    <w:rsid w:val="009F2E2C"/>
    <w:rsid w:val="009F3905"/>
    <w:rsid w:val="009F57FC"/>
    <w:rsid w:val="009F60E2"/>
    <w:rsid w:val="009F616E"/>
    <w:rsid w:val="00A02639"/>
    <w:rsid w:val="00A02640"/>
    <w:rsid w:val="00A035F8"/>
    <w:rsid w:val="00A0424F"/>
    <w:rsid w:val="00A0585D"/>
    <w:rsid w:val="00A06E32"/>
    <w:rsid w:val="00A1107E"/>
    <w:rsid w:val="00A153F6"/>
    <w:rsid w:val="00A16936"/>
    <w:rsid w:val="00A171F3"/>
    <w:rsid w:val="00A230F4"/>
    <w:rsid w:val="00A2337E"/>
    <w:rsid w:val="00A255D0"/>
    <w:rsid w:val="00A26223"/>
    <w:rsid w:val="00A2663B"/>
    <w:rsid w:val="00A26945"/>
    <w:rsid w:val="00A275EE"/>
    <w:rsid w:val="00A3125F"/>
    <w:rsid w:val="00A32A87"/>
    <w:rsid w:val="00A3728D"/>
    <w:rsid w:val="00A3752F"/>
    <w:rsid w:val="00A37877"/>
    <w:rsid w:val="00A37FAA"/>
    <w:rsid w:val="00A44257"/>
    <w:rsid w:val="00A44839"/>
    <w:rsid w:val="00A508AF"/>
    <w:rsid w:val="00A526AD"/>
    <w:rsid w:val="00A52A99"/>
    <w:rsid w:val="00A55406"/>
    <w:rsid w:val="00A55EC2"/>
    <w:rsid w:val="00A57F42"/>
    <w:rsid w:val="00A6344A"/>
    <w:rsid w:val="00A6384F"/>
    <w:rsid w:val="00A64A01"/>
    <w:rsid w:val="00A65903"/>
    <w:rsid w:val="00A67FD8"/>
    <w:rsid w:val="00A704BE"/>
    <w:rsid w:val="00A7158B"/>
    <w:rsid w:val="00A726EC"/>
    <w:rsid w:val="00A749A7"/>
    <w:rsid w:val="00A775A6"/>
    <w:rsid w:val="00A82DBB"/>
    <w:rsid w:val="00A84824"/>
    <w:rsid w:val="00A853F7"/>
    <w:rsid w:val="00A873F8"/>
    <w:rsid w:val="00A93A4A"/>
    <w:rsid w:val="00A950B8"/>
    <w:rsid w:val="00A951B1"/>
    <w:rsid w:val="00A973D5"/>
    <w:rsid w:val="00A97852"/>
    <w:rsid w:val="00AA232C"/>
    <w:rsid w:val="00AA4B70"/>
    <w:rsid w:val="00AA5365"/>
    <w:rsid w:val="00AA633B"/>
    <w:rsid w:val="00AA798A"/>
    <w:rsid w:val="00AB13B9"/>
    <w:rsid w:val="00AB17DC"/>
    <w:rsid w:val="00AB1EA2"/>
    <w:rsid w:val="00AB5B76"/>
    <w:rsid w:val="00AC3BB5"/>
    <w:rsid w:val="00AC4BC4"/>
    <w:rsid w:val="00AD1211"/>
    <w:rsid w:val="00AD30F9"/>
    <w:rsid w:val="00AD48F9"/>
    <w:rsid w:val="00AD5A94"/>
    <w:rsid w:val="00AE0457"/>
    <w:rsid w:val="00AE251F"/>
    <w:rsid w:val="00AE2DC8"/>
    <w:rsid w:val="00AE49BC"/>
    <w:rsid w:val="00AE4EB2"/>
    <w:rsid w:val="00AE511B"/>
    <w:rsid w:val="00AE75DA"/>
    <w:rsid w:val="00AE79B8"/>
    <w:rsid w:val="00AF2C1A"/>
    <w:rsid w:val="00AF73A0"/>
    <w:rsid w:val="00AF7511"/>
    <w:rsid w:val="00B0377B"/>
    <w:rsid w:val="00B06AAC"/>
    <w:rsid w:val="00B06CBD"/>
    <w:rsid w:val="00B10096"/>
    <w:rsid w:val="00B111A6"/>
    <w:rsid w:val="00B13E8A"/>
    <w:rsid w:val="00B17542"/>
    <w:rsid w:val="00B23865"/>
    <w:rsid w:val="00B23F70"/>
    <w:rsid w:val="00B270B5"/>
    <w:rsid w:val="00B31C75"/>
    <w:rsid w:val="00B34340"/>
    <w:rsid w:val="00B3570F"/>
    <w:rsid w:val="00B35B64"/>
    <w:rsid w:val="00B36F22"/>
    <w:rsid w:val="00B40D2E"/>
    <w:rsid w:val="00B420F7"/>
    <w:rsid w:val="00B422C7"/>
    <w:rsid w:val="00B43707"/>
    <w:rsid w:val="00B446A0"/>
    <w:rsid w:val="00B45670"/>
    <w:rsid w:val="00B45D0C"/>
    <w:rsid w:val="00B474D5"/>
    <w:rsid w:val="00B522BA"/>
    <w:rsid w:val="00B53175"/>
    <w:rsid w:val="00B54ED8"/>
    <w:rsid w:val="00B60F68"/>
    <w:rsid w:val="00B637E2"/>
    <w:rsid w:val="00B639C6"/>
    <w:rsid w:val="00B64452"/>
    <w:rsid w:val="00B65797"/>
    <w:rsid w:val="00B65B0E"/>
    <w:rsid w:val="00B70D60"/>
    <w:rsid w:val="00B71824"/>
    <w:rsid w:val="00B72237"/>
    <w:rsid w:val="00B72477"/>
    <w:rsid w:val="00B736A4"/>
    <w:rsid w:val="00B74327"/>
    <w:rsid w:val="00B75304"/>
    <w:rsid w:val="00B75ACE"/>
    <w:rsid w:val="00B75CCA"/>
    <w:rsid w:val="00B7769F"/>
    <w:rsid w:val="00B80098"/>
    <w:rsid w:val="00B82292"/>
    <w:rsid w:val="00B847B0"/>
    <w:rsid w:val="00B85B8F"/>
    <w:rsid w:val="00B85D99"/>
    <w:rsid w:val="00B8797A"/>
    <w:rsid w:val="00B90391"/>
    <w:rsid w:val="00B9637A"/>
    <w:rsid w:val="00BA08E6"/>
    <w:rsid w:val="00BA19DB"/>
    <w:rsid w:val="00BA1B78"/>
    <w:rsid w:val="00BA287E"/>
    <w:rsid w:val="00BA345C"/>
    <w:rsid w:val="00BA4672"/>
    <w:rsid w:val="00BA4B01"/>
    <w:rsid w:val="00BA7026"/>
    <w:rsid w:val="00BA7399"/>
    <w:rsid w:val="00BB2799"/>
    <w:rsid w:val="00BB2D8B"/>
    <w:rsid w:val="00BC1249"/>
    <w:rsid w:val="00BC4231"/>
    <w:rsid w:val="00BD08B9"/>
    <w:rsid w:val="00BD6D8D"/>
    <w:rsid w:val="00BE3BD9"/>
    <w:rsid w:val="00BE539F"/>
    <w:rsid w:val="00BE599A"/>
    <w:rsid w:val="00BE63C0"/>
    <w:rsid w:val="00BE6CA6"/>
    <w:rsid w:val="00BE6EE2"/>
    <w:rsid w:val="00BE757B"/>
    <w:rsid w:val="00BF1F6C"/>
    <w:rsid w:val="00BF3F4E"/>
    <w:rsid w:val="00BF4788"/>
    <w:rsid w:val="00BF5AF2"/>
    <w:rsid w:val="00C03246"/>
    <w:rsid w:val="00C03693"/>
    <w:rsid w:val="00C058FF"/>
    <w:rsid w:val="00C06513"/>
    <w:rsid w:val="00C1462D"/>
    <w:rsid w:val="00C14744"/>
    <w:rsid w:val="00C15B6D"/>
    <w:rsid w:val="00C160C5"/>
    <w:rsid w:val="00C22572"/>
    <w:rsid w:val="00C23F3F"/>
    <w:rsid w:val="00C27CDA"/>
    <w:rsid w:val="00C325D2"/>
    <w:rsid w:val="00C34CBC"/>
    <w:rsid w:val="00C34D8F"/>
    <w:rsid w:val="00C36F1A"/>
    <w:rsid w:val="00C423FE"/>
    <w:rsid w:val="00C427B0"/>
    <w:rsid w:val="00C431F8"/>
    <w:rsid w:val="00C43B41"/>
    <w:rsid w:val="00C44619"/>
    <w:rsid w:val="00C456D7"/>
    <w:rsid w:val="00C468E7"/>
    <w:rsid w:val="00C4709D"/>
    <w:rsid w:val="00C47B5E"/>
    <w:rsid w:val="00C5108A"/>
    <w:rsid w:val="00C510E9"/>
    <w:rsid w:val="00C51862"/>
    <w:rsid w:val="00C51F2F"/>
    <w:rsid w:val="00C5335B"/>
    <w:rsid w:val="00C53E8B"/>
    <w:rsid w:val="00C60150"/>
    <w:rsid w:val="00C60D7B"/>
    <w:rsid w:val="00C61C1E"/>
    <w:rsid w:val="00C62409"/>
    <w:rsid w:val="00C625E4"/>
    <w:rsid w:val="00C63A6D"/>
    <w:rsid w:val="00C644BD"/>
    <w:rsid w:val="00C660EF"/>
    <w:rsid w:val="00C67B0E"/>
    <w:rsid w:val="00C67E13"/>
    <w:rsid w:val="00C70663"/>
    <w:rsid w:val="00C71E89"/>
    <w:rsid w:val="00C73242"/>
    <w:rsid w:val="00C77D74"/>
    <w:rsid w:val="00C815BF"/>
    <w:rsid w:val="00C8428E"/>
    <w:rsid w:val="00C849DF"/>
    <w:rsid w:val="00C85618"/>
    <w:rsid w:val="00C85D86"/>
    <w:rsid w:val="00C85FC8"/>
    <w:rsid w:val="00C9097C"/>
    <w:rsid w:val="00C9200C"/>
    <w:rsid w:val="00C96057"/>
    <w:rsid w:val="00C96671"/>
    <w:rsid w:val="00C968DE"/>
    <w:rsid w:val="00CA1786"/>
    <w:rsid w:val="00CA2C39"/>
    <w:rsid w:val="00CA4E7E"/>
    <w:rsid w:val="00CA60F9"/>
    <w:rsid w:val="00CA6EE3"/>
    <w:rsid w:val="00CB1553"/>
    <w:rsid w:val="00CB1B33"/>
    <w:rsid w:val="00CB217D"/>
    <w:rsid w:val="00CB2FCB"/>
    <w:rsid w:val="00CB68F3"/>
    <w:rsid w:val="00CB6DCE"/>
    <w:rsid w:val="00CB7A2E"/>
    <w:rsid w:val="00CC31A7"/>
    <w:rsid w:val="00CC32B3"/>
    <w:rsid w:val="00CC345A"/>
    <w:rsid w:val="00CC3F52"/>
    <w:rsid w:val="00CC4524"/>
    <w:rsid w:val="00CC553D"/>
    <w:rsid w:val="00CC67B6"/>
    <w:rsid w:val="00CC746E"/>
    <w:rsid w:val="00CC7733"/>
    <w:rsid w:val="00CC7A96"/>
    <w:rsid w:val="00CD038B"/>
    <w:rsid w:val="00CD1C13"/>
    <w:rsid w:val="00CD20CF"/>
    <w:rsid w:val="00CD3B40"/>
    <w:rsid w:val="00CD3D9D"/>
    <w:rsid w:val="00CD6224"/>
    <w:rsid w:val="00CE0DD7"/>
    <w:rsid w:val="00CE1458"/>
    <w:rsid w:val="00CE1A7B"/>
    <w:rsid w:val="00CE1AC9"/>
    <w:rsid w:val="00CE28F9"/>
    <w:rsid w:val="00CE464B"/>
    <w:rsid w:val="00CF2A22"/>
    <w:rsid w:val="00CF303F"/>
    <w:rsid w:val="00CF58F6"/>
    <w:rsid w:val="00CF5F26"/>
    <w:rsid w:val="00CF62C0"/>
    <w:rsid w:val="00CF6870"/>
    <w:rsid w:val="00CF7771"/>
    <w:rsid w:val="00D02685"/>
    <w:rsid w:val="00D040FF"/>
    <w:rsid w:val="00D04BCA"/>
    <w:rsid w:val="00D04EC0"/>
    <w:rsid w:val="00D130B5"/>
    <w:rsid w:val="00D138DD"/>
    <w:rsid w:val="00D14C04"/>
    <w:rsid w:val="00D152E7"/>
    <w:rsid w:val="00D1570F"/>
    <w:rsid w:val="00D1633A"/>
    <w:rsid w:val="00D2193B"/>
    <w:rsid w:val="00D235CC"/>
    <w:rsid w:val="00D24100"/>
    <w:rsid w:val="00D2411F"/>
    <w:rsid w:val="00D2455F"/>
    <w:rsid w:val="00D266E9"/>
    <w:rsid w:val="00D278E7"/>
    <w:rsid w:val="00D3172A"/>
    <w:rsid w:val="00D3202B"/>
    <w:rsid w:val="00D33157"/>
    <w:rsid w:val="00D34FFA"/>
    <w:rsid w:val="00D36616"/>
    <w:rsid w:val="00D37182"/>
    <w:rsid w:val="00D372C8"/>
    <w:rsid w:val="00D429EE"/>
    <w:rsid w:val="00D44873"/>
    <w:rsid w:val="00D479C2"/>
    <w:rsid w:val="00D51693"/>
    <w:rsid w:val="00D55EE1"/>
    <w:rsid w:val="00D6281A"/>
    <w:rsid w:val="00D65D33"/>
    <w:rsid w:val="00D6675C"/>
    <w:rsid w:val="00D6771E"/>
    <w:rsid w:val="00D67882"/>
    <w:rsid w:val="00D7100A"/>
    <w:rsid w:val="00D7159B"/>
    <w:rsid w:val="00D72342"/>
    <w:rsid w:val="00D733D1"/>
    <w:rsid w:val="00D7370D"/>
    <w:rsid w:val="00D74369"/>
    <w:rsid w:val="00D747BB"/>
    <w:rsid w:val="00D76107"/>
    <w:rsid w:val="00D81A5B"/>
    <w:rsid w:val="00D82241"/>
    <w:rsid w:val="00D82C76"/>
    <w:rsid w:val="00D83153"/>
    <w:rsid w:val="00D837C8"/>
    <w:rsid w:val="00D841A7"/>
    <w:rsid w:val="00D8498E"/>
    <w:rsid w:val="00D85188"/>
    <w:rsid w:val="00D86A31"/>
    <w:rsid w:val="00D87A68"/>
    <w:rsid w:val="00D87C90"/>
    <w:rsid w:val="00D92516"/>
    <w:rsid w:val="00DA058E"/>
    <w:rsid w:val="00DA0F75"/>
    <w:rsid w:val="00DB1078"/>
    <w:rsid w:val="00DB2607"/>
    <w:rsid w:val="00DB340F"/>
    <w:rsid w:val="00DB58A0"/>
    <w:rsid w:val="00DC0C82"/>
    <w:rsid w:val="00DC284D"/>
    <w:rsid w:val="00DC6719"/>
    <w:rsid w:val="00DC6A24"/>
    <w:rsid w:val="00DC7F75"/>
    <w:rsid w:val="00DD4EA3"/>
    <w:rsid w:val="00DD6AA7"/>
    <w:rsid w:val="00DD7A3D"/>
    <w:rsid w:val="00DE028C"/>
    <w:rsid w:val="00DE122F"/>
    <w:rsid w:val="00DE1962"/>
    <w:rsid w:val="00DE332B"/>
    <w:rsid w:val="00DE3CAB"/>
    <w:rsid w:val="00DE4746"/>
    <w:rsid w:val="00DE4B3A"/>
    <w:rsid w:val="00DE7371"/>
    <w:rsid w:val="00DE73A9"/>
    <w:rsid w:val="00DF1105"/>
    <w:rsid w:val="00DF437C"/>
    <w:rsid w:val="00E02C6C"/>
    <w:rsid w:val="00E04978"/>
    <w:rsid w:val="00E05052"/>
    <w:rsid w:val="00E0636D"/>
    <w:rsid w:val="00E11983"/>
    <w:rsid w:val="00E15A76"/>
    <w:rsid w:val="00E15E98"/>
    <w:rsid w:val="00E166AC"/>
    <w:rsid w:val="00E17753"/>
    <w:rsid w:val="00E17E7F"/>
    <w:rsid w:val="00E2317B"/>
    <w:rsid w:val="00E32866"/>
    <w:rsid w:val="00E36E7B"/>
    <w:rsid w:val="00E37292"/>
    <w:rsid w:val="00E438EC"/>
    <w:rsid w:val="00E4588A"/>
    <w:rsid w:val="00E562BD"/>
    <w:rsid w:val="00E60A6E"/>
    <w:rsid w:val="00E62DDC"/>
    <w:rsid w:val="00E64640"/>
    <w:rsid w:val="00E655DC"/>
    <w:rsid w:val="00E6629B"/>
    <w:rsid w:val="00E7079B"/>
    <w:rsid w:val="00E77F74"/>
    <w:rsid w:val="00E80FCF"/>
    <w:rsid w:val="00E8327C"/>
    <w:rsid w:val="00E844E6"/>
    <w:rsid w:val="00E84DFB"/>
    <w:rsid w:val="00E85815"/>
    <w:rsid w:val="00E8590D"/>
    <w:rsid w:val="00E913FF"/>
    <w:rsid w:val="00E93BDE"/>
    <w:rsid w:val="00E94C73"/>
    <w:rsid w:val="00E94D0C"/>
    <w:rsid w:val="00E96445"/>
    <w:rsid w:val="00EA3271"/>
    <w:rsid w:val="00EA4C83"/>
    <w:rsid w:val="00EA4F80"/>
    <w:rsid w:val="00EA58C7"/>
    <w:rsid w:val="00EB1DD9"/>
    <w:rsid w:val="00EB5422"/>
    <w:rsid w:val="00EB6650"/>
    <w:rsid w:val="00EB726D"/>
    <w:rsid w:val="00EB7D33"/>
    <w:rsid w:val="00EC2489"/>
    <w:rsid w:val="00EC33CF"/>
    <w:rsid w:val="00EC3512"/>
    <w:rsid w:val="00EC409B"/>
    <w:rsid w:val="00EC43F2"/>
    <w:rsid w:val="00EC5C0B"/>
    <w:rsid w:val="00EC66BC"/>
    <w:rsid w:val="00EC77D7"/>
    <w:rsid w:val="00ED0D44"/>
    <w:rsid w:val="00ED1108"/>
    <w:rsid w:val="00ED1ADA"/>
    <w:rsid w:val="00ED290A"/>
    <w:rsid w:val="00ED4CD7"/>
    <w:rsid w:val="00ED513C"/>
    <w:rsid w:val="00ED6F2D"/>
    <w:rsid w:val="00ED729E"/>
    <w:rsid w:val="00EE0193"/>
    <w:rsid w:val="00EE0F21"/>
    <w:rsid w:val="00EE1398"/>
    <w:rsid w:val="00EE2260"/>
    <w:rsid w:val="00EE7506"/>
    <w:rsid w:val="00EF1377"/>
    <w:rsid w:val="00EF450B"/>
    <w:rsid w:val="00EF6271"/>
    <w:rsid w:val="00EF6913"/>
    <w:rsid w:val="00EF7036"/>
    <w:rsid w:val="00F05E6F"/>
    <w:rsid w:val="00F07D0E"/>
    <w:rsid w:val="00F07FB2"/>
    <w:rsid w:val="00F10891"/>
    <w:rsid w:val="00F11D95"/>
    <w:rsid w:val="00F121F4"/>
    <w:rsid w:val="00F156A7"/>
    <w:rsid w:val="00F16EB2"/>
    <w:rsid w:val="00F20B5B"/>
    <w:rsid w:val="00F21E9B"/>
    <w:rsid w:val="00F22264"/>
    <w:rsid w:val="00F23734"/>
    <w:rsid w:val="00F240DC"/>
    <w:rsid w:val="00F25246"/>
    <w:rsid w:val="00F261DB"/>
    <w:rsid w:val="00F26BDE"/>
    <w:rsid w:val="00F306F9"/>
    <w:rsid w:val="00F32023"/>
    <w:rsid w:val="00F34812"/>
    <w:rsid w:val="00F36686"/>
    <w:rsid w:val="00F377DF"/>
    <w:rsid w:val="00F411AF"/>
    <w:rsid w:val="00F41721"/>
    <w:rsid w:val="00F44AA6"/>
    <w:rsid w:val="00F46E09"/>
    <w:rsid w:val="00F510DD"/>
    <w:rsid w:val="00F5110C"/>
    <w:rsid w:val="00F516FF"/>
    <w:rsid w:val="00F5237D"/>
    <w:rsid w:val="00F62724"/>
    <w:rsid w:val="00F6340B"/>
    <w:rsid w:val="00F638F5"/>
    <w:rsid w:val="00F644F0"/>
    <w:rsid w:val="00F64677"/>
    <w:rsid w:val="00F65462"/>
    <w:rsid w:val="00F66390"/>
    <w:rsid w:val="00F66417"/>
    <w:rsid w:val="00F72DD9"/>
    <w:rsid w:val="00F76647"/>
    <w:rsid w:val="00F817C3"/>
    <w:rsid w:val="00F82083"/>
    <w:rsid w:val="00F821B6"/>
    <w:rsid w:val="00F82D1B"/>
    <w:rsid w:val="00F83170"/>
    <w:rsid w:val="00F83BB6"/>
    <w:rsid w:val="00F844C4"/>
    <w:rsid w:val="00F8605F"/>
    <w:rsid w:val="00F8618C"/>
    <w:rsid w:val="00F87115"/>
    <w:rsid w:val="00F8793B"/>
    <w:rsid w:val="00F87C8A"/>
    <w:rsid w:val="00F87E0A"/>
    <w:rsid w:val="00F91BB9"/>
    <w:rsid w:val="00F94047"/>
    <w:rsid w:val="00F97DCD"/>
    <w:rsid w:val="00FA2C58"/>
    <w:rsid w:val="00FA4D78"/>
    <w:rsid w:val="00FA62B5"/>
    <w:rsid w:val="00FA64D8"/>
    <w:rsid w:val="00FA67A4"/>
    <w:rsid w:val="00FA6D39"/>
    <w:rsid w:val="00FA7045"/>
    <w:rsid w:val="00FA76BF"/>
    <w:rsid w:val="00FB11E6"/>
    <w:rsid w:val="00FB1458"/>
    <w:rsid w:val="00FB1698"/>
    <w:rsid w:val="00FB4CC8"/>
    <w:rsid w:val="00FB4E20"/>
    <w:rsid w:val="00FB67CF"/>
    <w:rsid w:val="00FC129B"/>
    <w:rsid w:val="00FC3BE3"/>
    <w:rsid w:val="00FC3CE8"/>
    <w:rsid w:val="00FC4371"/>
    <w:rsid w:val="00FC47E5"/>
    <w:rsid w:val="00FC4A67"/>
    <w:rsid w:val="00FC4CB4"/>
    <w:rsid w:val="00FC62B6"/>
    <w:rsid w:val="00FC69C9"/>
    <w:rsid w:val="00FD0CB5"/>
    <w:rsid w:val="00FD5E29"/>
    <w:rsid w:val="00FD5FE2"/>
    <w:rsid w:val="00FD6DA7"/>
    <w:rsid w:val="00FE0442"/>
    <w:rsid w:val="00FE0C3B"/>
    <w:rsid w:val="00FE1075"/>
    <w:rsid w:val="00FE1C4C"/>
    <w:rsid w:val="00FE7CC2"/>
    <w:rsid w:val="00FF1B94"/>
    <w:rsid w:val="00FF1D1F"/>
    <w:rsid w:val="00FF380A"/>
    <w:rsid w:val="00FF38E1"/>
    <w:rsid w:val="02B93D00"/>
    <w:rsid w:val="0B3B5456"/>
    <w:rsid w:val="0BBF8743"/>
    <w:rsid w:val="140E6FAA"/>
    <w:rsid w:val="19D95349"/>
    <w:rsid w:val="1A2E612F"/>
    <w:rsid w:val="1EF33CD4"/>
    <w:rsid w:val="21DAF6C5"/>
    <w:rsid w:val="24F0156B"/>
    <w:rsid w:val="2514866B"/>
    <w:rsid w:val="28A854A2"/>
    <w:rsid w:val="28AD1445"/>
    <w:rsid w:val="2A426237"/>
    <w:rsid w:val="2AAE031C"/>
    <w:rsid w:val="2AC84A81"/>
    <w:rsid w:val="35D09447"/>
    <w:rsid w:val="36CAEECB"/>
    <w:rsid w:val="3B31F420"/>
    <w:rsid w:val="3C37DCFE"/>
    <w:rsid w:val="3CE2A779"/>
    <w:rsid w:val="3D8A7091"/>
    <w:rsid w:val="3E1EA702"/>
    <w:rsid w:val="3EA63C1B"/>
    <w:rsid w:val="3FF737BA"/>
    <w:rsid w:val="41D9EC1A"/>
    <w:rsid w:val="41E58B76"/>
    <w:rsid w:val="420F43CC"/>
    <w:rsid w:val="4306A1F1"/>
    <w:rsid w:val="46471DA5"/>
    <w:rsid w:val="46B2CE78"/>
    <w:rsid w:val="475FC0D4"/>
    <w:rsid w:val="48F29459"/>
    <w:rsid w:val="494226D3"/>
    <w:rsid w:val="4F789769"/>
    <w:rsid w:val="59A31B0D"/>
    <w:rsid w:val="5D3DAAE7"/>
    <w:rsid w:val="5DA5A382"/>
    <w:rsid w:val="5F920261"/>
    <w:rsid w:val="667434F5"/>
    <w:rsid w:val="66D7F7BD"/>
    <w:rsid w:val="6773A73A"/>
    <w:rsid w:val="68FB95F5"/>
    <w:rsid w:val="6F81CC9F"/>
    <w:rsid w:val="703ADA86"/>
    <w:rsid w:val="71609A4C"/>
    <w:rsid w:val="7A89AC33"/>
    <w:rsid w:val="7D7E9108"/>
    <w:rsid w:val="7ECC43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A9FAF6FA-AA71-4276-A401-BAA0F8A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2"/>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1"/>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EF2"/>
    <w:rPr>
      <w:b/>
      <w:bCs/>
    </w:rPr>
  </w:style>
  <w:style w:type="paragraph" w:styleId="NormalWeb">
    <w:name w:val="Normal (Web)"/>
    <w:basedOn w:val="Normal"/>
    <w:uiPriority w:val="99"/>
    <w:semiHidden/>
    <w:unhideWhenUsed/>
    <w:rsid w:val="00D278E7"/>
    <w:pPr>
      <w:spacing w:before="100" w:beforeAutospacing="1" w:after="100" w:afterAutospacing="1"/>
    </w:pPr>
    <w:rPr>
      <w:rFonts w:ascii="Times New Roman" w:eastAsiaTheme="minorEastAsia" w:hAnsi="Times New Roman" w:cs="Times New Roman"/>
      <w:szCs w:val="24"/>
      <w:lang w:eastAsia="en-GB"/>
    </w:rPr>
  </w:style>
  <w:style w:type="paragraph" w:styleId="CommentText">
    <w:name w:val="annotation text"/>
    <w:basedOn w:val="Normal"/>
    <w:link w:val="CommentTextChar"/>
    <w:unhideWhenUsed/>
    <w:rsid w:val="00692E84"/>
    <w:rPr>
      <w:sz w:val="20"/>
      <w:szCs w:val="20"/>
    </w:rPr>
  </w:style>
  <w:style w:type="character" w:customStyle="1" w:styleId="CommentTextChar">
    <w:name w:val="Comment Text Char"/>
    <w:basedOn w:val="DefaultParagraphFont"/>
    <w:link w:val="CommentText"/>
    <w:rsid w:val="00692E84"/>
    <w:rPr>
      <w:rFonts w:ascii="Arial" w:hAnsi="Arial" w:cs="Arial"/>
      <w:lang w:eastAsia="en-US"/>
    </w:rPr>
  </w:style>
  <w:style w:type="character" w:styleId="CommentReference">
    <w:name w:val="annotation reference"/>
    <w:basedOn w:val="DefaultParagraphFont"/>
    <w:semiHidden/>
    <w:unhideWhenUsed/>
    <w:rsid w:val="00692E84"/>
    <w:rPr>
      <w:sz w:val="16"/>
      <w:szCs w:val="16"/>
    </w:rPr>
  </w:style>
  <w:style w:type="paragraph" w:styleId="CommentSubject">
    <w:name w:val="annotation subject"/>
    <w:basedOn w:val="CommentText"/>
    <w:next w:val="CommentText"/>
    <w:link w:val="CommentSubjectChar"/>
    <w:semiHidden/>
    <w:unhideWhenUsed/>
    <w:rsid w:val="004E7B64"/>
    <w:rPr>
      <w:b/>
      <w:bCs/>
    </w:rPr>
  </w:style>
  <w:style w:type="character" w:customStyle="1" w:styleId="CommentSubjectChar">
    <w:name w:val="Comment Subject Char"/>
    <w:basedOn w:val="CommentTextChar"/>
    <w:link w:val="CommentSubject"/>
    <w:semiHidden/>
    <w:rsid w:val="004E7B64"/>
    <w:rPr>
      <w:rFonts w:ascii="Arial" w:hAnsi="Arial" w:cs="Arial"/>
      <w:b/>
      <w:bCs/>
      <w:lang w:eastAsia="en-US"/>
    </w:rPr>
  </w:style>
  <w:style w:type="paragraph" w:styleId="NoSpacing">
    <w:name w:val="No Spacing"/>
    <w:uiPriority w:val="1"/>
    <w:qFormat/>
    <w:rsid w:val="00B75ACE"/>
    <w:rPr>
      <w:rFonts w:ascii="Arial" w:eastAsia="Calibri" w:hAnsi="Arial"/>
      <w:sz w:val="24"/>
      <w:szCs w:val="22"/>
      <w:lang w:eastAsia="en-US"/>
    </w:rPr>
  </w:style>
  <w:style w:type="paragraph" w:styleId="Revision">
    <w:name w:val="Revision"/>
    <w:hidden/>
    <w:uiPriority w:val="99"/>
    <w:semiHidden/>
    <w:rsid w:val="00673DA8"/>
    <w:rPr>
      <w:rFonts w:ascii="Arial"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0837">
      <w:bodyDiv w:val="1"/>
      <w:marLeft w:val="0"/>
      <w:marRight w:val="0"/>
      <w:marTop w:val="0"/>
      <w:marBottom w:val="0"/>
      <w:divBdr>
        <w:top w:val="none" w:sz="0" w:space="0" w:color="auto"/>
        <w:left w:val="none" w:sz="0" w:space="0" w:color="auto"/>
        <w:bottom w:val="none" w:sz="0" w:space="0" w:color="auto"/>
        <w:right w:val="none" w:sz="0" w:space="0" w:color="auto"/>
      </w:divBdr>
    </w:div>
    <w:div w:id="591354413">
      <w:bodyDiv w:val="1"/>
      <w:marLeft w:val="0"/>
      <w:marRight w:val="0"/>
      <w:marTop w:val="0"/>
      <w:marBottom w:val="0"/>
      <w:divBdr>
        <w:top w:val="none" w:sz="0" w:space="0" w:color="auto"/>
        <w:left w:val="none" w:sz="0" w:space="0" w:color="auto"/>
        <w:bottom w:val="none" w:sz="0" w:space="0" w:color="auto"/>
        <w:right w:val="none" w:sz="0" w:space="0" w:color="auto"/>
      </w:divBdr>
    </w:div>
    <w:div w:id="18049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1</Value>
      <Value>48</Value>
    </TaxCatchAll>
    <lcf76f155ced4ddcb4097134ff3c332f xmlns="9034e544-96d3-4bea-8696-8c1b0f0ef837">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SecurityClassification xmlns="9034e544-96d3-4bea-8696-8c1b0f0ef837">
      <Value>Official</Value>
    </SecurityClassification>
    <k85d23755b3a46b5a51451cf336b2e9b xmlns="662745e8-e224-48e8-a2e3-254862b8c2f5">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0c49ed6e-f1ca-4127-aeeb-ae67cce6f5df</TermId>
        </TermInfo>
      </Terms>
    </k85d23755b3a46b5a51451cf336b2e9b>
    <DocumentNumber xmlns="9034e544-96d3-4bea-8696-8c1b0f0ef837">RO-BWRX300-002</DocumentNumber>
    <Topic xmlns="662745e8-e224-48e8-a2e3-254862b8c2f5">
      <Value>BAT</Value>
    </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Nuclear New Reactors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43D8F40E4B2B64BA5165577A6C1362B" ma:contentTypeVersion="21" ma:contentTypeDescription="Create a new document." ma:contentTypeScope="" ma:versionID="468d71acbe826522acc6e1e159dabf6a">
  <xsd:schema xmlns:xsd="http://www.w3.org/2001/XMLSchema" xmlns:xs="http://www.w3.org/2001/XMLSchema" xmlns:p="http://schemas.microsoft.com/office/2006/metadata/properties" xmlns:ns1="http://schemas.microsoft.com/sharepoint/v3" xmlns:ns2="662745e8-e224-48e8-a2e3-254862b8c2f5" xmlns:ns3="9034e544-96d3-4bea-8696-8c1b0f0ef837" targetNamespace="http://schemas.microsoft.com/office/2006/metadata/properties" ma:root="true" ma:fieldsID="e9697ae5cda3fa963678079252a80040" ns1:_="" ns2:_="" ns3:_="">
    <xsd:import namespace="http://schemas.microsoft.com/sharepoint/v3"/>
    <xsd:import namespace="662745e8-e224-48e8-a2e3-254862b8c2f5"/>
    <xsd:import namespace="9034e544-96d3-4bea-8696-8c1b0f0ef837"/>
    <xsd:element name="properties">
      <xsd:complexType>
        <xsd:sequence>
          <xsd:element name="documentManagement">
            <xsd:complexType>
              <xsd:all>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3:DocumentNumber" minOccurs="0"/>
                <xsd:element ref="ns3:SecurityClassification"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bbdc7e-fb45-4d1b-9989-a1f7521c21b7}" ma:internalName="TaxCatchAll" ma:showField="CatchAllData" ma:web="c58fba33-3807-463e-9061-1616aab0273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bbdc7e-fb45-4d1b-9989-a1f7521c21b7}" ma:internalName="TaxCatchAllLabel" ma:readOnly="true" ma:showField="CatchAllDataLabel" ma:web="c58fba33-3807-463e-9061-1616aab0273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0"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2"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4" nillable="true" ma:displayName="Migrated" ma:default="0" ma:internalName="HOMigrated">
      <xsd:simpleType>
        <xsd:restriction base="dms:Boolean"/>
      </xsd:simpleType>
    </xsd:element>
    <xsd:element name="k85d23755b3a46b5a51451cf336b2e9b" ma:index="15" nillable="true" ma:taxonomy="true" ma:internalName="k85d23755b3a46b5a51451cf336b2e9b" ma:taxonomyFieldName="InformationType" ma:displayName="Information Type" ma:default="" ma:fieldId="{485d2375-5b3a-46b5-a514-51cf336b2e9b}" ma:taxonomyMulti="true" ma:sspId="d1117845-93f6-4da3-abaa-fcb4fa669c78" ma:termSetId="4a2db3d4-8be6-424c-8442-74270f0ee591" ma:anchorId="00000000-0000-0000-0000-000000000000" ma:open="false" ma:isKeyword="false">
      <xsd:complexType>
        <xsd:sequence>
          <xsd:element ref="pc:Terms" minOccurs="0" maxOccurs="1"/>
        </xsd:sequence>
      </xsd:complexType>
    </xsd:element>
    <xsd:element name="Team" ma:index="19" nillable="true" ma:displayName="Team" ma:default="Nuclear New Reactors Programme" ma:internalName="Team" ma:readOnly="false">
      <xsd:simpleType>
        <xsd:restriction base="dms:Text"/>
      </xsd:simpleType>
    </xsd:element>
    <xsd:element name="Topic" ma:index="20" nillable="true" ma:displayName="Topic" ma:description="What is the GDA topic for this file?" ma:format="Dropdown" ma:internalName="Topic">
      <xsd:complexType>
        <xsd:complexContent>
          <xsd:extension base="dms:MultiChoice">
            <xsd:sequence>
              <xsd:element name="Value" maxOccurs="unbounded" minOccurs="0" nillable="true">
                <xsd:simpleType>
                  <xsd:restriction base="dms:Choice">
                    <xsd:enumeration value="BAT"/>
                    <xsd:enumeration value="Discharges"/>
                    <xsd:enumeration value="Sampling &amp; Monitoring"/>
                    <xsd:enumeration value="Radiological Impact"/>
                    <xsd:enumeration value="Other Environmental Regulations"/>
                    <xsd:enumeration value="Project"/>
                    <xsd:enumeration value="MSQA"/>
                    <xsd:enumeration value="SW/SF/Decomm"/>
                    <xsd:enumeration value="Chemistry"/>
                    <xsd:enumeration value="Other ONR Topic"/>
                    <xsd:enumeration value="Comms"/>
                    <xsd:enumeration value="RadPro"/>
                    <xsd:enumeration value="NLR"/>
                  </xsd:restriction>
                </xsd:simpleType>
              </xsd:element>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4e544-96d3-4bea-8696-8c1b0f0ef837" elementFormDefault="qualified">
    <xsd:import namespace="http://schemas.microsoft.com/office/2006/documentManagement/types"/>
    <xsd:import namespace="http://schemas.microsoft.com/office/infopath/2007/PartnerControls"/>
    <xsd:element name="DocumentNumber" ma:index="17" nillable="true" ma:displayName="Document Number" ma:format="Dropdown" ma:internalName="DocumentNumber">
      <xsd:simpleType>
        <xsd:restriction base="dms:Text">
          <xsd:maxLength value="255"/>
        </xsd:restriction>
      </xsd:simpleType>
    </xsd:element>
    <xsd:element name="SecurityClassification" ma:index="18" nillable="true" ma:displayName="Security Classification" ma:default="Official" ma:description="What is the government classification of the content and is it subject to export control?" ma:format="Dropdown" ma:internalName="SecurityClassification">
      <xsd:complexType>
        <xsd:complexContent>
          <xsd:extension base="dms:MultiChoice">
            <xsd:sequence>
              <xsd:element name="Value" maxOccurs="unbounded" minOccurs="0" nillable="true">
                <xsd:simpleType>
                  <xsd:restriction base="dms:Choice">
                    <xsd:enumeration value="Unclassified"/>
                    <xsd:enumeration value="Official"/>
                    <xsd:enumeration value="Official-sensitive"/>
                    <xsd:enumeration value="Export control"/>
                  </xsd:restriction>
                </xsd:simpleType>
              </xsd:element>
            </xsd:sequence>
          </xsd:extension>
        </xsd:complexContent>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A2562-EC8B-42B2-8172-D0E7CD411056}">
  <ds:schemaRefs>
    <ds:schemaRef ds:uri="Microsoft.SharePoint.Taxonomy.ContentTypeSync"/>
  </ds:schemaRefs>
</ds:datastoreItem>
</file>

<file path=customXml/itemProps2.xml><?xml version="1.0" encoding="utf-8"?>
<ds:datastoreItem xmlns:ds="http://schemas.openxmlformats.org/officeDocument/2006/customXml" ds:itemID="{B6C5780F-2889-4DD7-8F85-E0FC5CD85289}">
  <ds:schemaRef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9034e544-96d3-4bea-8696-8c1b0f0ef837"/>
    <ds:schemaRef ds:uri="662745e8-e224-48e8-a2e3-254862b8c2f5"/>
    <ds:schemaRef ds:uri="http://purl.org/dc/terms/"/>
  </ds:schemaRefs>
</ds:datastoreItem>
</file>

<file path=customXml/itemProps3.xml><?xml version="1.0" encoding="utf-8"?>
<ds:datastoreItem xmlns:ds="http://schemas.openxmlformats.org/officeDocument/2006/customXml" ds:itemID="{79E0A575-9853-41D7-8BCA-572C9CA63D97}">
  <ds:schemaRefs>
    <ds:schemaRef ds:uri="http://schemas.openxmlformats.org/officeDocument/2006/bibliography"/>
  </ds:schemaRefs>
</ds:datastoreItem>
</file>

<file path=customXml/itemProps4.xml><?xml version="1.0" encoding="utf-8"?>
<ds:datastoreItem xmlns:ds="http://schemas.openxmlformats.org/officeDocument/2006/customXml" ds:itemID="{8CFC80CF-4684-40D0-8E8F-1216B2034863}">
  <ds:schemaRefs>
    <ds:schemaRef ds:uri="http://schemas.microsoft.com/sharepoint/v3/contenttype/forms"/>
  </ds:schemaRefs>
</ds:datastoreItem>
</file>

<file path=customXml/itemProps5.xml><?xml version="1.0" encoding="utf-8"?>
<ds:datastoreItem xmlns:ds="http://schemas.openxmlformats.org/officeDocument/2006/customXml" ds:itemID="{EC9F56E7-6720-4F40-BB36-DB5E1F62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034e544-96d3-4bea-8696-8c1b0f0e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21051</Characters>
  <Application>Microsoft Office Word</Application>
  <DocSecurity>0</DocSecurity>
  <Lines>175</Lines>
  <Paragraphs>49</Paragraphs>
  <ScaleCrop>false</ScaleCrop>
  <Company>Health and Safety Executive</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RO-BWRX300-002 - Segregation of waste</dc:title>
  <dc:subject/>
  <dc:creator>mscott</dc:creator>
  <cp:keywords/>
  <dc:description/>
  <cp:lastModifiedBy>Daniel Jones</cp:lastModifiedBy>
  <cp:revision>11</cp:revision>
  <cp:lastPrinted>2017-10-03T10:43:00Z</cp:lastPrinted>
  <dcterms:created xsi:type="dcterms:W3CDTF">2025-06-20T10:01:00Z</dcterms:created>
  <dcterms:modified xsi:type="dcterms:W3CDTF">2025-08-27T14:13:00Z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0x010100A5BF1C78D9F64B679A5EBDE1C6598EBC0100D43D8F40E4B2B64BA5165577A6C1362B</vt:lpwstr>
  </property>
  <property fmtid="{D5CDD505-2E9C-101B-9397-08002B2CF9AE}" pid="4" name="_dlc_DocIdItemGuid">
    <vt:lpwstr>44f51c19-8bf2-49d9-a1a5-c87d7728e4aa</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Distribution">
    <vt:lpwstr>5;#External|1104eb68-55d8-494f-b6ba-c5473579de73</vt:lpwstr>
  </property>
  <property fmtid="{D5CDD505-2E9C-101B-9397-08002B2CF9AE}" pid="14" name="HOCopyrightLevel">
    <vt:lpwstr>1;#Crown|69589897-2828-4761-976e-717fd8e631c9</vt:lpwstr>
  </property>
  <property fmtid="{D5CDD505-2E9C-101B-9397-08002B2CF9AE}" pid="15" name="OrganisationalUnit">
    <vt:lpwstr>3;#EA|d5f78ddb-b1b6-4328-9877-d7e3ed06fdac</vt:lpwstr>
  </property>
  <property fmtid="{D5CDD505-2E9C-101B-9397-08002B2CF9AE}" pid="16" name="HOSiteType">
    <vt:lpwstr>6;#Work Delivery|388f4f80-46e6-4bcd-8bd1-cea0059da8bd</vt:lpwstr>
  </property>
  <property fmtid="{D5CDD505-2E9C-101B-9397-08002B2CF9AE}" pid="17" name="MediaServiceImageTags">
    <vt:lpwstr/>
  </property>
  <property fmtid="{D5CDD505-2E9C-101B-9397-08002B2CF9AE}" pid="18" name="InformationType">
    <vt:lpwstr>48;#Assessment|0c49ed6e-f1ca-4127-aeeb-ae67cce6f5df</vt:lpwstr>
  </property>
</Properties>
</file>